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04A" w14:textId="53B0620A" w:rsidR="00230178" w:rsidRDefault="00D55E9D" w:rsidP="00D55E9D">
      <w:pPr>
        <w:pStyle w:val="Title"/>
      </w:pPr>
      <w:r>
        <w:t>MLOI Capability Study Analysis</w:t>
      </w:r>
    </w:p>
    <w:p w14:paraId="190D1B9E" w14:textId="2D272CBF" w:rsidR="0007281B" w:rsidRDefault="0007281B" w:rsidP="0007281B">
      <w:r>
        <w:t>Prepared by Rick Ales, R Ales Consulting LLC, 7/2/2025 for Allen Aircraft Products, Inc.</w:t>
      </w:r>
    </w:p>
    <w:p w14:paraId="7C198886" w14:textId="77777777" w:rsidR="0007281B" w:rsidRDefault="0007281B" w:rsidP="0007281B"/>
    <w:p w14:paraId="1EE12FD2" w14:textId="77777777" w:rsidR="0007281B" w:rsidRDefault="0007281B" w:rsidP="0007281B"/>
    <w:p w14:paraId="1BC78C75" w14:textId="77777777" w:rsidR="0007281B" w:rsidRPr="0007281B" w:rsidRDefault="0007281B" w:rsidP="0007281B"/>
    <w:p w14:paraId="45CE7900" w14:textId="77777777" w:rsidR="00230178" w:rsidRPr="009D7869" w:rsidRDefault="00230178" w:rsidP="00230178">
      <w:pPr>
        <w:rPr>
          <w:b/>
          <w:bCs/>
        </w:rPr>
      </w:pPr>
    </w:p>
    <w:p w14:paraId="4BFA6086" w14:textId="69A4E09B" w:rsidR="00D55E9D" w:rsidRDefault="00D55E9D" w:rsidP="00D55E9D">
      <w:pPr>
        <w:contextualSpacing/>
        <w:rPr>
          <w:b/>
          <w:bCs/>
        </w:rPr>
      </w:pPr>
      <w:r>
        <w:rPr>
          <w:b/>
          <w:bCs/>
        </w:rPr>
        <w:t>Scope</w:t>
      </w:r>
    </w:p>
    <w:p w14:paraId="2FDCCDB0" w14:textId="6FE3ED30" w:rsidR="00D55E9D" w:rsidRDefault="00D55E9D" w:rsidP="00D55E9D">
      <w:r>
        <w:t>This document summarize</w:t>
      </w:r>
      <w:r w:rsidR="00CA7396">
        <w:t>s</w:t>
      </w:r>
      <w:r>
        <w:t xml:space="preserve"> the capability study of the </w:t>
      </w:r>
      <w:r w:rsidRPr="00D55E9D">
        <w:t>Multi-Oil Level Indicator</w:t>
      </w:r>
      <w:r>
        <w:t xml:space="preserve"> (MLOI) Automated </w:t>
      </w:r>
      <w:r w:rsidR="00CA7396">
        <w:t>T</w:t>
      </w:r>
      <w:r>
        <w:t xml:space="preserve">est </w:t>
      </w:r>
      <w:r w:rsidR="00CA7396">
        <w:t>B</w:t>
      </w:r>
      <w:r>
        <w:t xml:space="preserve">ench specifically for the </w:t>
      </w:r>
      <w:r w:rsidR="00CA7396">
        <w:t xml:space="preserve">AAP </w:t>
      </w:r>
      <w:r>
        <w:t xml:space="preserve">Elevate </w:t>
      </w:r>
      <w:r w:rsidR="00CA7396">
        <w:t>OLS</w:t>
      </w:r>
      <w:r w:rsidR="0007281B">
        <w:t xml:space="preserve"> based on the </w:t>
      </w:r>
      <w:r>
        <w:t xml:space="preserve">calibration procedure, </w:t>
      </w:r>
      <w:r w:rsidR="0007281B">
        <w:t xml:space="preserve">specified in </w:t>
      </w:r>
      <w:r>
        <w:t xml:space="preserve">clauses of Section 5.2 of the </w:t>
      </w:r>
      <w:bookmarkStart w:id="0" w:name="_Ref303324067"/>
      <w:bookmarkEnd w:id="0"/>
      <w:r w:rsidRPr="00D55E9D">
        <w:rPr>
          <w:i/>
          <w:iCs/>
        </w:rPr>
        <w:t xml:space="preserve">Qualification Test Procedures for the Multi-Oil Level Indicator, Automation of the OLS Test </w:t>
      </w:r>
      <w:proofErr w:type="gramStart"/>
      <w:r w:rsidRPr="00D55E9D">
        <w:rPr>
          <w:i/>
          <w:iCs/>
        </w:rPr>
        <w:t>Bench</w:t>
      </w:r>
      <w:r>
        <w:t xml:space="preserve">  AAP</w:t>
      </w:r>
      <w:proofErr w:type="gramEnd"/>
      <w:r>
        <w:t xml:space="preserve"> </w:t>
      </w:r>
      <w:proofErr w:type="gramStart"/>
      <w:r w:rsidR="00375E36">
        <w:t>R</w:t>
      </w:r>
      <w:r>
        <w:t xml:space="preserve">eport </w:t>
      </w:r>
      <w:r w:rsidRPr="00D55E9D">
        <w:rPr>
          <w:highlight w:val="yellow"/>
        </w:rPr>
        <w:t>#####</w:t>
      </w:r>
      <w:r w:rsidR="00AD3525">
        <w:t xml:space="preserve"> (</w:t>
      </w:r>
      <w:proofErr w:type="gramEnd"/>
      <w:r w:rsidR="00AD3525">
        <w:t>QTP)</w:t>
      </w:r>
    </w:p>
    <w:p w14:paraId="44CBB1CD" w14:textId="77777777" w:rsidR="00D55E9D" w:rsidRPr="00CA7396" w:rsidRDefault="00D55E9D" w:rsidP="00CA7396">
      <w:pPr>
        <w:ind w:left="720"/>
        <w:rPr>
          <w:noProof/>
          <w:kern w:val="2"/>
          <w:sz w:val="22"/>
          <w:szCs w:val="22"/>
          <w14:ligatures w14:val="standardContextual"/>
        </w:rPr>
      </w:pPr>
      <w:hyperlink w:anchor="_Toc197431866" w:history="1">
        <w:r w:rsidRPr="00CA7396">
          <w:rPr>
            <w:noProof/>
            <w:sz w:val="22"/>
            <w:szCs w:val="22"/>
            <w:u w:val="single"/>
          </w:rPr>
          <w:t>5.2</w:t>
        </w:r>
        <w:r w:rsidRPr="00CA7396">
          <w:rPr>
            <w:noProof/>
            <w:kern w:val="2"/>
            <w:sz w:val="22"/>
            <w:szCs w:val="22"/>
            <w14:ligatures w14:val="standardContextual"/>
          </w:rPr>
          <w:tab/>
        </w:r>
        <w:r w:rsidRPr="00CA7396">
          <w:rPr>
            <w:noProof/>
            <w:sz w:val="22"/>
            <w:szCs w:val="22"/>
            <w:u w:val="single"/>
          </w:rPr>
          <w:t xml:space="preserve">Performance  Requirements Test </w:t>
        </w:r>
        <w:r w:rsidRPr="00CA7396">
          <w:rPr>
            <w:noProof/>
            <w:sz w:val="22"/>
            <w:szCs w:val="22"/>
            <w:u w:val="single"/>
          </w:rPr>
          <w:t>P</w:t>
        </w:r>
        <w:r w:rsidRPr="00CA7396">
          <w:rPr>
            <w:noProof/>
            <w:sz w:val="22"/>
            <w:szCs w:val="22"/>
            <w:u w:val="single"/>
          </w:rPr>
          <w:t>roc</w:t>
        </w:r>
        <w:r w:rsidRPr="00CA7396">
          <w:rPr>
            <w:noProof/>
            <w:sz w:val="22"/>
            <w:szCs w:val="22"/>
            <w:u w:val="single"/>
          </w:rPr>
          <w:t>e</w:t>
        </w:r>
        <w:r w:rsidRPr="00CA7396">
          <w:rPr>
            <w:noProof/>
            <w:sz w:val="22"/>
            <w:szCs w:val="22"/>
            <w:u w:val="single"/>
          </w:rPr>
          <w:t>dures</w:t>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_Toc197431866 \h </w:instrText>
        </w:r>
        <w:r w:rsidRPr="00CA7396">
          <w:rPr>
            <w:noProof/>
            <w:webHidden/>
            <w:sz w:val="22"/>
            <w:szCs w:val="22"/>
          </w:rPr>
        </w:r>
        <w:r w:rsidRPr="00CA7396">
          <w:rPr>
            <w:noProof/>
            <w:webHidden/>
            <w:sz w:val="22"/>
            <w:szCs w:val="22"/>
          </w:rPr>
          <w:fldChar w:fldCharType="separate"/>
        </w:r>
        <w:r w:rsidRPr="00CA7396">
          <w:rPr>
            <w:noProof/>
            <w:webHidden/>
            <w:sz w:val="22"/>
            <w:szCs w:val="22"/>
          </w:rPr>
          <w:t>36</w:t>
        </w:r>
        <w:r w:rsidRPr="00CA7396">
          <w:rPr>
            <w:noProof/>
            <w:webHidden/>
            <w:sz w:val="22"/>
            <w:szCs w:val="22"/>
          </w:rPr>
          <w:fldChar w:fldCharType="end"/>
        </w:r>
      </w:hyperlink>
    </w:p>
    <w:p w14:paraId="5570EFA5" w14:textId="53866600" w:rsidR="00D55E9D" w:rsidRPr="00CA7396" w:rsidRDefault="00D55E9D" w:rsidP="00CA7396">
      <w:pPr>
        <w:ind w:left="1440"/>
        <w:rPr>
          <w:noProof/>
          <w:kern w:val="2"/>
          <w:sz w:val="22"/>
          <w:szCs w:val="22"/>
          <w14:ligatures w14:val="standardContextual"/>
        </w:rPr>
      </w:pPr>
      <w:hyperlink w:anchor="_Toc197431867" w:history="1">
        <w:r w:rsidRPr="00CA7396">
          <w:rPr>
            <w:noProof/>
            <w:sz w:val="22"/>
            <w:szCs w:val="22"/>
            <w:u w:val="single"/>
          </w:rPr>
          <w:t>5.2.1</w:t>
        </w:r>
        <w:r w:rsidRPr="00CA7396">
          <w:rPr>
            <w:noProof/>
            <w:kern w:val="2"/>
            <w:sz w:val="22"/>
            <w:szCs w:val="22"/>
            <w14:ligatures w14:val="standardContextual"/>
          </w:rPr>
          <w:tab/>
        </w:r>
        <w:r w:rsidRPr="00CA7396">
          <w:rPr>
            <w:noProof/>
            <w:sz w:val="22"/>
            <w:szCs w:val="22"/>
            <w:u w:val="single"/>
          </w:rPr>
          <w:t>Capability A1 -  Level Calibration Repeatability &amp; Accuracy</w:t>
        </w:r>
        <w:r w:rsidRPr="00CA7396">
          <w:rPr>
            <w:noProof/>
            <w:webHidden/>
            <w:sz w:val="22"/>
            <w:szCs w:val="22"/>
          </w:rPr>
          <w:tab/>
        </w:r>
        <w:r w:rsidR="00CA7396"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_Toc197431867 \h </w:instrText>
        </w:r>
        <w:r w:rsidRPr="00CA7396">
          <w:rPr>
            <w:noProof/>
            <w:webHidden/>
            <w:sz w:val="22"/>
            <w:szCs w:val="22"/>
          </w:rPr>
        </w:r>
        <w:r w:rsidRPr="00CA7396">
          <w:rPr>
            <w:noProof/>
            <w:webHidden/>
            <w:sz w:val="22"/>
            <w:szCs w:val="22"/>
          </w:rPr>
          <w:fldChar w:fldCharType="separate"/>
        </w:r>
        <w:r w:rsidRPr="00CA7396">
          <w:rPr>
            <w:noProof/>
            <w:webHidden/>
            <w:sz w:val="22"/>
            <w:szCs w:val="22"/>
          </w:rPr>
          <w:t>37</w:t>
        </w:r>
        <w:r w:rsidRPr="00CA7396">
          <w:rPr>
            <w:noProof/>
            <w:webHidden/>
            <w:sz w:val="22"/>
            <w:szCs w:val="22"/>
          </w:rPr>
          <w:fldChar w:fldCharType="end"/>
        </w:r>
      </w:hyperlink>
    </w:p>
    <w:p w14:paraId="68A6758A" w14:textId="77777777" w:rsidR="00D55E9D" w:rsidRPr="00CA7396" w:rsidRDefault="00D55E9D" w:rsidP="00CA7396">
      <w:pPr>
        <w:ind w:left="1440"/>
        <w:rPr>
          <w:noProof/>
          <w:kern w:val="2"/>
          <w:sz w:val="22"/>
          <w:szCs w:val="22"/>
          <w14:ligatures w14:val="standardContextual"/>
        </w:rPr>
      </w:pPr>
      <w:hyperlink w:anchor="_Toc197431868" w:history="1">
        <w:r w:rsidRPr="00CA7396">
          <w:rPr>
            <w:noProof/>
            <w:sz w:val="22"/>
            <w:szCs w:val="22"/>
            <w:u w:val="single"/>
          </w:rPr>
          <w:t>5.2.2</w:t>
        </w:r>
        <w:r w:rsidRPr="00CA7396">
          <w:rPr>
            <w:noProof/>
            <w:kern w:val="2"/>
            <w:sz w:val="22"/>
            <w:szCs w:val="22"/>
            <w14:ligatures w14:val="standardContextual"/>
          </w:rPr>
          <w:tab/>
        </w:r>
        <w:r w:rsidRPr="00CA7396">
          <w:rPr>
            <w:noProof/>
            <w:sz w:val="22"/>
            <w:szCs w:val="22"/>
            <w:u w:val="single"/>
          </w:rPr>
          <w:t>Capability A2 - Resistance, Calibration, Repeatability &amp; Accuracy</w:t>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_Toc197431868 \h </w:instrText>
        </w:r>
        <w:r w:rsidRPr="00CA7396">
          <w:rPr>
            <w:noProof/>
            <w:webHidden/>
            <w:sz w:val="22"/>
            <w:szCs w:val="22"/>
          </w:rPr>
        </w:r>
        <w:r w:rsidRPr="00CA7396">
          <w:rPr>
            <w:noProof/>
            <w:webHidden/>
            <w:sz w:val="22"/>
            <w:szCs w:val="22"/>
          </w:rPr>
          <w:fldChar w:fldCharType="separate"/>
        </w:r>
        <w:r w:rsidRPr="00CA7396">
          <w:rPr>
            <w:noProof/>
            <w:webHidden/>
            <w:sz w:val="22"/>
            <w:szCs w:val="22"/>
          </w:rPr>
          <w:t>41</w:t>
        </w:r>
        <w:r w:rsidRPr="00CA7396">
          <w:rPr>
            <w:noProof/>
            <w:webHidden/>
            <w:sz w:val="22"/>
            <w:szCs w:val="22"/>
          </w:rPr>
          <w:fldChar w:fldCharType="end"/>
        </w:r>
      </w:hyperlink>
    </w:p>
    <w:p w14:paraId="54F81EDA" w14:textId="6E738068" w:rsidR="00D55E9D" w:rsidRPr="00CA7396" w:rsidRDefault="00D55E9D" w:rsidP="00CA7396">
      <w:pPr>
        <w:ind w:left="1440"/>
        <w:rPr>
          <w:noProof/>
          <w:sz w:val="22"/>
          <w:szCs w:val="22"/>
        </w:rPr>
      </w:pPr>
      <w:hyperlink w:anchor="_Toc197431869" w:history="1">
        <w:r w:rsidRPr="00CA7396">
          <w:rPr>
            <w:noProof/>
            <w:sz w:val="22"/>
            <w:szCs w:val="22"/>
            <w:u w:val="single"/>
          </w:rPr>
          <w:t>5.2.3</w:t>
        </w:r>
        <w:r w:rsidRPr="00CA7396">
          <w:rPr>
            <w:noProof/>
            <w:kern w:val="2"/>
            <w:sz w:val="22"/>
            <w:szCs w:val="22"/>
            <w14:ligatures w14:val="standardContextual"/>
          </w:rPr>
          <w:tab/>
        </w:r>
        <w:r w:rsidRPr="00CA7396">
          <w:rPr>
            <w:noProof/>
            <w:sz w:val="22"/>
            <w:szCs w:val="22"/>
            <w:u w:val="single"/>
          </w:rPr>
          <w:t>Capability A3 -  Resistance Stability and Drift</w:t>
        </w:r>
        <w:r w:rsidRPr="00CA7396">
          <w:rPr>
            <w:noProof/>
            <w:webHidden/>
            <w:sz w:val="22"/>
            <w:szCs w:val="22"/>
          </w:rPr>
          <w:tab/>
        </w:r>
        <w:r w:rsidRPr="00CA7396">
          <w:rPr>
            <w:noProof/>
            <w:webHidden/>
            <w:sz w:val="22"/>
            <w:szCs w:val="22"/>
          </w:rPr>
          <w:tab/>
        </w:r>
        <w:r w:rsidRPr="00CA7396">
          <w:rPr>
            <w:noProof/>
            <w:webHidden/>
            <w:sz w:val="22"/>
            <w:szCs w:val="22"/>
          </w:rPr>
          <w:tab/>
        </w:r>
        <w:r w:rsid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_Toc197431869 \h </w:instrText>
        </w:r>
        <w:r w:rsidRPr="00CA7396">
          <w:rPr>
            <w:noProof/>
            <w:webHidden/>
            <w:sz w:val="22"/>
            <w:szCs w:val="22"/>
          </w:rPr>
        </w:r>
        <w:r w:rsidRPr="00CA7396">
          <w:rPr>
            <w:noProof/>
            <w:webHidden/>
            <w:sz w:val="22"/>
            <w:szCs w:val="22"/>
          </w:rPr>
          <w:fldChar w:fldCharType="separate"/>
        </w:r>
        <w:r w:rsidRPr="00CA7396">
          <w:rPr>
            <w:noProof/>
            <w:webHidden/>
            <w:sz w:val="22"/>
            <w:szCs w:val="22"/>
          </w:rPr>
          <w:t>44</w:t>
        </w:r>
        <w:r w:rsidRPr="00CA7396">
          <w:rPr>
            <w:noProof/>
            <w:webHidden/>
            <w:sz w:val="22"/>
            <w:szCs w:val="22"/>
          </w:rPr>
          <w:fldChar w:fldCharType="end"/>
        </w:r>
      </w:hyperlink>
    </w:p>
    <w:p w14:paraId="1A9C5033" w14:textId="77777777" w:rsidR="00D55E9D" w:rsidRPr="00CA7396" w:rsidRDefault="00D55E9D" w:rsidP="00230178">
      <w:pPr>
        <w:contextualSpacing/>
        <w:rPr>
          <w:b/>
          <w:bCs/>
          <w:sz w:val="28"/>
          <w:szCs w:val="28"/>
        </w:rPr>
      </w:pPr>
    </w:p>
    <w:p w14:paraId="7376B295" w14:textId="77777777" w:rsidR="00D55E9D" w:rsidRDefault="00D55E9D" w:rsidP="00230178">
      <w:pPr>
        <w:contextualSpacing/>
        <w:rPr>
          <w:b/>
          <w:bCs/>
        </w:rPr>
      </w:pPr>
    </w:p>
    <w:p w14:paraId="77DA6ED3" w14:textId="77777777" w:rsidR="00D55E9D" w:rsidRPr="00D55E9D" w:rsidRDefault="00D55E9D" w:rsidP="00D55E9D">
      <w:pPr>
        <w:pStyle w:val="Heading1"/>
        <w:spacing w:before="0" w:after="240"/>
        <w:rPr>
          <w:b/>
          <w:bCs/>
        </w:rPr>
      </w:pPr>
      <w:r w:rsidRPr="00D55E9D">
        <w:rPr>
          <w:b/>
          <w:bCs/>
        </w:rPr>
        <w:t xml:space="preserve">Level Calibration </w:t>
      </w:r>
    </w:p>
    <w:p w14:paraId="44658500" w14:textId="51EC7893" w:rsidR="00D55E9D" w:rsidRDefault="00230178" w:rsidP="00230178">
      <w:pPr>
        <w:contextualSpacing/>
        <w:rPr>
          <w:b/>
          <w:bCs/>
        </w:rPr>
      </w:pPr>
      <w:r w:rsidRPr="009D7869">
        <w:rPr>
          <w:b/>
          <w:bCs/>
        </w:rPr>
        <w:t>Executive Summary</w:t>
      </w:r>
    </w:p>
    <w:p w14:paraId="7DDA513C" w14:textId="535861E7" w:rsidR="00E76630" w:rsidRDefault="00D859AF" w:rsidP="00D55E9D">
      <w:r>
        <w:t xml:space="preserve">A </w:t>
      </w:r>
      <w:r w:rsidR="00C13E8F">
        <w:t xml:space="preserve">modified </w:t>
      </w:r>
      <w:r>
        <w:t xml:space="preserve">gage error study was performed to characterize the </w:t>
      </w:r>
      <w:r w:rsidR="00CA7396">
        <w:t>calibration</w:t>
      </w:r>
      <w:r>
        <w:t xml:space="preserve"> of the</w:t>
      </w:r>
      <w:r w:rsidR="009629F1">
        <w:t xml:space="preserve"> </w:t>
      </w:r>
      <w:r w:rsidR="00CA7396">
        <w:t>reported level from the laser gage</w:t>
      </w:r>
      <w:r w:rsidR="00C13E8F">
        <w:t xml:space="preserve"> instrument</w:t>
      </w:r>
      <w:r w:rsidR="00CA7396">
        <w:t xml:space="preserve"> to a mechanical depth gage</w:t>
      </w:r>
      <w:r w:rsidR="00C13E8F">
        <w:t xml:space="preserve"> reference</w:t>
      </w:r>
      <w:r w:rsidR="00CA7396">
        <w:t xml:space="preserve">. </w:t>
      </w:r>
      <w:r w:rsidR="009629F1">
        <w:t>The study showed that the depth measurement is a simple linear function of the laser value</w:t>
      </w:r>
      <w:r w:rsidR="00F60AB0">
        <w:t xml:space="preserve"> with no evidence for nonlinearity</w:t>
      </w:r>
      <w:proofErr w:type="gramStart"/>
      <w:r w:rsidR="00F60AB0">
        <w:t xml:space="preserve"> </w:t>
      </w:r>
      <w:r w:rsidR="009629F1">
        <w:t>The</w:t>
      </w:r>
      <w:proofErr w:type="gramEnd"/>
      <w:r w:rsidR="009629F1">
        <w:t xml:space="preserve"> slope between the mechanical measurement and the laser measurement is slightly biased away from the expected 1:1 relationship</w:t>
      </w:r>
      <w:r w:rsidR="00E76630">
        <w:t xml:space="preserve">. </w:t>
      </w:r>
      <w:r w:rsidR="00E76630">
        <w:t>. The random noise in the measurements (i.e. repeatability) was determined to be 0.00</w:t>
      </w:r>
      <w:r w:rsidR="00C13E8F">
        <w:t>54</w:t>
      </w:r>
      <w:r w:rsidR="00E76630">
        <w:t xml:space="preserve"> inches.</w:t>
      </w:r>
    </w:p>
    <w:p w14:paraId="775D9F09" w14:textId="77777777" w:rsidR="009629F1" w:rsidRDefault="009629F1" w:rsidP="00230178">
      <w:pPr>
        <w:contextualSpacing/>
      </w:pPr>
    </w:p>
    <w:p w14:paraId="4D54F1B2" w14:textId="76466DD4" w:rsidR="00E76630" w:rsidRDefault="00E76630" w:rsidP="00230178">
      <w:pPr>
        <w:contextualSpacing/>
      </w:pPr>
      <w:r>
        <w:t>Level</w:t>
      </w:r>
      <w:r>
        <w:t xml:space="preserve"> calibration is </w:t>
      </w:r>
      <w:r w:rsidR="00B62D66">
        <w:t>susceptible</w:t>
      </w:r>
      <w:r>
        <w:t xml:space="preserve"> to human </w:t>
      </w:r>
      <w:r>
        <w:t>error,</w:t>
      </w:r>
      <w:r>
        <w:t xml:space="preserve"> so reproducibility is an important consideration.</w:t>
      </w:r>
      <w:r>
        <w:t xml:space="preserve"> </w:t>
      </w:r>
      <w:r w:rsidR="009629F1">
        <w:t xml:space="preserve">The random effect of </w:t>
      </w:r>
      <w:r w:rsidR="00B62D66">
        <w:t>Operator (</w:t>
      </w:r>
      <w:r w:rsidR="00B62D66" w:rsidRPr="00C13E8F">
        <w:rPr>
          <w:i/>
          <w:iCs/>
        </w:rPr>
        <w:t>O</w:t>
      </w:r>
      <w:r w:rsidR="00C13E8F" w:rsidRPr="00C13E8F">
        <w:rPr>
          <w:i/>
          <w:iCs/>
        </w:rPr>
        <w:t>P</w:t>
      </w:r>
      <w:r w:rsidR="00B62D66">
        <w:t>)</w:t>
      </w:r>
      <w:r w:rsidR="009629F1">
        <w:t xml:space="preserve"> was used to estimate measurement reproducibility</w:t>
      </w:r>
      <w:r>
        <w:t>,</w:t>
      </w:r>
      <w:r w:rsidR="009629F1">
        <w:t xml:space="preserve"> which was determined to be </w:t>
      </w:r>
      <w:r w:rsidR="00C13E8F">
        <w:t>insignificant.</w:t>
      </w:r>
      <w:r w:rsidR="009629F1">
        <w:t xml:space="preserve"> </w:t>
      </w:r>
    </w:p>
    <w:p w14:paraId="13A7A5E8" w14:textId="77777777" w:rsidR="00E76630" w:rsidRDefault="00E76630" w:rsidP="00230178">
      <w:pPr>
        <w:contextualSpacing/>
      </w:pPr>
    </w:p>
    <w:p w14:paraId="04E98851" w14:textId="6FCCB044" w:rsidR="009629F1" w:rsidRDefault="009629F1" w:rsidP="00230178">
      <w:pPr>
        <w:contextualSpacing/>
      </w:pPr>
      <w:r>
        <w:t>The combined reproducibility and repeatability variation is 0.00</w:t>
      </w:r>
      <w:r w:rsidR="00C13E8F">
        <w:t>54</w:t>
      </w:r>
      <w:r>
        <w:t xml:space="preserve"> inches</w:t>
      </w:r>
      <w:r w:rsidR="00C13E8F">
        <w:t xml:space="preserve"> at 99% confidence limit</w:t>
      </w:r>
      <w:r>
        <w:t xml:space="preserve">. </w:t>
      </w:r>
    </w:p>
    <w:p w14:paraId="7FD628E8" w14:textId="77777777" w:rsidR="00230178" w:rsidRPr="00561344" w:rsidRDefault="00230178" w:rsidP="00230178">
      <w:pPr>
        <w:contextualSpacing/>
      </w:pPr>
    </w:p>
    <w:p w14:paraId="55EC4849" w14:textId="77777777" w:rsidR="00230178" w:rsidRPr="009D7869" w:rsidRDefault="00230178" w:rsidP="00230178">
      <w:pPr>
        <w:contextualSpacing/>
        <w:rPr>
          <w:b/>
          <w:bCs/>
        </w:rPr>
      </w:pPr>
      <w:r w:rsidRPr="009D7869">
        <w:rPr>
          <w:b/>
          <w:bCs/>
        </w:rPr>
        <w:t>Purpose</w:t>
      </w:r>
    </w:p>
    <w:p w14:paraId="649E0A09" w14:textId="4732A4E2" w:rsidR="00230178" w:rsidRDefault="00230178" w:rsidP="00230178">
      <w:pPr>
        <w:contextualSpacing/>
      </w:pPr>
      <w:r w:rsidRPr="00242581">
        <w:t>The purpose</w:t>
      </w:r>
      <w:r>
        <w:t xml:space="preserve"> of this report is to present the statistical analysis of </w:t>
      </w:r>
      <w:proofErr w:type="gramStart"/>
      <w:r w:rsidR="00953833">
        <w:t>at</w:t>
      </w:r>
      <w:proofErr w:type="gramEnd"/>
      <w:r w:rsidR="00953833">
        <w:t xml:space="preserve"> experiment to study the calibration and gage error performance of a measurement of fluid depth for an </w:t>
      </w:r>
      <w:r w:rsidR="00AD3525">
        <w:t>O</w:t>
      </w:r>
      <w:r w:rsidR="00953833">
        <w:t xml:space="preserve">il </w:t>
      </w:r>
      <w:r w:rsidR="00AD3525">
        <w:t>L</w:t>
      </w:r>
      <w:r w:rsidR="00953833">
        <w:t xml:space="preserve">evel </w:t>
      </w:r>
      <w:r w:rsidR="00AD3525">
        <w:t>Sensor (OLS)</w:t>
      </w:r>
      <w:r w:rsidR="00953833">
        <w:t xml:space="preserve">. </w:t>
      </w:r>
      <w:r w:rsidR="00AD3525">
        <w:t xml:space="preserve">The MLOI LabVIEW (LV) program uses two correction factors: Slope and Intercept scale/calibrate the laser output to match the readings obtain by measuring the distance between the OLS datum and the actual oil level in the test tank. These calibration/correction factors are applied to the laser output to determine oil level during ATP testing.  </w:t>
      </w:r>
    </w:p>
    <w:p w14:paraId="12CAE6F7" w14:textId="77777777" w:rsidR="0038124F" w:rsidRDefault="0038124F" w:rsidP="00230178">
      <w:pPr>
        <w:contextualSpacing/>
      </w:pPr>
    </w:p>
    <w:p w14:paraId="07F72B10" w14:textId="4CB3A0C3" w:rsidR="0038124F" w:rsidRPr="0038124F" w:rsidRDefault="0038124F" w:rsidP="00230178">
      <w:pPr>
        <w:contextualSpacing/>
      </w:pPr>
      <w:r>
        <w:t xml:space="preserve">This analysis has two parts: first, the regression analysis of the full data set to determine the best unbiased estimator of the true calibration; second, analysis of </w:t>
      </w:r>
      <w:r w:rsidRPr="0038124F">
        <w:rPr>
          <w:i/>
          <w:iCs/>
        </w:rPr>
        <w:t>Trials</w:t>
      </w:r>
      <w:r>
        <w:rPr>
          <w:i/>
          <w:iCs/>
        </w:rPr>
        <w:t xml:space="preserve"> </w:t>
      </w:r>
      <w:r>
        <w:t xml:space="preserve">defined as a group of 5 measurements over tank EMPTY to FULL span considered a Calibration check that an operator would </w:t>
      </w:r>
      <w:proofErr w:type="gramStart"/>
      <w:r>
        <w:t>preform</w:t>
      </w:r>
      <w:proofErr w:type="gramEnd"/>
      <w:r>
        <w:t xml:space="preserve"> prior to running an ATP test in production.  </w:t>
      </w:r>
      <w:proofErr w:type="gramStart"/>
      <w:r>
        <w:t>A</w:t>
      </w:r>
      <w:r w:rsidRPr="0038124F">
        <w:rPr>
          <w:i/>
          <w:iCs/>
        </w:rPr>
        <w:t xml:space="preserve"> Trial</w:t>
      </w:r>
      <w:proofErr w:type="gramEnd"/>
      <w:r>
        <w:t xml:space="preserve"> has is often referred to as a </w:t>
      </w:r>
      <w:r w:rsidRPr="0038124F">
        <w:rPr>
          <w:i/>
          <w:iCs/>
        </w:rPr>
        <w:t>5-</w:t>
      </w:r>
      <w:r>
        <w:rPr>
          <w:i/>
          <w:iCs/>
        </w:rPr>
        <w:t>P</w:t>
      </w:r>
      <w:r w:rsidRPr="0038124F">
        <w:rPr>
          <w:i/>
          <w:iCs/>
        </w:rPr>
        <w:t xml:space="preserve">oint </w:t>
      </w:r>
      <w:r>
        <w:rPr>
          <w:i/>
          <w:iCs/>
        </w:rPr>
        <w:t>C</w:t>
      </w:r>
      <w:r w:rsidRPr="0038124F">
        <w:rPr>
          <w:i/>
          <w:iCs/>
        </w:rPr>
        <w:t>alibration</w:t>
      </w:r>
      <w:r>
        <w:t xml:space="preserve">. </w:t>
      </w:r>
    </w:p>
    <w:p w14:paraId="1DF3DC3B" w14:textId="77777777" w:rsidR="00230178" w:rsidRDefault="00230178" w:rsidP="00230178">
      <w:pPr>
        <w:contextualSpacing/>
      </w:pPr>
    </w:p>
    <w:p w14:paraId="2F54788F" w14:textId="4AB08936" w:rsidR="00230178" w:rsidRPr="009D7869" w:rsidRDefault="00D40525" w:rsidP="00230178">
      <w:pPr>
        <w:contextualSpacing/>
        <w:rPr>
          <w:b/>
          <w:bCs/>
        </w:rPr>
      </w:pPr>
      <w:r>
        <w:rPr>
          <w:b/>
          <w:bCs/>
        </w:rPr>
        <w:t xml:space="preserve">Aggregate </w:t>
      </w:r>
      <w:r w:rsidR="00230178" w:rsidRPr="009D7869">
        <w:rPr>
          <w:b/>
          <w:bCs/>
        </w:rPr>
        <w:t>Experimental Data</w:t>
      </w:r>
    </w:p>
    <w:p w14:paraId="6970D65E" w14:textId="30DB6D59" w:rsidR="00D63E51" w:rsidRDefault="00230178" w:rsidP="00230178">
      <w:pPr>
        <w:contextualSpacing/>
      </w:pPr>
      <w:r w:rsidRPr="00242581">
        <w:t xml:space="preserve">The experimental data </w:t>
      </w:r>
      <w:proofErr w:type="gramStart"/>
      <w:r w:rsidR="00953833">
        <w:t>we</w:t>
      </w:r>
      <w:r>
        <w:t>re</w:t>
      </w:r>
      <w:proofErr w:type="gramEnd"/>
      <w:r>
        <w:t xml:space="preserve"> </w:t>
      </w:r>
      <w:r w:rsidR="00AD3525">
        <w:t xml:space="preserve">collected using the LV MLOI Level Calibration routine (See QTP) </w:t>
      </w:r>
      <w:r w:rsidR="00437E7E">
        <w:t>A total of 60 individual measurements</w:t>
      </w:r>
      <w:r w:rsidR="00364DC9">
        <w:t xml:space="preserve"> resulting in 12 individual calibrations, 3 calibrations by each of the 4 operators.</w:t>
      </w:r>
      <w:r w:rsidR="00437E7E">
        <w:t xml:space="preserve"> </w:t>
      </w:r>
      <w:r>
        <w:t xml:space="preserve"> </w:t>
      </w:r>
    </w:p>
    <w:p w14:paraId="447435E3" w14:textId="77777777" w:rsidR="00D63E51" w:rsidRPr="00D63E51" w:rsidRDefault="00953833" w:rsidP="00D63E51">
      <w:pPr>
        <w:numPr>
          <w:ilvl w:val="0"/>
          <w:numId w:val="8"/>
        </w:numPr>
        <w:contextualSpacing/>
      </w:pPr>
      <w:r>
        <w:rPr>
          <w:bCs/>
          <w:color w:val="000000"/>
        </w:rPr>
        <w:t xml:space="preserve">The Operator who collected the data is shown in column </w:t>
      </w:r>
      <w:r w:rsidRPr="00953833">
        <w:rPr>
          <w:bCs/>
          <w:i/>
          <w:iCs/>
          <w:color w:val="000000"/>
        </w:rPr>
        <w:t>Op</w:t>
      </w:r>
      <w:r>
        <w:rPr>
          <w:bCs/>
          <w:color w:val="000000"/>
        </w:rPr>
        <w:t xml:space="preserve"> and the dates when the data were collected are shown in column </w:t>
      </w:r>
      <w:proofErr w:type="spellStart"/>
      <w:r w:rsidRPr="00953833">
        <w:rPr>
          <w:bCs/>
          <w:i/>
          <w:iCs/>
          <w:color w:val="000000"/>
        </w:rPr>
        <w:t>DateTime</w:t>
      </w:r>
      <w:proofErr w:type="spellEnd"/>
      <w:r>
        <w:rPr>
          <w:bCs/>
          <w:color w:val="000000"/>
        </w:rPr>
        <w:t xml:space="preserve">. </w:t>
      </w:r>
    </w:p>
    <w:p w14:paraId="04DC4BBD" w14:textId="77777777" w:rsidR="00D63E51" w:rsidRPr="00D63E51" w:rsidRDefault="00D63E51" w:rsidP="00D63E51">
      <w:pPr>
        <w:numPr>
          <w:ilvl w:val="0"/>
          <w:numId w:val="8"/>
        </w:numPr>
        <w:contextualSpacing/>
      </w:pPr>
      <w:r>
        <w:rPr>
          <w:bCs/>
          <w:color w:val="000000"/>
        </w:rPr>
        <w:t>C</w:t>
      </w:r>
      <w:r w:rsidR="00953833">
        <w:rPr>
          <w:bCs/>
          <w:color w:val="000000"/>
        </w:rPr>
        <w:t xml:space="preserve">olumns </w:t>
      </w:r>
      <w:r w:rsidRPr="00D63E51">
        <w:rPr>
          <w:bCs/>
          <w:i/>
          <w:iCs/>
          <w:color w:val="000000"/>
        </w:rPr>
        <w:t>Op</w:t>
      </w:r>
      <w:r>
        <w:rPr>
          <w:bCs/>
          <w:color w:val="000000"/>
        </w:rPr>
        <w:t xml:space="preserve"> and </w:t>
      </w:r>
      <w:proofErr w:type="spellStart"/>
      <w:r w:rsidRPr="00D63E51">
        <w:rPr>
          <w:bCs/>
          <w:i/>
          <w:iCs/>
          <w:color w:val="000000"/>
        </w:rPr>
        <w:t>DateTime</w:t>
      </w:r>
      <w:proofErr w:type="spellEnd"/>
      <w:r>
        <w:rPr>
          <w:bCs/>
          <w:color w:val="000000"/>
        </w:rPr>
        <w:t xml:space="preserve"> </w:t>
      </w:r>
      <w:r w:rsidR="00953833">
        <w:rPr>
          <w:bCs/>
          <w:color w:val="000000"/>
        </w:rPr>
        <w:t xml:space="preserve">were combined into a composite column named </w:t>
      </w:r>
      <w:r w:rsidR="00953833" w:rsidRPr="00D63E51">
        <w:rPr>
          <w:bCs/>
          <w:i/>
          <w:iCs/>
          <w:color w:val="000000"/>
        </w:rPr>
        <w:t>Trial</w:t>
      </w:r>
      <w:r w:rsidR="00953833">
        <w:rPr>
          <w:bCs/>
          <w:color w:val="000000"/>
        </w:rPr>
        <w:t xml:space="preserve"> that will be used as the source of reproducibility variation. </w:t>
      </w:r>
    </w:p>
    <w:p w14:paraId="76C07D94" w14:textId="2DD8F580" w:rsidR="00D63E51" w:rsidRPr="00FB5EDD" w:rsidRDefault="00D63E51" w:rsidP="00D63E51">
      <w:pPr>
        <w:numPr>
          <w:ilvl w:val="0"/>
          <w:numId w:val="8"/>
        </w:numPr>
        <w:contextualSpacing/>
      </w:pPr>
      <w:proofErr w:type="gramStart"/>
      <w:r>
        <w:rPr>
          <w:bCs/>
          <w:color w:val="000000"/>
        </w:rPr>
        <w:t xml:space="preserve">The </w:t>
      </w:r>
      <w:proofErr w:type="spellStart"/>
      <w:r w:rsidRPr="00D63E51">
        <w:rPr>
          <w:bCs/>
          <w:i/>
          <w:iCs/>
          <w:color w:val="000000"/>
        </w:rPr>
        <w:t>SetPoint</w:t>
      </w:r>
      <w:proofErr w:type="spellEnd"/>
      <w:proofErr w:type="gramEnd"/>
      <w:r>
        <w:rPr>
          <w:bCs/>
          <w:color w:val="000000"/>
        </w:rPr>
        <w:t xml:space="preserve"> </w:t>
      </w:r>
      <w:r w:rsidR="00AD3525">
        <w:rPr>
          <w:bCs/>
          <w:color w:val="000000"/>
        </w:rPr>
        <w:t xml:space="preserve">is the nominal, uncorrected target oil levels value where each of </w:t>
      </w:r>
      <w:proofErr w:type="gramStart"/>
      <w:r w:rsidR="00AD3525">
        <w:rPr>
          <w:bCs/>
          <w:color w:val="000000"/>
        </w:rPr>
        <w:t>5 measurements</w:t>
      </w:r>
      <w:proofErr w:type="gramEnd"/>
      <w:r w:rsidR="00AD3525">
        <w:rPr>
          <w:bCs/>
          <w:color w:val="000000"/>
        </w:rPr>
        <w:t xml:space="preserve"> are made over the range of levels from EMPTY to </w:t>
      </w:r>
      <w:proofErr w:type="gramStart"/>
      <w:r w:rsidR="00AD3525">
        <w:rPr>
          <w:bCs/>
          <w:color w:val="000000"/>
        </w:rPr>
        <w:t>FULL</w:t>
      </w:r>
      <w:r w:rsidR="00437E7E">
        <w:rPr>
          <w:bCs/>
          <w:color w:val="000000"/>
        </w:rPr>
        <w:t xml:space="preserve">  The</w:t>
      </w:r>
      <w:proofErr w:type="gramEnd"/>
      <w:r w:rsidR="00437E7E">
        <w:rPr>
          <w:bCs/>
          <w:color w:val="000000"/>
        </w:rPr>
        <w:t xml:space="preserve"> level is </w:t>
      </w:r>
      <w:proofErr w:type="gramStart"/>
      <w:r w:rsidR="00437E7E">
        <w:rPr>
          <w:bCs/>
          <w:color w:val="000000"/>
        </w:rPr>
        <w:t>allow</w:t>
      </w:r>
      <w:proofErr w:type="gramEnd"/>
      <w:r w:rsidR="00437E7E">
        <w:rPr>
          <w:bCs/>
          <w:color w:val="000000"/>
        </w:rPr>
        <w:t xml:space="preserve"> to settle for at least 6 seconds prior to asking the Operator to make the mechanical level measurement. </w:t>
      </w:r>
    </w:p>
    <w:p w14:paraId="48A8A128" w14:textId="6818D046" w:rsidR="00D63E51" w:rsidRPr="00FB5EDD" w:rsidRDefault="00D63E51" w:rsidP="00D63E51">
      <w:pPr>
        <w:numPr>
          <w:ilvl w:val="0"/>
          <w:numId w:val="8"/>
        </w:numPr>
        <w:contextualSpacing/>
      </w:pPr>
      <w:r>
        <w:rPr>
          <w:bCs/>
          <w:color w:val="000000"/>
        </w:rPr>
        <w:t xml:space="preserve">Column </w:t>
      </w:r>
      <w:r w:rsidRPr="00D63E51">
        <w:rPr>
          <w:bCs/>
          <w:i/>
          <w:iCs/>
          <w:color w:val="000000"/>
        </w:rPr>
        <w:t>Index</w:t>
      </w:r>
      <w:r>
        <w:rPr>
          <w:bCs/>
          <w:color w:val="000000"/>
        </w:rPr>
        <w:t xml:space="preserve"> (1 to 5) is just the ID number of the setpoint</w:t>
      </w:r>
      <w:r w:rsidR="00FB5EDD">
        <w:rPr>
          <w:bCs/>
          <w:color w:val="000000"/>
        </w:rPr>
        <w:t xml:space="preserve"> level</w:t>
      </w:r>
      <w:r>
        <w:rPr>
          <w:bCs/>
          <w:color w:val="000000"/>
        </w:rPr>
        <w:t xml:space="preserve">. </w:t>
      </w:r>
    </w:p>
    <w:p w14:paraId="27433BD9" w14:textId="77777777" w:rsidR="00FB5EDD" w:rsidRPr="00FB5EDD" w:rsidRDefault="00FB5EDD" w:rsidP="00FB5EDD">
      <w:pPr>
        <w:numPr>
          <w:ilvl w:val="0"/>
          <w:numId w:val="8"/>
        </w:numPr>
        <w:contextualSpacing/>
        <w:rPr>
          <w:i/>
          <w:iCs/>
        </w:rPr>
      </w:pPr>
      <w:r w:rsidRPr="00FB5EDD">
        <w:rPr>
          <w:bCs/>
          <w:i/>
          <w:iCs/>
          <w:color w:val="000000"/>
        </w:rPr>
        <w:t>Laser^2</w:t>
      </w:r>
      <w:r>
        <w:rPr>
          <w:bCs/>
          <w:color w:val="000000"/>
        </w:rPr>
        <w:t xml:space="preserve"> is equal to Laser x Laser used to check for 2</w:t>
      </w:r>
      <w:r w:rsidRPr="00FB5EDD">
        <w:rPr>
          <w:bCs/>
          <w:color w:val="000000"/>
          <w:vertAlign w:val="superscript"/>
        </w:rPr>
        <w:t>nd</w:t>
      </w:r>
      <w:r>
        <w:rPr>
          <w:bCs/>
          <w:color w:val="000000"/>
        </w:rPr>
        <w:t xml:space="preserve"> order effect and non-linearity.</w:t>
      </w:r>
    </w:p>
    <w:p w14:paraId="69F997D8" w14:textId="048B01D4" w:rsidR="00FB5EDD" w:rsidRPr="00FB5EDD" w:rsidRDefault="00FB5EDD" w:rsidP="00D63E51">
      <w:pPr>
        <w:numPr>
          <w:ilvl w:val="0"/>
          <w:numId w:val="8"/>
        </w:numPr>
        <w:contextualSpacing/>
        <w:rPr>
          <w:i/>
          <w:iCs/>
        </w:rPr>
      </w:pPr>
      <w:r w:rsidRPr="00FB5EDD">
        <w:rPr>
          <w:i/>
          <w:iCs/>
        </w:rPr>
        <w:t>Laser</w:t>
      </w:r>
      <w:r>
        <w:t xml:space="preserve"> is the recorded reading of the LK-G3000 Laser Depth Gage output after allowing the tank oil to settle for at least 6 seconds. </w:t>
      </w:r>
    </w:p>
    <w:p w14:paraId="731FC0C6" w14:textId="77777777" w:rsidR="00D63E51" w:rsidRPr="00D63E51" w:rsidRDefault="00D63E51" w:rsidP="00D63E51">
      <w:pPr>
        <w:numPr>
          <w:ilvl w:val="0"/>
          <w:numId w:val="8"/>
        </w:numPr>
        <w:contextualSpacing/>
      </w:pPr>
      <w:r>
        <w:rPr>
          <w:bCs/>
          <w:color w:val="000000"/>
        </w:rPr>
        <w:t xml:space="preserve">The mechanical depth gage measurements are reported in column </w:t>
      </w:r>
      <w:r w:rsidRPr="00D63E51">
        <w:rPr>
          <w:bCs/>
          <w:i/>
          <w:iCs/>
          <w:color w:val="000000"/>
        </w:rPr>
        <w:t>Measure</w:t>
      </w:r>
      <w:r>
        <w:rPr>
          <w:bCs/>
          <w:color w:val="000000"/>
        </w:rPr>
        <w:t xml:space="preserve">. </w:t>
      </w:r>
    </w:p>
    <w:p w14:paraId="19D4086A" w14:textId="77777777" w:rsidR="00230178" w:rsidRDefault="00230178" w:rsidP="00230178">
      <w:pPr>
        <w:contextualSpacing/>
      </w:pPr>
    </w:p>
    <w:p w14:paraId="76537A9C" w14:textId="77777777" w:rsidR="00230178" w:rsidRDefault="00230178" w:rsidP="00230178">
      <w:pPr>
        <w:contextualSpacing/>
        <w:rPr>
          <w:b/>
          <w:bCs/>
        </w:rPr>
      </w:pPr>
      <w:r w:rsidRPr="009F61A2">
        <w:rPr>
          <w:b/>
          <w:bCs/>
        </w:rPr>
        <w:t>Statistical Analysis</w:t>
      </w:r>
    </w:p>
    <w:p w14:paraId="4811C121" w14:textId="1F87A850" w:rsidR="00D63E51" w:rsidRDefault="00230178" w:rsidP="00230178">
      <w:pPr>
        <w:autoSpaceDE w:val="0"/>
        <w:autoSpaceDN w:val="0"/>
        <w:adjustRightInd w:val="0"/>
        <w:rPr>
          <w:bCs/>
          <w:color w:val="000000"/>
        </w:rPr>
      </w:pPr>
      <w:r w:rsidRPr="00717DCE">
        <w:rPr>
          <w:bCs/>
          <w:color w:val="000000"/>
        </w:rPr>
        <w:t xml:space="preserve">All graphical and statistical analyses were performed using </w:t>
      </w:r>
      <w:r w:rsidR="00E76630">
        <w:rPr>
          <w:bCs/>
          <w:color w:val="000000"/>
        </w:rPr>
        <w:t xml:space="preserve">MS </w:t>
      </w:r>
      <w:r w:rsidR="00437E7E">
        <w:rPr>
          <w:bCs/>
          <w:color w:val="000000"/>
        </w:rPr>
        <w:t>Excel</w:t>
      </w:r>
      <w:r w:rsidR="00E76630">
        <w:rPr>
          <w:bCs/>
          <w:color w:val="000000"/>
        </w:rPr>
        <w:t xml:space="preserve"> 365</w:t>
      </w:r>
      <w:r w:rsidR="00437E7E">
        <w:rPr>
          <w:bCs/>
          <w:color w:val="000000"/>
        </w:rPr>
        <w:t>, with Data Analysis package</w:t>
      </w:r>
      <w:r w:rsidR="00B62D66">
        <w:rPr>
          <w:bCs/>
          <w:color w:val="000000"/>
        </w:rPr>
        <w:t>, see</w:t>
      </w:r>
      <w:r w:rsidR="00B62D66" w:rsidRPr="00B62D66">
        <w:rPr>
          <w:bCs/>
          <w:color w:val="000000"/>
        </w:rPr>
        <w:t xml:space="preserve"> </w:t>
      </w:r>
      <w:proofErr w:type="gramStart"/>
      <w:r w:rsidR="00B62D66" w:rsidRPr="00B62D66">
        <w:rPr>
          <w:bCs/>
          <w:i/>
          <w:iCs/>
          <w:color w:val="000000"/>
        </w:rPr>
        <w:t>MLOI</w:t>
      </w:r>
      <w:r w:rsidR="00B62D66" w:rsidRPr="00B62D66">
        <w:rPr>
          <w:bCs/>
          <w:i/>
          <w:iCs/>
          <w:color w:val="000000"/>
        </w:rPr>
        <w:t>:</w:t>
      </w:r>
      <w:r w:rsidR="00B62D66" w:rsidRPr="00B62D66">
        <w:rPr>
          <w:bCs/>
          <w:i/>
          <w:iCs/>
          <w:color w:val="000000"/>
        </w:rPr>
        <w:t>\</w:t>
      </w:r>
      <w:proofErr w:type="gramEnd"/>
      <w:r w:rsidR="00B62D66" w:rsidRPr="00B62D66">
        <w:rPr>
          <w:bCs/>
          <w:i/>
          <w:iCs/>
          <w:color w:val="000000"/>
        </w:rPr>
        <w:t>$Calibration</w:t>
      </w:r>
      <w:r w:rsidR="00B62D66" w:rsidRPr="00B62D66">
        <w:rPr>
          <w:bCs/>
          <w:i/>
          <w:iCs/>
          <w:color w:val="000000"/>
        </w:rPr>
        <w:t>\</w:t>
      </w:r>
      <w:r w:rsidR="00B62D66" w:rsidRPr="00B62D66">
        <w:rPr>
          <w:bCs/>
          <w:i/>
          <w:iCs/>
          <w:color w:val="000000"/>
        </w:rPr>
        <w:t>$</w:t>
      </w:r>
      <w:proofErr w:type="spellStart"/>
      <w:r w:rsidR="00B62D66" w:rsidRPr="00B62D66">
        <w:rPr>
          <w:bCs/>
          <w:i/>
          <w:iCs/>
          <w:color w:val="000000"/>
        </w:rPr>
        <w:t>MLOI_CalRecord</w:t>
      </w:r>
      <w:proofErr w:type="spellEnd"/>
      <w:r w:rsidR="00B62D66" w:rsidRPr="00B62D66">
        <w:rPr>
          <w:bCs/>
          <w:i/>
          <w:iCs/>
          <w:color w:val="000000"/>
        </w:rPr>
        <w:t xml:space="preserve"> v3</w:t>
      </w:r>
      <w:r w:rsidR="00B62D66" w:rsidRPr="00B62D66">
        <w:rPr>
          <w:bCs/>
          <w:i/>
          <w:iCs/>
          <w:color w:val="000000"/>
        </w:rPr>
        <w:t>.xlsx</w:t>
      </w:r>
    </w:p>
    <w:p w14:paraId="621EB93D" w14:textId="77777777" w:rsidR="00D63E51" w:rsidRDefault="00D63E51" w:rsidP="00230178">
      <w:pPr>
        <w:autoSpaceDE w:val="0"/>
        <w:autoSpaceDN w:val="0"/>
        <w:adjustRightInd w:val="0"/>
        <w:rPr>
          <w:bCs/>
          <w:color w:val="000000"/>
        </w:rPr>
      </w:pPr>
    </w:p>
    <w:p w14:paraId="44FDB65F" w14:textId="2A154125" w:rsidR="00437E7E" w:rsidRDefault="00B93902" w:rsidP="00230178">
      <w:pPr>
        <w:autoSpaceDE w:val="0"/>
        <w:autoSpaceDN w:val="0"/>
        <w:adjustRightInd w:val="0"/>
        <w:rPr>
          <w:bCs/>
          <w:color w:val="000000"/>
        </w:rPr>
      </w:pPr>
      <w:r>
        <w:rPr>
          <w:bCs/>
          <w:color w:val="000000"/>
        </w:rPr>
        <w:t xml:space="preserve">Figure </w:t>
      </w:r>
      <w:r w:rsidR="00437E7E">
        <w:rPr>
          <w:bCs/>
          <w:color w:val="000000"/>
        </w:rPr>
        <w:t>1</w:t>
      </w:r>
      <w:r>
        <w:rPr>
          <w:bCs/>
          <w:color w:val="000000"/>
        </w:rPr>
        <w:t xml:space="preserve"> shows the scatterplot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w:t>
      </w:r>
      <w:r w:rsidRPr="00B93902">
        <w:rPr>
          <w:bCs/>
          <w:i/>
          <w:iCs/>
          <w:color w:val="000000"/>
        </w:rPr>
        <w:t>Measure</w:t>
      </w:r>
      <w:r>
        <w:rPr>
          <w:bCs/>
          <w:color w:val="000000"/>
        </w:rPr>
        <w:t xml:space="preserve"> appears to be a simple linear function of </w:t>
      </w:r>
      <w:r w:rsidRPr="00B93902">
        <w:rPr>
          <w:bCs/>
          <w:i/>
          <w:iCs/>
          <w:color w:val="000000"/>
        </w:rPr>
        <w:t>Laser</w:t>
      </w:r>
      <w:r>
        <w:rPr>
          <w:bCs/>
          <w:color w:val="000000"/>
        </w:rPr>
        <w:t xml:space="preserve"> with </w:t>
      </w:r>
      <w:r w:rsidR="00437E7E">
        <w:rPr>
          <w:bCs/>
          <w:color w:val="000000"/>
        </w:rPr>
        <w:t>‘fit trendline’ yielding the follow relation</w:t>
      </w:r>
      <w:r w:rsidR="001D02B3">
        <w:rPr>
          <w:bCs/>
          <w:color w:val="000000"/>
        </w:rPr>
        <w:t>s whose coefficients are the best, unbiased estimator of the true calibrated slope and intercept (aka offset) correction factors.</w:t>
      </w:r>
    </w:p>
    <w:p w14:paraId="63703097" w14:textId="47254541" w:rsidR="00437E7E" w:rsidRPr="00F44148" w:rsidRDefault="00437E7E" w:rsidP="00230178">
      <w:pPr>
        <w:autoSpaceDE w:val="0"/>
        <w:autoSpaceDN w:val="0"/>
        <w:adjustRightInd w:val="0"/>
        <w:rPr>
          <w:color w:val="000000"/>
        </w:rPr>
      </w:pPr>
      <m:oMathPara>
        <m:oMath>
          <m:r>
            <w:rPr>
              <w:rFonts w:ascii="Cambria Math" w:hAnsi="Cambria Math"/>
              <w:color w:val="000000"/>
            </w:rPr>
            <m:t>Measure=</m:t>
          </m:r>
          <m:r>
            <w:rPr>
              <w:rFonts w:ascii="Cambria Math" w:hAnsi="Cambria Math"/>
              <w:color w:val="000000"/>
            </w:rPr>
            <m:t>9.5983</m:t>
          </m:r>
          <m:r>
            <w:rPr>
              <w:rFonts w:ascii="Cambria Math" w:hAnsi="Cambria Math"/>
              <w:color w:val="000000"/>
            </w:rPr>
            <m:t>-</m:t>
          </m:r>
          <m:r>
            <w:rPr>
              <w:rFonts w:ascii="Cambria Math" w:hAnsi="Cambria Math"/>
              <w:color w:val="000000"/>
            </w:rPr>
            <m:t>0.997</m:t>
          </m:r>
          <m:r>
            <w:rPr>
              <w:rFonts w:ascii="Cambria Math" w:hAnsi="Cambria Math"/>
              <w:color w:val="000000"/>
            </w:rPr>
            <m:t xml:space="preserve"> x </m:t>
          </m:r>
          <m:r>
            <w:rPr>
              <w:rFonts w:ascii="Cambria Math" w:hAnsi="Cambria Math"/>
              <w:color w:val="000000"/>
            </w:rPr>
            <m:t>Laser</m:t>
          </m:r>
        </m:oMath>
      </m:oMathPara>
    </w:p>
    <w:p w14:paraId="6C2A6ECF" w14:textId="77777777" w:rsidR="00F44148" w:rsidRPr="00F44148" w:rsidRDefault="00F44148" w:rsidP="00230178">
      <w:pPr>
        <w:autoSpaceDE w:val="0"/>
        <w:autoSpaceDN w:val="0"/>
        <w:adjustRightInd w:val="0"/>
        <w:rPr>
          <w:color w:val="000000"/>
        </w:rPr>
      </w:pPr>
    </w:p>
    <w:p w14:paraId="585D122C" w14:textId="77ECC8C3" w:rsidR="00F44148" w:rsidRDefault="00F44148" w:rsidP="00F44148">
      <w:pPr>
        <w:autoSpaceDE w:val="0"/>
        <w:autoSpaceDN w:val="0"/>
        <w:adjustRightInd w:val="0"/>
        <w:jc w:val="center"/>
        <w:rPr>
          <w:color w:val="000000"/>
        </w:rPr>
      </w:pPr>
      <w:r>
        <w:rPr>
          <w:noProof/>
          <w:color w:val="000000"/>
        </w:rPr>
        <w:drawing>
          <wp:inline distT="0" distB="0" distL="0" distR="0" wp14:anchorId="7F3181A7" wp14:editId="65CCABEE">
            <wp:extent cx="4968875" cy="2670175"/>
            <wp:effectExtent l="0" t="0" r="3175" b="0"/>
            <wp:docPr id="1076225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2670175"/>
                    </a:xfrm>
                    <a:prstGeom prst="rect">
                      <a:avLst/>
                    </a:prstGeom>
                    <a:noFill/>
                  </pic:spPr>
                </pic:pic>
              </a:graphicData>
            </a:graphic>
          </wp:inline>
        </w:drawing>
      </w:r>
    </w:p>
    <w:p w14:paraId="550B13FD" w14:textId="3802A885" w:rsidR="00F44148" w:rsidRDefault="00F44148" w:rsidP="00F44148">
      <w:pPr>
        <w:autoSpaceDE w:val="0"/>
        <w:autoSpaceDN w:val="0"/>
        <w:adjustRightInd w:val="0"/>
        <w:jc w:val="center"/>
        <w:rPr>
          <w:color w:val="000000"/>
        </w:rPr>
      </w:pPr>
      <w:r>
        <w:rPr>
          <w:color w:val="000000"/>
        </w:rPr>
        <w:t>Fig 1 Scatter Plot of Full Measure v Laser Data Set</w:t>
      </w:r>
    </w:p>
    <w:p w14:paraId="59821DC5" w14:textId="77777777" w:rsidR="00F44148" w:rsidRDefault="00F44148" w:rsidP="00230178">
      <w:pPr>
        <w:autoSpaceDE w:val="0"/>
        <w:autoSpaceDN w:val="0"/>
        <w:adjustRightInd w:val="0"/>
        <w:rPr>
          <w:bCs/>
          <w:color w:val="000000"/>
        </w:rPr>
      </w:pPr>
    </w:p>
    <w:p w14:paraId="01927DEC" w14:textId="77777777" w:rsidR="00B93902" w:rsidRDefault="00B93902" w:rsidP="00230178">
      <w:pPr>
        <w:autoSpaceDE w:val="0"/>
        <w:autoSpaceDN w:val="0"/>
        <w:adjustRightInd w:val="0"/>
        <w:rPr>
          <w:bCs/>
          <w:color w:val="000000"/>
        </w:rPr>
      </w:pPr>
    </w:p>
    <w:p w14:paraId="4E587E49" w14:textId="43F45D93" w:rsidR="00D34BED" w:rsidRDefault="00B93902" w:rsidP="00D34BED">
      <w:pPr>
        <w:autoSpaceDE w:val="0"/>
        <w:autoSpaceDN w:val="0"/>
        <w:adjustRightInd w:val="0"/>
        <w:rPr>
          <w:bCs/>
          <w:color w:val="000000"/>
        </w:rPr>
      </w:pPr>
      <w:r>
        <w:rPr>
          <w:bCs/>
          <w:color w:val="000000"/>
        </w:rPr>
        <w:t xml:space="preserve">Figure </w:t>
      </w:r>
      <w:r w:rsidR="00D34BED">
        <w:rPr>
          <w:bCs/>
          <w:color w:val="000000"/>
        </w:rPr>
        <w:t>2</w:t>
      </w:r>
      <w:r>
        <w:rPr>
          <w:bCs/>
          <w:color w:val="000000"/>
        </w:rPr>
        <w:t xml:space="preserve"> shows the </w:t>
      </w:r>
      <w:r w:rsidR="00D34BED">
        <w:rPr>
          <w:bCs/>
          <w:color w:val="000000"/>
        </w:rPr>
        <w:t xml:space="preserve">full Regression </w:t>
      </w:r>
      <w:r>
        <w:rPr>
          <w:bCs/>
          <w:color w:val="000000"/>
        </w:rPr>
        <w:t xml:space="preserve">model for of </w:t>
      </w:r>
      <w:r w:rsidRPr="00B93902">
        <w:rPr>
          <w:bCs/>
          <w:i/>
          <w:iCs/>
          <w:color w:val="000000"/>
        </w:rPr>
        <w:t>Measure</w:t>
      </w:r>
      <w:r>
        <w:rPr>
          <w:bCs/>
          <w:color w:val="000000"/>
        </w:rPr>
        <w:t xml:space="preserve"> as a function of </w:t>
      </w:r>
      <w:r w:rsidRPr="00B93902">
        <w:rPr>
          <w:bCs/>
          <w:i/>
          <w:iCs/>
          <w:color w:val="000000"/>
        </w:rPr>
        <w:t>Laser</w:t>
      </w:r>
      <w:r w:rsidR="00D34BED">
        <w:rPr>
          <w:bCs/>
          <w:i/>
          <w:iCs/>
          <w:color w:val="000000"/>
        </w:rPr>
        <w:t>, OP, OP*Laser,</w:t>
      </w:r>
      <w:r>
        <w:rPr>
          <w:bCs/>
          <w:color w:val="000000"/>
        </w:rPr>
        <w:t xml:space="preserve"> and </w:t>
      </w:r>
      <w:r w:rsidR="00D34BED">
        <w:rPr>
          <w:bCs/>
          <w:i/>
          <w:iCs/>
          <w:color w:val="000000"/>
        </w:rPr>
        <w:t>Laser^2.  OP</w:t>
      </w:r>
      <w:r>
        <w:rPr>
          <w:bCs/>
          <w:color w:val="000000"/>
        </w:rPr>
        <w:t xml:space="preserve"> was included in the model as a </w:t>
      </w:r>
      <w:r w:rsidR="00D34BED">
        <w:rPr>
          <w:bCs/>
          <w:color w:val="000000"/>
        </w:rPr>
        <w:t>random qualitative factor</w:t>
      </w:r>
      <w:r w:rsidR="00D34BED">
        <w:rPr>
          <w:bCs/>
          <w:color w:val="000000"/>
        </w:rPr>
        <w:t xml:space="preserve"> while the other values were included as </w:t>
      </w:r>
      <w:r>
        <w:rPr>
          <w:bCs/>
          <w:color w:val="000000"/>
        </w:rPr>
        <w:t>continuous covariate</w:t>
      </w:r>
      <w:r w:rsidR="005522EE">
        <w:rPr>
          <w:bCs/>
          <w:color w:val="000000"/>
        </w:rPr>
        <w:t>s</w:t>
      </w:r>
      <w:r w:rsidR="00D34BED">
        <w:rPr>
          <w:bCs/>
          <w:color w:val="000000"/>
        </w:rPr>
        <w:t xml:space="preserve">.  </w:t>
      </w:r>
      <w:r w:rsidR="00D34BED">
        <w:rPr>
          <w:bCs/>
          <w:color w:val="000000"/>
        </w:rPr>
        <w:t>The quadratic term</w:t>
      </w:r>
      <w:r w:rsidR="00D34BED">
        <w:rPr>
          <w:bCs/>
          <w:color w:val="000000"/>
        </w:rPr>
        <w:t>s</w:t>
      </w:r>
      <w:r w:rsidR="00D34BED">
        <w:rPr>
          <w:bCs/>
          <w:color w:val="000000"/>
        </w:rPr>
        <w:t xml:space="preserve"> for </w:t>
      </w:r>
      <w:r w:rsidR="00D34BED" w:rsidRPr="00443716">
        <w:rPr>
          <w:bCs/>
          <w:i/>
          <w:iCs/>
          <w:color w:val="000000"/>
        </w:rPr>
        <w:t>Laser</w:t>
      </w:r>
      <w:r w:rsidR="00D34BED">
        <w:rPr>
          <w:bCs/>
          <w:color w:val="000000"/>
        </w:rPr>
        <w:t xml:space="preserve"> and the </w:t>
      </w:r>
      <w:r w:rsidR="00D34BED">
        <w:rPr>
          <w:bCs/>
          <w:i/>
          <w:iCs/>
          <w:color w:val="000000"/>
        </w:rPr>
        <w:t>OP*Laser</w:t>
      </w:r>
      <w:r w:rsidR="00D34BED">
        <w:rPr>
          <w:bCs/>
          <w:color w:val="000000"/>
        </w:rPr>
        <w:t xml:space="preserve"> interaction were </w:t>
      </w:r>
      <w:r w:rsidR="00D34BED">
        <w:rPr>
          <w:bCs/>
          <w:color w:val="000000"/>
        </w:rPr>
        <w:t xml:space="preserve">also considered in the initial model for the sake of completeness. </w:t>
      </w:r>
    </w:p>
    <w:p w14:paraId="5691FBB4" w14:textId="77777777" w:rsidR="00D34BED" w:rsidRDefault="00D34BED" w:rsidP="00D34BED">
      <w:pPr>
        <w:autoSpaceDE w:val="0"/>
        <w:autoSpaceDN w:val="0"/>
        <w:adjustRightInd w:val="0"/>
        <w:jc w:val="center"/>
        <w:rPr>
          <w:bCs/>
          <w:color w:val="000000"/>
        </w:rPr>
      </w:pPr>
    </w:p>
    <w:p w14:paraId="07AA697C" w14:textId="0C82634E" w:rsidR="00D34BED" w:rsidRDefault="00D34BED" w:rsidP="00D34BED">
      <w:pPr>
        <w:autoSpaceDE w:val="0"/>
        <w:autoSpaceDN w:val="0"/>
        <w:adjustRightInd w:val="0"/>
        <w:jc w:val="center"/>
        <w:rPr>
          <w:bCs/>
          <w:color w:val="000000"/>
        </w:rPr>
      </w:pPr>
    </w:p>
    <w:p w14:paraId="6EF50746" w14:textId="4E0F1CE1" w:rsidR="00F44148" w:rsidRDefault="00D34BED" w:rsidP="00D34BED">
      <w:pPr>
        <w:autoSpaceDE w:val="0"/>
        <w:autoSpaceDN w:val="0"/>
        <w:adjustRightInd w:val="0"/>
        <w:jc w:val="center"/>
        <w:rPr>
          <w:bCs/>
          <w:color w:val="000000"/>
        </w:rPr>
      </w:pPr>
      <w:r>
        <w:rPr>
          <w:bCs/>
          <w:color w:val="000000"/>
        </w:rPr>
        <w:t xml:space="preserve"> </w:t>
      </w:r>
      <w:r w:rsidR="00F44148" w:rsidRPr="00F44148">
        <w:drawing>
          <wp:inline distT="0" distB="0" distL="0" distR="0" wp14:anchorId="5FE069A9" wp14:editId="25F789BF">
            <wp:extent cx="2368550" cy="1111250"/>
            <wp:effectExtent l="0" t="0" r="0" b="0"/>
            <wp:docPr id="995663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550" cy="1111250"/>
                    </a:xfrm>
                    <a:prstGeom prst="rect">
                      <a:avLst/>
                    </a:prstGeom>
                    <a:noFill/>
                    <a:ln>
                      <a:noFill/>
                    </a:ln>
                  </pic:spPr>
                </pic:pic>
              </a:graphicData>
            </a:graphic>
          </wp:inline>
        </w:drawing>
      </w:r>
    </w:p>
    <w:p w14:paraId="591E2C4D" w14:textId="00D80955" w:rsidR="00D34BED" w:rsidRDefault="00F44148" w:rsidP="00D34BED">
      <w:pPr>
        <w:autoSpaceDE w:val="0"/>
        <w:autoSpaceDN w:val="0"/>
        <w:adjustRightInd w:val="0"/>
        <w:jc w:val="center"/>
        <w:rPr>
          <w:bCs/>
          <w:color w:val="000000"/>
        </w:rPr>
      </w:pPr>
      <w:r>
        <w:rPr>
          <w:bCs/>
          <w:color w:val="000000"/>
        </w:rPr>
        <w:t xml:space="preserve">Fig </w:t>
      </w:r>
      <w:r w:rsidR="00D34BED">
        <w:rPr>
          <w:bCs/>
          <w:color w:val="000000"/>
        </w:rPr>
        <w:t>2. Initial Regression Analysis Results</w:t>
      </w:r>
    </w:p>
    <w:p w14:paraId="66FA3586" w14:textId="77777777" w:rsidR="00D34BED" w:rsidRDefault="00D34BED" w:rsidP="00D34BED">
      <w:pPr>
        <w:autoSpaceDE w:val="0"/>
        <w:autoSpaceDN w:val="0"/>
        <w:adjustRightInd w:val="0"/>
        <w:jc w:val="center"/>
        <w:rPr>
          <w:bCs/>
          <w:color w:val="000000"/>
        </w:rPr>
      </w:pPr>
    </w:p>
    <w:p w14:paraId="1697B419" w14:textId="77777777" w:rsidR="00443716" w:rsidRDefault="00443716" w:rsidP="00230178">
      <w:pPr>
        <w:autoSpaceDE w:val="0"/>
        <w:autoSpaceDN w:val="0"/>
        <w:adjustRightInd w:val="0"/>
        <w:rPr>
          <w:bCs/>
          <w:color w:val="000000"/>
        </w:rPr>
      </w:pPr>
      <w:r>
        <w:rPr>
          <w:bCs/>
          <w:color w:val="000000"/>
        </w:rPr>
        <w:t>The model shows that:</w:t>
      </w:r>
    </w:p>
    <w:p w14:paraId="3B23F27A" w14:textId="381334AE" w:rsid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w:t>
      </w:r>
      <w:r w:rsidRPr="00443716">
        <w:rPr>
          <w:bCs/>
          <w:i/>
          <w:iCs/>
          <w:color w:val="000000"/>
          <w:vertAlign w:val="superscript"/>
        </w:rPr>
        <w:t>2</w:t>
      </w:r>
      <w:r w:rsidRPr="00443716">
        <w:rPr>
          <w:bCs/>
          <w:i/>
          <w:iCs/>
          <w:color w:val="000000"/>
        </w:rPr>
        <w:t xml:space="preserve"> </w:t>
      </w:r>
      <w:r>
        <w:rPr>
          <w:bCs/>
          <w:color w:val="000000"/>
        </w:rPr>
        <w:t>term is not statistically significant (p = 0.</w:t>
      </w:r>
      <w:r w:rsidR="00F44148">
        <w:rPr>
          <w:bCs/>
          <w:color w:val="000000"/>
        </w:rPr>
        <w:t>0</w:t>
      </w:r>
      <w:r w:rsidR="00D34BED">
        <w:rPr>
          <w:bCs/>
          <w:color w:val="000000"/>
        </w:rPr>
        <w:t>31</w:t>
      </w:r>
      <w:r>
        <w:rPr>
          <w:bCs/>
          <w:color w:val="000000"/>
        </w:rPr>
        <w:t xml:space="preserve">) which indicates that </w:t>
      </w:r>
      <w:r w:rsidRPr="00443716">
        <w:rPr>
          <w:bCs/>
          <w:i/>
          <w:iCs/>
          <w:color w:val="000000"/>
        </w:rPr>
        <w:t>Measure</w:t>
      </w:r>
      <w:r>
        <w:rPr>
          <w:bCs/>
          <w:color w:val="000000"/>
        </w:rPr>
        <w:t xml:space="preserve"> is a simple linear function of </w:t>
      </w:r>
      <w:r w:rsidRPr="00443716">
        <w:rPr>
          <w:bCs/>
          <w:i/>
          <w:iCs/>
          <w:color w:val="000000"/>
        </w:rPr>
        <w:t>Laser</w:t>
      </w:r>
      <w:r>
        <w:rPr>
          <w:bCs/>
          <w:color w:val="000000"/>
        </w:rPr>
        <w:t xml:space="preserve">. </w:t>
      </w:r>
    </w:p>
    <w:p w14:paraId="43EB14F4" w14:textId="36A8F2BC" w:rsidR="00B93902" w:rsidRDefault="00443716" w:rsidP="00443716">
      <w:pPr>
        <w:numPr>
          <w:ilvl w:val="0"/>
          <w:numId w:val="9"/>
        </w:numPr>
        <w:autoSpaceDE w:val="0"/>
        <w:autoSpaceDN w:val="0"/>
        <w:adjustRightInd w:val="0"/>
        <w:rPr>
          <w:bCs/>
          <w:color w:val="000000"/>
        </w:rPr>
      </w:pPr>
      <w:r>
        <w:rPr>
          <w:bCs/>
          <w:color w:val="000000"/>
        </w:rPr>
        <w:t xml:space="preserve">The </w:t>
      </w:r>
      <w:r w:rsidR="00D34BED">
        <w:rPr>
          <w:bCs/>
          <w:i/>
          <w:iCs/>
          <w:color w:val="000000"/>
        </w:rPr>
        <w:t>OP*L</w:t>
      </w:r>
      <w:r w:rsidRPr="00443716">
        <w:rPr>
          <w:bCs/>
          <w:i/>
          <w:iCs/>
          <w:color w:val="000000"/>
        </w:rPr>
        <w:t>aser</w:t>
      </w:r>
      <w:r>
        <w:rPr>
          <w:bCs/>
          <w:color w:val="000000"/>
        </w:rPr>
        <w:t xml:space="preserve"> term is not statistically significant (p = </w:t>
      </w:r>
      <w:r w:rsidR="00F44148">
        <w:rPr>
          <w:bCs/>
          <w:color w:val="000000"/>
        </w:rPr>
        <w:t>0.211</w:t>
      </w:r>
      <w:r>
        <w:rPr>
          <w:bCs/>
          <w:color w:val="000000"/>
        </w:rPr>
        <w:t xml:space="preserve">) which indicates that the slope of </w:t>
      </w:r>
      <w:r w:rsidRPr="00443716">
        <w:rPr>
          <w:bCs/>
          <w:i/>
          <w:iCs/>
          <w:color w:val="000000"/>
        </w:rPr>
        <w:t>Measurement</w:t>
      </w:r>
      <w:r>
        <w:rPr>
          <w:bCs/>
          <w:color w:val="000000"/>
        </w:rPr>
        <w:t xml:space="preserve"> versus </w:t>
      </w:r>
      <w:r w:rsidRPr="00443716">
        <w:rPr>
          <w:bCs/>
          <w:i/>
          <w:iCs/>
          <w:color w:val="000000"/>
        </w:rPr>
        <w:t>Laser</w:t>
      </w:r>
      <w:r>
        <w:rPr>
          <w:bCs/>
          <w:color w:val="000000"/>
        </w:rPr>
        <w:t xml:space="preserve"> is homogeneous across </w:t>
      </w:r>
      <w:r w:rsidR="00F44148">
        <w:rPr>
          <w:bCs/>
          <w:i/>
          <w:iCs/>
          <w:color w:val="000000"/>
        </w:rPr>
        <w:t>OP</w:t>
      </w:r>
      <w:r>
        <w:rPr>
          <w:bCs/>
          <w:color w:val="000000"/>
        </w:rPr>
        <w:t xml:space="preserve">. </w:t>
      </w:r>
    </w:p>
    <w:p w14:paraId="704F1054" w14:textId="6F1292B9" w:rsidR="00443716" w:rsidRPr="00443716" w:rsidRDefault="00443716" w:rsidP="00443716">
      <w:pPr>
        <w:numPr>
          <w:ilvl w:val="0"/>
          <w:numId w:val="9"/>
        </w:numPr>
        <w:autoSpaceDE w:val="0"/>
        <w:autoSpaceDN w:val="0"/>
        <w:adjustRightInd w:val="0"/>
        <w:rPr>
          <w:bCs/>
          <w:color w:val="000000"/>
        </w:rPr>
      </w:pPr>
      <w:r>
        <w:rPr>
          <w:bCs/>
          <w:color w:val="000000"/>
        </w:rPr>
        <w:t xml:space="preserve">The </w:t>
      </w:r>
      <w:r w:rsidR="00F44148">
        <w:rPr>
          <w:bCs/>
          <w:i/>
          <w:iCs/>
          <w:color w:val="000000"/>
        </w:rPr>
        <w:t>OP</w:t>
      </w:r>
      <w:r>
        <w:rPr>
          <w:bCs/>
          <w:color w:val="000000"/>
        </w:rPr>
        <w:t xml:space="preserve"> term is not statistically significant (p = 0.</w:t>
      </w:r>
      <w:r w:rsidR="00F44148">
        <w:rPr>
          <w:bCs/>
          <w:color w:val="000000"/>
        </w:rPr>
        <w:t>190</w:t>
      </w:r>
      <w:r>
        <w:rPr>
          <w:bCs/>
          <w:color w:val="000000"/>
        </w:rPr>
        <w:t xml:space="preserve">) which indicates that the standard deviation of the random biases between trials is not different from zero. </w:t>
      </w:r>
    </w:p>
    <w:p w14:paraId="3C89BF47" w14:textId="77777777" w:rsidR="00F44148" w:rsidRDefault="00F44148" w:rsidP="00230178">
      <w:pPr>
        <w:autoSpaceDE w:val="0"/>
        <w:autoSpaceDN w:val="0"/>
        <w:adjustRightInd w:val="0"/>
        <w:rPr>
          <w:bCs/>
          <w:color w:val="000000"/>
        </w:rPr>
      </w:pPr>
    </w:p>
    <w:p w14:paraId="3C848F3F" w14:textId="5BC9C9F5" w:rsidR="005522EE" w:rsidRDefault="005522EE" w:rsidP="00230178">
      <w:pPr>
        <w:autoSpaceDE w:val="0"/>
        <w:autoSpaceDN w:val="0"/>
        <w:adjustRightInd w:val="0"/>
        <w:rPr>
          <w:bCs/>
          <w:color w:val="000000"/>
        </w:rPr>
      </w:pPr>
      <w:r>
        <w:rPr>
          <w:bCs/>
          <w:color w:val="000000"/>
        </w:rPr>
        <w:t>Although not statistically significant in this analysis, examining the residual plot of the OP factor (Fig 3) appears to show a larger deviation</w:t>
      </w:r>
      <w:r w:rsidR="00375E36">
        <w:rPr>
          <w:bCs/>
          <w:color w:val="000000"/>
        </w:rPr>
        <w:t xml:space="preserve"> (with potential outliers)</w:t>
      </w:r>
      <w:r>
        <w:rPr>
          <w:bCs/>
          <w:color w:val="000000"/>
        </w:rPr>
        <w:t xml:space="preserve"> from the best estimated calibration in operator #3</w:t>
      </w:r>
      <w:r w:rsidR="00375E36">
        <w:rPr>
          <w:bCs/>
          <w:color w:val="000000"/>
        </w:rPr>
        <w:t xml:space="preserve">, </w:t>
      </w:r>
      <w:r>
        <w:rPr>
          <w:bCs/>
          <w:color w:val="000000"/>
        </w:rPr>
        <w:t xml:space="preserve">while operator </w:t>
      </w:r>
      <w:r w:rsidR="00375E36">
        <w:rPr>
          <w:bCs/>
          <w:color w:val="000000"/>
        </w:rPr>
        <w:t>#1</w:t>
      </w:r>
      <w:r>
        <w:rPr>
          <w:bCs/>
          <w:color w:val="000000"/>
        </w:rPr>
        <w:t xml:space="preserve"> showed a slight positive bias compared to the other operators.  These slight variations </w:t>
      </w:r>
      <w:r w:rsidR="00B548CF">
        <w:rPr>
          <w:bCs/>
          <w:color w:val="000000"/>
        </w:rPr>
        <w:t xml:space="preserve">attributed to human nature </w:t>
      </w:r>
      <w:r>
        <w:rPr>
          <w:bCs/>
          <w:color w:val="000000"/>
        </w:rPr>
        <w:t>should be expected and should be considered in the development of the final system calibration scheme.</w:t>
      </w:r>
    </w:p>
    <w:p w14:paraId="50000FF2" w14:textId="77777777" w:rsidR="005522EE" w:rsidRDefault="005522EE" w:rsidP="00230178">
      <w:pPr>
        <w:autoSpaceDE w:val="0"/>
        <w:autoSpaceDN w:val="0"/>
        <w:adjustRightInd w:val="0"/>
        <w:rPr>
          <w:bCs/>
          <w:color w:val="000000"/>
        </w:rPr>
      </w:pPr>
    </w:p>
    <w:p w14:paraId="0A03DEBE" w14:textId="77777777" w:rsidR="005522EE" w:rsidRDefault="005522EE" w:rsidP="005522EE">
      <w:pPr>
        <w:autoSpaceDE w:val="0"/>
        <w:autoSpaceDN w:val="0"/>
        <w:adjustRightInd w:val="0"/>
        <w:jc w:val="center"/>
        <w:rPr>
          <w:bCs/>
          <w:color w:val="000000"/>
        </w:rPr>
      </w:pPr>
      <w:r>
        <w:rPr>
          <w:bCs/>
          <w:noProof/>
          <w:color w:val="000000"/>
        </w:rPr>
        <w:drawing>
          <wp:inline distT="0" distB="0" distL="0" distR="0" wp14:anchorId="0C5AF722" wp14:editId="4A5C25F2">
            <wp:extent cx="3670300" cy="1853565"/>
            <wp:effectExtent l="0" t="0" r="6350" b="0"/>
            <wp:docPr id="162752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853565"/>
                    </a:xfrm>
                    <a:prstGeom prst="rect">
                      <a:avLst/>
                    </a:prstGeom>
                    <a:noFill/>
                  </pic:spPr>
                </pic:pic>
              </a:graphicData>
            </a:graphic>
          </wp:inline>
        </w:drawing>
      </w:r>
    </w:p>
    <w:p w14:paraId="10A19D46" w14:textId="44C30E2E" w:rsidR="005522EE" w:rsidRDefault="005522EE" w:rsidP="005522EE">
      <w:pPr>
        <w:autoSpaceDE w:val="0"/>
        <w:autoSpaceDN w:val="0"/>
        <w:adjustRightInd w:val="0"/>
        <w:jc w:val="center"/>
        <w:rPr>
          <w:bCs/>
          <w:color w:val="000000"/>
        </w:rPr>
      </w:pPr>
      <w:r>
        <w:rPr>
          <w:bCs/>
          <w:color w:val="000000"/>
        </w:rPr>
        <w:t xml:space="preserve">Fig </w:t>
      </w:r>
      <w:proofErr w:type="gramStart"/>
      <w:r>
        <w:rPr>
          <w:bCs/>
          <w:color w:val="000000"/>
        </w:rPr>
        <w:t xml:space="preserve">3  </w:t>
      </w:r>
      <w:r>
        <w:rPr>
          <w:bCs/>
          <w:color w:val="000000"/>
        </w:rPr>
        <w:t>Operator</w:t>
      </w:r>
      <w:proofErr w:type="gramEnd"/>
      <w:r>
        <w:rPr>
          <w:bCs/>
          <w:color w:val="000000"/>
        </w:rPr>
        <w:t>/Reproducibility Effect</w:t>
      </w:r>
    </w:p>
    <w:p w14:paraId="725DC9B5" w14:textId="77777777" w:rsidR="005522EE" w:rsidRDefault="005522EE" w:rsidP="005522EE">
      <w:pPr>
        <w:autoSpaceDE w:val="0"/>
        <w:autoSpaceDN w:val="0"/>
        <w:adjustRightInd w:val="0"/>
        <w:jc w:val="center"/>
        <w:rPr>
          <w:bCs/>
          <w:color w:val="000000"/>
        </w:rPr>
      </w:pPr>
    </w:p>
    <w:p w14:paraId="0DA582FC" w14:textId="77777777" w:rsidR="00473EF4" w:rsidRDefault="00473EF4" w:rsidP="005522EE">
      <w:pPr>
        <w:autoSpaceDE w:val="0"/>
        <w:autoSpaceDN w:val="0"/>
        <w:adjustRightInd w:val="0"/>
        <w:jc w:val="center"/>
        <w:rPr>
          <w:bCs/>
          <w:color w:val="000000"/>
        </w:rPr>
      </w:pPr>
    </w:p>
    <w:p w14:paraId="632A601F" w14:textId="77777777" w:rsidR="00473EF4" w:rsidRDefault="00473EF4" w:rsidP="005522EE">
      <w:pPr>
        <w:autoSpaceDE w:val="0"/>
        <w:autoSpaceDN w:val="0"/>
        <w:adjustRightInd w:val="0"/>
        <w:jc w:val="center"/>
        <w:rPr>
          <w:bCs/>
          <w:color w:val="000000"/>
        </w:rPr>
      </w:pPr>
    </w:p>
    <w:p w14:paraId="512E5A4D" w14:textId="77777777" w:rsidR="00473EF4" w:rsidRDefault="00473EF4" w:rsidP="005522EE">
      <w:pPr>
        <w:autoSpaceDE w:val="0"/>
        <w:autoSpaceDN w:val="0"/>
        <w:adjustRightInd w:val="0"/>
        <w:jc w:val="center"/>
        <w:rPr>
          <w:bCs/>
          <w:color w:val="000000"/>
        </w:rPr>
      </w:pPr>
    </w:p>
    <w:p w14:paraId="30CC78FD" w14:textId="77777777" w:rsidR="00473EF4" w:rsidRDefault="00473EF4" w:rsidP="005522EE">
      <w:pPr>
        <w:autoSpaceDE w:val="0"/>
        <w:autoSpaceDN w:val="0"/>
        <w:adjustRightInd w:val="0"/>
        <w:jc w:val="center"/>
        <w:rPr>
          <w:bCs/>
          <w:color w:val="000000"/>
        </w:rPr>
      </w:pPr>
    </w:p>
    <w:p w14:paraId="52FF22CD" w14:textId="77777777" w:rsidR="00473EF4" w:rsidRDefault="00473EF4" w:rsidP="005522EE">
      <w:pPr>
        <w:autoSpaceDE w:val="0"/>
        <w:autoSpaceDN w:val="0"/>
        <w:adjustRightInd w:val="0"/>
        <w:jc w:val="center"/>
        <w:rPr>
          <w:bCs/>
          <w:color w:val="000000"/>
        </w:rPr>
      </w:pPr>
    </w:p>
    <w:p w14:paraId="0310DE02" w14:textId="77777777" w:rsidR="00473EF4" w:rsidRDefault="00473EF4" w:rsidP="00375E36">
      <w:pPr>
        <w:autoSpaceDE w:val="0"/>
        <w:autoSpaceDN w:val="0"/>
        <w:adjustRightInd w:val="0"/>
        <w:rPr>
          <w:bCs/>
          <w:color w:val="000000"/>
        </w:rPr>
      </w:pPr>
    </w:p>
    <w:p w14:paraId="0F70173F" w14:textId="30FA9C72" w:rsidR="00E74C9F" w:rsidRDefault="00E74C9F" w:rsidP="00230178">
      <w:pPr>
        <w:autoSpaceDE w:val="0"/>
        <w:autoSpaceDN w:val="0"/>
        <w:adjustRightInd w:val="0"/>
        <w:rPr>
          <w:bCs/>
          <w:color w:val="000000"/>
        </w:rPr>
      </w:pPr>
      <w:r>
        <w:rPr>
          <w:bCs/>
          <w:color w:val="000000"/>
        </w:rPr>
        <w:t xml:space="preserve">Re-running the regression </w:t>
      </w:r>
      <w:r>
        <w:rPr>
          <w:bCs/>
          <w:color w:val="000000"/>
        </w:rPr>
        <w:t xml:space="preserve">analysis </w:t>
      </w:r>
      <w:r w:rsidR="00375E36">
        <w:rPr>
          <w:bCs/>
          <w:color w:val="000000"/>
        </w:rPr>
        <w:t>excluding ins</w:t>
      </w:r>
      <w:r>
        <w:rPr>
          <w:bCs/>
          <w:color w:val="000000"/>
        </w:rPr>
        <w:t xml:space="preserve">ignificant terms </w:t>
      </w:r>
      <w:r w:rsidR="00375E36">
        <w:rPr>
          <w:bCs/>
          <w:color w:val="000000"/>
        </w:rPr>
        <w:t>except retaining t</w:t>
      </w:r>
      <w:r w:rsidR="00526B36">
        <w:rPr>
          <w:bCs/>
          <w:color w:val="000000"/>
        </w:rPr>
        <w:t xml:space="preserve">he </w:t>
      </w:r>
      <w:r w:rsidR="00526B36" w:rsidRPr="00375E36">
        <w:rPr>
          <w:bCs/>
          <w:i/>
          <w:iCs/>
          <w:color w:val="000000"/>
        </w:rPr>
        <w:t>OP</w:t>
      </w:r>
      <w:r w:rsidR="00526B36">
        <w:rPr>
          <w:bCs/>
          <w:color w:val="000000"/>
        </w:rPr>
        <w:t xml:space="preserve"> factor as the Reproducibility component found in a </w:t>
      </w:r>
      <w:r w:rsidR="00375E36">
        <w:rPr>
          <w:bCs/>
          <w:color w:val="000000"/>
        </w:rPr>
        <w:t xml:space="preserve">typical </w:t>
      </w:r>
      <w:r w:rsidR="00526B36">
        <w:rPr>
          <w:bCs/>
          <w:color w:val="000000"/>
        </w:rPr>
        <w:t xml:space="preserve">Gage R&amp;R study, </w:t>
      </w:r>
      <w:r w:rsidR="00375E36">
        <w:rPr>
          <w:bCs/>
          <w:color w:val="000000"/>
        </w:rPr>
        <w:t xml:space="preserve">the model with complete ANOVA results </w:t>
      </w:r>
      <w:proofErr w:type="gramStart"/>
      <w:r w:rsidR="00375E36">
        <w:rPr>
          <w:bCs/>
          <w:color w:val="000000"/>
        </w:rPr>
        <w:t>are</w:t>
      </w:r>
      <w:proofErr w:type="gramEnd"/>
      <w:r w:rsidR="00375E36">
        <w:rPr>
          <w:bCs/>
          <w:color w:val="000000"/>
        </w:rPr>
        <w:t xml:space="preserve"> </w:t>
      </w:r>
      <w:r>
        <w:rPr>
          <w:bCs/>
          <w:color w:val="000000"/>
        </w:rPr>
        <w:t xml:space="preserve">shown Fig </w:t>
      </w:r>
      <w:r>
        <w:rPr>
          <w:bCs/>
          <w:color w:val="000000"/>
        </w:rPr>
        <w:t>4.</w:t>
      </w:r>
    </w:p>
    <w:p w14:paraId="19CA4AD7" w14:textId="77777777" w:rsidR="00526B36" w:rsidRDefault="00526B36" w:rsidP="00230178">
      <w:pPr>
        <w:autoSpaceDE w:val="0"/>
        <w:autoSpaceDN w:val="0"/>
        <w:adjustRightInd w:val="0"/>
        <w:rPr>
          <w:bCs/>
          <w:color w:val="000000"/>
        </w:rPr>
      </w:pPr>
    </w:p>
    <w:p w14:paraId="3C956A31" w14:textId="35CA8465" w:rsidR="00E74C9F" w:rsidRDefault="00526B36" w:rsidP="00526B36">
      <w:pPr>
        <w:autoSpaceDE w:val="0"/>
        <w:autoSpaceDN w:val="0"/>
        <w:adjustRightInd w:val="0"/>
        <w:jc w:val="center"/>
        <w:rPr>
          <w:b/>
          <w:color w:val="000000"/>
        </w:rPr>
      </w:pPr>
      <w:r w:rsidRPr="00526B36">
        <w:drawing>
          <wp:inline distT="0" distB="0" distL="0" distR="0" wp14:anchorId="1B4F5C5D" wp14:editId="6C7BDF21">
            <wp:extent cx="5302250" cy="2959290"/>
            <wp:effectExtent l="19050" t="19050" r="12700" b="12700"/>
            <wp:docPr id="7595069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260" cy="2962086"/>
                    </a:xfrm>
                    <a:prstGeom prst="rect">
                      <a:avLst/>
                    </a:prstGeom>
                    <a:noFill/>
                    <a:ln>
                      <a:solidFill>
                        <a:schemeClr val="tx1"/>
                      </a:solidFill>
                    </a:ln>
                  </pic:spPr>
                </pic:pic>
              </a:graphicData>
            </a:graphic>
          </wp:inline>
        </w:drawing>
      </w:r>
    </w:p>
    <w:p w14:paraId="578D81E3" w14:textId="28B7375A" w:rsidR="00E74C9F" w:rsidRDefault="00E74C9F" w:rsidP="00526B36">
      <w:pPr>
        <w:autoSpaceDE w:val="0"/>
        <w:autoSpaceDN w:val="0"/>
        <w:adjustRightInd w:val="0"/>
        <w:jc w:val="center"/>
        <w:rPr>
          <w:bCs/>
          <w:color w:val="000000"/>
        </w:rPr>
      </w:pPr>
      <w:r w:rsidRPr="00473EF4">
        <w:rPr>
          <w:bCs/>
          <w:color w:val="000000"/>
        </w:rPr>
        <w:t>Fig 4 Aggregate Data Set Regression Analysis</w:t>
      </w:r>
    </w:p>
    <w:p w14:paraId="0921B71F" w14:textId="77777777" w:rsidR="00526B36" w:rsidRDefault="00526B36" w:rsidP="00E74C9F">
      <w:pPr>
        <w:autoSpaceDE w:val="0"/>
        <w:autoSpaceDN w:val="0"/>
        <w:adjustRightInd w:val="0"/>
        <w:jc w:val="center"/>
        <w:rPr>
          <w:bCs/>
          <w:color w:val="000000"/>
        </w:rPr>
      </w:pPr>
    </w:p>
    <w:p w14:paraId="1CF44181" w14:textId="47666B47" w:rsidR="00526B36" w:rsidRDefault="00526B36" w:rsidP="00526B36">
      <w:pPr>
        <w:autoSpaceDE w:val="0"/>
        <w:autoSpaceDN w:val="0"/>
        <w:adjustRightInd w:val="0"/>
        <w:rPr>
          <w:bCs/>
          <w:color w:val="000000"/>
        </w:rPr>
      </w:pPr>
      <w:r>
        <w:rPr>
          <w:bCs/>
          <w:color w:val="000000"/>
        </w:rPr>
        <w:t>Analysis of the Residual plot</w:t>
      </w:r>
      <w:r w:rsidR="00375E36">
        <w:rPr>
          <w:bCs/>
          <w:color w:val="000000"/>
        </w:rPr>
        <w:t xml:space="preserve"> (Fig 5)</w:t>
      </w:r>
      <w:r>
        <w:rPr>
          <w:bCs/>
          <w:color w:val="000000"/>
        </w:rPr>
        <w:t xml:space="preserve"> shows </w:t>
      </w:r>
      <w:r w:rsidR="001D7A66">
        <w:rPr>
          <w:bCs/>
          <w:color w:val="000000"/>
        </w:rPr>
        <w:t>residuals are normal and homoscedastic as required by the ANOVA method</w:t>
      </w:r>
      <w:r w:rsidR="001D7A66">
        <w:rPr>
          <w:bCs/>
          <w:color w:val="000000"/>
        </w:rPr>
        <w:t xml:space="preserve">.  There is </w:t>
      </w:r>
      <w:r>
        <w:rPr>
          <w:bCs/>
          <w:color w:val="000000"/>
        </w:rPr>
        <w:t>evidence of two indicated outliers</w:t>
      </w:r>
      <w:r w:rsidR="001D7A66">
        <w:rPr>
          <w:bCs/>
          <w:color w:val="000000"/>
        </w:rPr>
        <w:t xml:space="preserve">, both </w:t>
      </w:r>
      <w:r>
        <w:rPr>
          <w:bCs/>
          <w:color w:val="000000"/>
        </w:rPr>
        <w:t>from Operator 3 (</w:t>
      </w:r>
      <w:r w:rsidR="001D7A66">
        <w:rPr>
          <w:bCs/>
          <w:color w:val="000000"/>
        </w:rPr>
        <w:t>previously</w:t>
      </w:r>
      <w:r>
        <w:rPr>
          <w:bCs/>
          <w:color w:val="000000"/>
        </w:rPr>
        <w:t xml:space="preserve"> indicated as having the most variance</w:t>
      </w:r>
      <w:r w:rsidR="001D7A66">
        <w:rPr>
          <w:bCs/>
          <w:color w:val="000000"/>
        </w:rPr>
        <w:t xml:space="preserve"> </w:t>
      </w:r>
      <w:proofErr w:type="spellStart"/>
      <w:r w:rsidR="001D7A66">
        <w:rPr>
          <w:bCs/>
          <w:color w:val="000000"/>
        </w:rPr>
        <w:t>ie</w:t>
      </w:r>
      <w:proofErr w:type="spellEnd"/>
      <w:r w:rsidR="001D7A66">
        <w:rPr>
          <w:bCs/>
          <w:color w:val="000000"/>
        </w:rPr>
        <w:t>. experience</w:t>
      </w:r>
      <w:r>
        <w:rPr>
          <w:bCs/>
          <w:color w:val="000000"/>
        </w:rPr>
        <w:t xml:space="preserve">) and Trial #2, lending credence for excluding this </w:t>
      </w:r>
      <w:r w:rsidRPr="00526B36">
        <w:rPr>
          <w:bCs/>
          <w:i/>
          <w:iCs/>
          <w:color w:val="000000"/>
        </w:rPr>
        <w:t>Trial</w:t>
      </w:r>
      <w:r>
        <w:rPr>
          <w:bCs/>
          <w:i/>
          <w:iCs/>
          <w:color w:val="000000"/>
        </w:rPr>
        <w:t xml:space="preserve"> </w:t>
      </w:r>
      <w:r>
        <w:rPr>
          <w:bCs/>
          <w:color w:val="000000"/>
        </w:rPr>
        <w:t>from further analysis.</w:t>
      </w:r>
    </w:p>
    <w:p w14:paraId="1770678D" w14:textId="77777777" w:rsidR="001D7A66" w:rsidRPr="00526B36" w:rsidRDefault="001D7A66" w:rsidP="00526B36">
      <w:pPr>
        <w:autoSpaceDE w:val="0"/>
        <w:autoSpaceDN w:val="0"/>
        <w:adjustRightInd w:val="0"/>
        <w:rPr>
          <w:bCs/>
          <w:color w:val="000000"/>
        </w:rPr>
      </w:pPr>
    </w:p>
    <w:p w14:paraId="377E6BE8" w14:textId="4B887EF7" w:rsidR="00526B36" w:rsidRDefault="00526B36" w:rsidP="00375E36">
      <w:pPr>
        <w:autoSpaceDE w:val="0"/>
        <w:autoSpaceDN w:val="0"/>
        <w:adjustRightInd w:val="0"/>
        <w:jc w:val="center"/>
        <w:rPr>
          <w:bCs/>
          <w:color w:val="000000"/>
        </w:rPr>
      </w:pPr>
      <w:r>
        <w:rPr>
          <w:bCs/>
          <w:noProof/>
          <w:color w:val="000000"/>
        </w:rPr>
        <w:drawing>
          <wp:inline distT="0" distB="0" distL="0" distR="0" wp14:anchorId="00007987" wp14:editId="68A7CB23">
            <wp:extent cx="3181350" cy="1912335"/>
            <wp:effectExtent l="0" t="0" r="0" b="0"/>
            <wp:docPr id="332408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9543" cy="1917260"/>
                    </a:xfrm>
                    <a:prstGeom prst="rect">
                      <a:avLst/>
                    </a:prstGeom>
                    <a:noFill/>
                  </pic:spPr>
                </pic:pic>
              </a:graphicData>
            </a:graphic>
          </wp:inline>
        </w:drawing>
      </w:r>
    </w:p>
    <w:p w14:paraId="7ABD0CFF" w14:textId="3AD35355" w:rsidR="00375E36" w:rsidRDefault="00375E36" w:rsidP="00375E36">
      <w:pPr>
        <w:autoSpaceDE w:val="0"/>
        <w:autoSpaceDN w:val="0"/>
        <w:adjustRightInd w:val="0"/>
        <w:jc w:val="center"/>
        <w:rPr>
          <w:bCs/>
          <w:color w:val="000000"/>
        </w:rPr>
      </w:pPr>
      <w:r>
        <w:rPr>
          <w:bCs/>
          <w:color w:val="000000"/>
        </w:rPr>
        <w:t xml:space="preserve">Fig 5 Aggregate Data Set Regression Residuals </w:t>
      </w:r>
    </w:p>
    <w:p w14:paraId="45D9E50D" w14:textId="77777777" w:rsidR="00526B36" w:rsidRPr="00473EF4" w:rsidRDefault="00526B36" w:rsidP="00E74C9F">
      <w:pPr>
        <w:autoSpaceDE w:val="0"/>
        <w:autoSpaceDN w:val="0"/>
        <w:adjustRightInd w:val="0"/>
        <w:jc w:val="center"/>
        <w:rPr>
          <w:bCs/>
          <w:color w:val="000000"/>
        </w:rPr>
      </w:pPr>
    </w:p>
    <w:p w14:paraId="38AD72CA" w14:textId="3FC51B53" w:rsidR="0038124F" w:rsidRPr="00E74C9F" w:rsidRDefault="00E74C9F" w:rsidP="00230178">
      <w:pPr>
        <w:autoSpaceDE w:val="0"/>
        <w:autoSpaceDN w:val="0"/>
        <w:adjustRightInd w:val="0"/>
        <w:rPr>
          <w:b/>
          <w:color w:val="000000"/>
        </w:rPr>
      </w:pPr>
      <w:r w:rsidRPr="00E74C9F">
        <w:rPr>
          <w:b/>
          <w:color w:val="000000"/>
        </w:rPr>
        <w:t>Conclusion</w:t>
      </w:r>
    </w:p>
    <w:p w14:paraId="7B93A409" w14:textId="014985EA" w:rsidR="00230178" w:rsidRDefault="00E74C9F" w:rsidP="00230178">
      <w:pPr>
        <w:autoSpaceDE w:val="0"/>
        <w:autoSpaceDN w:val="0"/>
        <w:adjustRightInd w:val="0"/>
        <w:rPr>
          <w:bCs/>
          <w:color w:val="000000"/>
        </w:rPr>
      </w:pPr>
      <w:r>
        <w:rPr>
          <w:bCs/>
          <w:color w:val="000000"/>
        </w:rPr>
        <w:t>T</w:t>
      </w:r>
      <w:r w:rsidR="00443716">
        <w:rPr>
          <w:bCs/>
          <w:color w:val="000000"/>
        </w:rPr>
        <w:t xml:space="preserve">he </w:t>
      </w:r>
      <w:r w:rsidR="00443716" w:rsidRPr="00443716">
        <w:rPr>
          <w:bCs/>
          <w:i/>
          <w:iCs/>
          <w:color w:val="000000"/>
        </w:rPr>
        <w:t>Measure</w:t>
      </w:r>
      <w:r w:rsidR="00443716">
        <w:rPr>
          <w:bCs/>
          <w:color w:val="000000"/>
        </w:rPr>
        <w:t xml:space="preserve"> </w:t>
      </w:r>
      <w:r w:rsidR="00754307">
        <w:rPr>
          <w:bCs/>
          <w:color w:val="000000"/>
        </w:rPr>
        <w:t xml:space="preserve">response </w:t>
      </w:r>
      <w:r w:rsidR="00443716">
        <w:rPr>
          <w:bCs/>
          <w:color w:val="000000"/>
        </w:rPr>
        <w:t xml:space="preserve">is a simple linear function of </w:t>
      </w:r>
      <w:r w:rsidR="00443716" w:rsidRPr="00443716">
        <w:rPr>
          <w:bCs/>
          <w:i/>
          <w:iCs/>
          <w:color w:val="000000"/>
        </w:rPr>
        <w:t>Laser</w:t>
      </w:r>
      <w:r w:rsidR="00443716">
        <w:rPr>
          <w:bCs/>
          <w:color w:val="000000"/>
        </w:rPr>
        <w:t xml:space="preserve"> with no indication of nonlinearities or </w:t>
      </w:r>
      <w:r w:rsidR="00F44148">
        <w:rPr>
          <w:bCs/>
          <w:i/>
          <w:iCs/>
          <w:color w:val="000000"/>
        </w:rPr>
        <w:t>OP</w:t>
      </w:r>
      <w:r w:rsidR="00443716" w:rsidRPr="00443716">
        <w:rPr>
          <w:bCs/>
          <w:i/>
          <w:iCs/>
          <w:color w:val="000000"/>
        </w:rPr>
        <w:t xml:space="preserve"> </w:t>
      </w:r>
      <w:r w:rsidR="00443716">
        <w:rPr>
          <w:bCs/>
          <w:color w:val="000000"/>
        </w:rPr>
        <w:t xml:space="preserve">effects. </w:t>
      </w:r>
      <w:r w:rsidR="00F44148">
        <w:rPr>
          <w:bCs/>
          <w:color w:val="000000"/>
        </w:rPr>
        <w:t xml:space="preserve"> </w:t>
      </w:r>
      <w:r>
        <w:rPr>
          <w:bCs/>
          <w:color w:val="000000"/>
        </w:rPr>
        <w:t>T</w:t>
      </w:r>
      <w:r w:rsidR="00D859AF">
        <w:rPr>
          <w:bCs/>
          <w:color w:val="000000"/>
        </w:rPr>
        <w:t>he best</w:t>
      </w:r>
      <w:r w:rsidR="0038124F">
        <w:rPr>
          <w:bCs/>
          <w:color w:val="000000"/>
        </w:rPr>
        <w:t xml:space="preserve">, unbiased estimator of the true calibration </w:t>
      </w:r>
      <w:r w:rsidR="00D859AF">
        <w:rPr>
          <w:bCs/>
          <w:color w:val="000000"/>
        </w:rPr>
        <w:t>is</w:t>
      </w:r>
      <w:r w:rsidR="0038124F">
        <w:rPr>
          <w:bCs/>
          <w:color w:val="000000"/>
        </w:rPr>
        <w:t>:</w:t>
      </w:r>
    </w:p>
    <w:p w14:paraId="24B96E37" w14:textId="77777777" w:rsidR="00754307" w:rsidRDefault="00754307" w:rsidP="00230178">
      <w:pPr>
        <w:autoSpaceDE w:val="0"/>
        <w:autoSpaceDN w:val="0"/>
        <w:adjustRightInd w:val="0"/>
        <w:rPr>
          <w:bCs/>
          <w:color w:val="000000"/>
        </w:rPr>
      </w:pPr>
    </w:p>
    <w:p w14:paraId="60076EBA" w14:textId="60064FAB" w:rsidR="00754307" w:rsidRPr="00F44148" w:rsidRDefault="00754307" w:rsidP="00230178">
      <w:pPr>
        <w:autoSpaceDE w:val="0"/>
        <w:autoSpaceDN w:val="0"/>
        <w:adjustRightInd w:val="0"/>
        <w:rPr>
          <w:color w:val="000000"/>
        </w:rPr>
      </w:pPr>
      <m:oMathPara>
        <m:oMath>
          <m:r>
            <w:rPr>
              <w:rFonts w:ascii="Cambria Math" w:hAnsi="Cambria Math"/>
              <w:color w:val="000000"/>
            </w:rPr>
            <m:t>Measure=9.59</m:t>
          </m:r>
          <m:r>
            <w:rPr>
              <w:rFonts w:ascii="Cambria Math" w:hAnsi="Cambria Math"/>
              <w:color w:val="000000"/>
            </w:rPr>
            <m:t>75</m:t>
          </m:r>
          <m:r>
            <w:rPr>
              <w:rFonts w:ascii="Cambria Math" w:hAnsi="Cambria Math"/>
              <w:color w:val="000000"/>
            </w:rPr>
            <m:t>-0.996</m:t>
          </m:r>
          <m:r>
            <w:rPr>
              <w:rFonts w:ascii="Cambria Math" w:hAnsi="Cambria Math"/>
              <w:color w:val="000000"/>
            </w:rPr>
            <m:t>5</m:t>
          </m:r>
          <m:r>
            <w:rPr>
              <w:rFonts w:ascii="Cambria Math" w:hAnsi="Cambria Math"/>
              <w:color w:val="000000"/>
            </w:rPr>
            <m:t>×Laser</m:t>
          </m:r>
        </m:oMath>
      </m:oMathPara>
    </w:p>
    <w:p w14:paraId="70B09873" w14:textId="77777777" w:rsidR="00F44148" w:rsidRDefault="00F44148" w:rsidP="00230178">
      <w:pPr>
        <w:autoSpaceDE w:val="0"/>
        <w:autoSpaceDN w:val="0"/>
        <w:adjustRightInd w:val="0"/>
        <w:rPr>
          <w:color w:val="000000"/>
        </w:rPr>
      </w:pPr>
    </w:p>
    <w:p w14:paraId="35B24BCA" w14:textId="77777777" w:rsidR="00F44148" w:rsidRDefault="00F44148" w:rsidP="00230178">
      <w:pPr>
        <w:autoSpaceDE w:val="0"/>
        <w:autoSpaceDN w:val="0"/>
        <w:adjustRightInd w:val="0"/>
        <w:rPr>
          <w:bCs/>
          <w:color w:val="000000"/>
        </w:rPr>
      </w:pPr>
    </w:p>
    <w:p w14:paraId="5F9F0DCE" w14:textId="7FB8AC2C" w:rsidR="00D859AF" w:rsidRPr="001D7A66" w:rsidRDefault="001D7A66" w:rsidP="00230178">
      <w:pPr>
        <w:autoSpaceDE w:val="0"/>
        <w:autoSpaceDN w:val="0"/>
        <w:adjustRightInd w:val="0"/>
        <w:rPr>
          <w:b/>
          <w:color w:val="000000"/>
        </w:rPr>
      </w:pPr>
      <w:r w:rsidRPr="001D7A66">
        <w:rPr>
          <w:b/>
          <w:color w:val="000000"/>
        </w:rPr>
        <w:t>Slope Compared to Unity</w:t>
      </w:r>
    </w:p>
    <w:p w14:paraId="1E9CF0D3" w14:textId="6AB21169" w:rsidR="00754307" w:rsidRDefault="002E6F0B" w:rsidP="00230178">
      <w:pPr>
        <w:autoSpaceDE w:val="0"/>
        <w:autoSpaceDN w:val="0"/>
        <w:adjustRightInd w:val="0"/>
        <w:rPr>
          <w:bCs/>
          <w:color w:val="000000"/>
        </w:rPr>
      </w:pPr>
      <w:r>
        <w:rPr>
          <w:bCs/>
          <w:color w:val="000000"/>
        </w:rPr>
        <w:t>The slope coefficient can be tested to see if it differs from its expected value -1.0 using Student’s t test. The test’s t statistic is</w:t>
      </w:r>
    </w:p>
    <w:p w14:paraId="00C305B5" w14:textId="77777777" w:rsidR="002E6F0B" w:rsidRDefault="002E6F0B" w:rsidP="00230178">
      <w:pPr>
        <w:autoSpaceDE w:val="0"/>
        <w:autoSpaceDN w:val="0"/>
        <w:adjustRightInd w:val="0"/>
        <w:rPr>
          <w:bCs/>
          <w:color w:val="000000"/>
        </w:rPr>
      </w:pPr>
    </w:p>
    <w:p w14:paraId="2FA10944" w14:textId="1A10B73A" w:rsidR="002E6F0B" w:rsidRDefault="002E6F0B" w:rsidP="00230178">
      <w:pPr>
        <w:autoSpaceDE w:val="0"/>
        <w:autoSpaceDN w:val="0"/>
        <w:adjustRightInd w:val="0"/>
        <w:rPr>
          <w:bCs/>
          <w:color w:val="000000"/>
        </w:rPr>
      </w:pPr>
      <m:oMathPara>
        <m:oMath>
          <m:r>
            <w:rPr>
              <w:rFonts w:ascii="Cambria Math" w:hAnsi="Cambria Math"/>
              <w:color w:val="000000"/>
            </w:rPr>
            <m:t>t=</m:t>
          </m:r>
          <m:r>
            <w:rPr>
              <w:rFonts w:ascii="Cambria Math" w:hAnsi="Cambria Math"/>
              <w:color w:val="000000"/>
            </w:rPr>
            <m:t>(</m:t>
          </m:r>
          <m:r>
            <w:rPr>
              <w:rFonts w:ascii="Cambria Math" w:hAnsi="Cambria Math"/>
              <w:color w:val="000000"/>
            </w:rPr>
            <m:t>-0.9964-1.0</m:t>
          </m:r>
          <m:r>
            <w:rPr>
              <w:rFonts w:ascii="Cambria Math" w:hAnsi="Cambria Math"/>
              <w:color w:val="000000"/>
            </w:rPr>
            <m:t>)/</m:t>
          </m:r>
          <m:r>
            <w:rPr>
              <w:rFonts w:ascii="Cambria Math" w:hAnsi="Cambria Math"/>
              <w:color w:val="000000"/>
            </w:rPr>
            <m:t>0.0015</m:t>
          </m:r>
          <m:r>
            <w:rPr>
              <w:rFonts w:ascii="Cambria Math" w:hAnsi="Cambria Math"/>
              <w:color w:val="000000"/>
            </w:rPr>
            <m:t>=2.45</m:t>
          </m:r>
          <m:r>
            <m:rPr>
              <m:sty m:val="p"/>
            </m:rPr>
            <w:rPr>
              <w:rFonts w:ascii="Cambria Math" w:hAnsi="Cambria Math"/>
              <w:color w:val="000000"/>
            </w:rPr>
            <w:br/>
          </m:r>
        </m:oMath>
      </m:oMathPara>
    </w:p>
    <w:p w14:paraId="2E50C34D" w14:textId="76B12037" w:rsidR="00D859AF" w:rsidRDefault="002E6F0B" w:rsidP="00230178">
      <w:pPr>
        <w:autoSpaceDE w:val="0"/>
        <w:autoSpaceDN w:val="0"/>
        <w:adjustRightInd w:val="0"/>
        <w:rPr>
          <w:bCs/>
          <w:color w:val="000000"/>
        </w:rPr>
      </w:pPr>
      <w:r>
        <w:rPr>
          <w:bCs/>
          <w:color w:val="000000"/>
        </w:rPr>
        <w:t>which is statistically significant (p = 0.</w:t>
      </w:r>
      <w:r w:rsidR="009629F1">
        <w:rPr>
          <w:bCs/>
          <w:color w:val="000000"/>
        </w:rPr>
        <w:t>025), so the slope is biased slightly from its target value</w:t>
      </w:r>
      <w:r w:rsidR="001D7A66">
        <w:rPr>
          <w:bCs/>
          <w:color w:val="000000"/>
        </w:rPr>
        <w:t xml:space="preserve"> of 1.0 used in the original MLOI ATP Test Bench</w:t>
      </w:r>
      <w:r w:rsidR="009629F1">
        <w:rPr>
          <w:bCs/>
          <w:color w:val="000000"/>
        </w:rPr>
        <w:t>.</w:t>
      </w:r>
    </w:p>
    <w:p w14:paraId="1B153BCD" w14:textId="77777777" w:rsidR="00443716" w:rsidRDefault="00443716" w:rsidP="00230178">
      <w:pPr>
        <w:autoSpaceDE w:val="0"/>
        <w:autoSpaceDN w:val="0"/>
        <w:adjustRightInd w:val="0"/>
        <w:rPr>
          <w:bCs/>
          <w:color w:val="000000"/>
        </w:rPr>
      </w:pPr>
    </w:p>
    <w:p w14:paraId="49F2DBAF" w14:textId="3EDA6149" w:rsidR="006F5C21" w:rsidRDefault="006F5C21"/>
    <w:p w14:paraId="4F994CDC" w14:textId="575F2F07" w:rsidR="00230178" w:rsidRDefault="006F5C21" w:rsidP="006F5C21">
      <w:pPr>
        <w:rPr>
          <w:b/>
          <w:bCs/>
        </w:rPr>
      </w:pPr>
      <w:r w:rsidRPr="006F5C21">
        <w:rPr>
          <w:b/>
          <w:bCs/>
        </w:rPr>
        <w:t>Table</w:t>
      </w:r>
      <w:r>
        <w:rPr>
          <w:b/>
          <w:bCs/>
        </w:rPr>
        <w:t xml:space="preserve"> </w:t>
      </w:r>
      <w:r w:rsidRPr="006F5C21">
        <w:rPr>
          <w:b/>
          <w:bCs/>
        </w:rPr>
        <w:t>1</w:t>
      </w:r>
      <w:r>
        <w:rPr>
          <w:b/>
          <w:bCs/>
        </w:rPr>
        <w:t xml:space="preserve">. </w:t>
      </w:r>
      <w:r w:rsidRPr="006F5C21">
        <w:rPr>
          <w:b/>
          <w:bCs/>
        </w:rPr>
        <w:t xml:space="preserve"> Aggregate</w:t>
      </w:r>
      <w:r>
        <w:rPr>
          <w:b/>
          <w:bCs/>
        </w:rPr>
        <w:t xml:space="preserve"> Experimental</w:t>
      </w:r>
      <w:r w:rsidRPr="006F5C21">
        <w:rPr>
          <w:b/>
          <w:bCs/>
        </w:rPr>
        <w:t xml:space="preserve"> Data</w:t>
      </w:r>
    </w:p>
    <w:p w14:paraId="21853A0C" w14:textId="0F1097AF" w:rsidR="006F5C21" w:rsidRPr="006F5C21" w:rsidRDefault="006F5C21" w:rsidP="006F5C21">
      <w:pPr>
        <w:jc w:val="center"/>
        <w:rPr>
          <w:b/>
          <w:bCs/>
        </w:rPr>
      </w:pPr>
      <w:r w:rsidRPr="006F5C21">
        <w:drawing>
          <wp:inline distT="0" distB="0" distL="0" distR="0" wp14:anchorId="0A97C655" wp14:editId="05433FE1">
            <wp:extent cx="5454650" cy="5740400"/>
            <wp:effectExtent l="0" t="0" r="0" b="0"/>
            <wp:docPr id="477456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3121" b="16369"/>
                    <a:stretch>
                      <a:fillRect/>
                    </a:stretch>
                  </pic:blipFill>
                  <pic:spPr bwMode="auto">
                    <a:xfrm>
                      <a:off x="0" y="0"/>
                      <a:ext cx="5457751" cy="5743664"/>
                    </a:xfrm>
                    <a:prstGeom prst="rect">
                      <a:avLst/>
                    </a:prstGeom>
                    <a:noFill/>
                    <a:ln>
                      <a:noFill/>
                    </a:ln>
                    <a:extLst>
                      <a:ext uri="{53640926-AAD7-44D8-BBD7-CCE9431645EC}">
                        <a14:shadowObscured xmlns:a14="http://schemas.microsoft.com/office/drawing/2010/main"/>
                      </a:ext>
                    </a:extLst>
                  </pic:spPr>
                </pic:pic>
              </a:graphicData>
            </a:graphic>
          </wp:inline>
        </w:drawing>
      </w:r>
    </w:p>
    <w:p w14:paraId="496A9433" w14:textId="14B98932" w:rsidR="006F5C21" w:rsidRDefault="006F5C21" w:rsidP="006F5C21">
      <w:pPr>
        <w:jc w:val="center"/>
      </w:pPr>
      <w:r w:rsidRPr="006F5C21">
        <w:lastRenderedPageBreak/>
        <w:drawing>
          <wp:inline distT="0" distB="0" distL="0" distR="0" wp14:anchorId="75110D55" wp14:editId="6B7D9AC9">
            <wp:extent cx="5085910" cy="1129665"/>
            <wp:effectExtent l="0" t="0" r="635" b="0"/>
            <wp:docPr id="317853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3842" t="83541"/>
                    <a:stretch>
                      <a:fillRect/>
                    </a:stretch>
                  </pic:blipFill>
                  <pic:spPr bwMode="auto">
                    <a:xfrm>
                      <a:off x="0" y="0"/>
                      <a:ext cx="5089238" cy="1130404"/>
                    </a:xfrm>
                    <a:prstGeom prst="rect">
                      <a:avLst/>
                    </a:prstGeom>
                    <a:noFill/>
                    <a:ln>
                      <a:noFill/>
                    </a:ln>
                    <a:extLst>
                      <a:ext uri="{53640926-AAD7-44D8-BBD7-CCE9431645EC}">
                        <a14:shadowObscured xmlns:a14="http://schemas.microsoft.com/office/drawing/2010/main"/>
                      </a:ext>
                    </a:extLst>
                  </pic:spPr>
                </pic:pic>
              </a:graphicData>
            </a:graphic>
          </wp:inline>
        </w:drawing>
      </w:r>
    </w:p>
    <w:p w14:paraId="1A9667F5" w14:textId="77777777" w:rsidR="006F5C21" w:rsidRPr="006835DE" w:rsidRDefault="006F5C21" w:rsidP="006F5C21"/>
    <w:p w14:paraId="5CE675CA" w14:textId="2AAE47C5" w:rsidR="00D40525" w:rsidRPr="009D7869" w:rsidRDefault="00D40525" w:rsidP="00D40525">
      <w:pPr>
        <w:contextualSpacing/>
        <w:rPr>
          <w:b/>
          <w:bCs/>
        </w:rPr>
      </w:pPr>
      <w:r>
        <w:rPr>
          <w:b/>
          <w:bCs/>
        </w:rPr>
        <w:t>Calibration</w:t>
      </w:r>
      <w:r>
        <w:rPr>
          <w:b/>
          <w:bCs/>
        </w:rPr>
        <w:t xml:space="preserve"> </w:t>
      </w:r>
      <w:r w:rsidRPr="009D7869">
        <w:rPr>
          <w:b/>
          <w:bCs/>
        </w:rPr>
        <w:t>Experimental Data</w:t>
      </w:r>
    </w:p>
    <w:p w14:paraId="19D82421" w14:textId="0B5BB01A" w:rsidR="00953833" w:rsidRDefault="00D40525" w:rsidP="00D40525">
      <w:pPr>
        <w:autoSpaceDE w:val="0"/>
        <w:autoSpaceDN w:val="0"/>
        <w:adjustRightInd w:val="0"/>
        <w:spacing w:after="120"/>
      </w:pPr>
      <w:r w:rsidRPr="00242581">
        <w:t xml:space="preserve">The experimental data </w:t>
      </w:r>
      <w:r>
        <w:t xml:space="preserve">is the organization of 5 consecutive runs over the tank EMPTY to FULL span of the Aggregate Data into </w:t>
      </w:r>
      <w:r w:rsidRPr="00D40525">
        <w:rPr>
          <w:i/>
          <w:iCs/>
        </w:rPr>
        <w:t>Trial</w:t>
      </w:r>
      <w:r>
        <w:rPr>
          <w:i/>
          <w:iCs/>
        </w:rPr>
        <w:t>s</w:t>
      </w:r>
      <w:r>
        <w:t xml:space="preserve"> aka </w:t>
      </w:r>
      <w:r w:rsidRPr="00E31722">
        <w:t xml:space="preserve">5-Point </w:t>
      </w:r>
      <w:r w:rsidR="00E31722" w:rsidRPr="00E31722">
        <w:t>Calibration</w:t>
      </w:r>
      <w:r w:rsidR="00E31722">
        <w:t xml:space="preserve">s resulting in 12 </w:t>
      </w:r>
      <w:r w:rsidR="00E31722" w:rsidRPr="00E31722">
        <w:rPr>
          <w:i/>
          <w:iCs/>
        </w:rPr>
        <w:t>Cal IDs</w:t>
      </w:r>
      <w:r>
        <w:t xml:space="preserve"> The EMPTY and FULL end point are fixed while the intervening quintile set points have a </w:t>
      </w:r>
      <w:r>
        <w:sym w:font="Symbol" w:char="F0B1"/>
      </w:r>
      <w:r>
        <w:t xml:space="preserve"> 0.100’ random value added to the nominal Set Point to help eliminate any human bias in the depth </w:t>
      </w:r>
      <w:r w:rsidRPr="00D40525">
        <w:rPr>
          <w:i/>
          <w:iCs/>
        </w:rPr>
        <w:t>Measuremen</w:t>
      </w:r>
      <w:r>
        <w:t>t. The Calibration Experimental Data is displayed in Table 2.</w:t>
      </w:r>
    </w:p>
    <w:p w14:paraId="6E99C4CD" w14:textId="35AFF26B" w:rsidR="00E31722" w:rsidRPr="00E31722" w:rsidRDefault="00E31722" w:rsidP="00D40525">
      <w:pPr>
        <w:autoSpaceDE w:val="0"/>
        <w:autoSpaceDN w:val="0"/>
        <w:adjustRightInd w:val="0"/>
        <w:spacing w:after="120"/>
        <w:rPr>
          <w:b/>
          <w:bCs/>
        </w:rPr>
      </w:pPr>
      <w:r w:rsidRPr="00E31722">
        <w:rPr>
          <w:b/>
          <w:bCs/>
        </w:rPr>
        <w:t>Table 2 Calibration Data</w:t>
      </w:r>
    </w:p>
    <w:p w14:paraId="7164B232" w14:textId="68AAACDF" w:rsidR="00D40525" w:rsidRDefault="002F5E73" w:rsidP="00D40525">
      <w:pPr>
        <w:autoSpaceDE w:val="0"/>
        <w:autoSpaceDN w:val="0"/>
        <w:adjustRightInd w:val="0"/>
        <w:spacing w:after="120"/>
      </w:pPr>
      <w:r w:rsidRPr="002F5E73">
        <w:drawing>
          <wp:inline distT="0" distB="0" distL="0" distR="0" wp14:anchorId="4C64C714" wp14:editId="460F7984">
            <wp:extent cx="5943600" cy="2077085"/>
            <wp:effectExtent l="0" t="0" r="0" b="0"/>
            <wp:docPr id="1778543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713346D" w14:textId="271ED0E7" w:rsidR="00D40525" w:rsidRDefault="00E31722" w:rsidP="00E31722">
      <w:r>
        <w:t>The new columns data are:</w:t>
      </w:r>
    </w:p>
    <w:p w14:paraId="1D406905" w14:textId="34D989AA" w:rsidR="00E31722" w:rsidRPr="00FB5EDD" w:rsidRDefault="00E31722" w:rsidP="00E31722">
      <w:pPr>
        <w:numPr>
          <w:ilvl w:val="0"/>
          <w:numId w:val="8"/>
        </w:numPr>
        <w:contextualSpacing/>
        <w:rPr>
          <w:i/>
          <w:iCs/>
        </w:rPr>
      </w:pPr>
      <w:r>
        <w:rPr>
          <w:i/>
          <w:iCs/>
        </w:rPr>
        <w:t>Cal ID</w:t>
      </w:r>
      <w:r>
        <w:t xml:space="preserve"> is </w:t>
      </w:r>
      <w:proofErr w:type="gramStart"/>
      <w:r>
        <w:t>number</w:t>
      </w:r>
      <w:proofErr w:type="gramEnd"/>
      <w:r>
        <w:t xml:space="preserve"> of the specific 5-Point Calibration. </w:t>
      </w:r>
    </w:p>
    <w:p w14:paraId="360BADFE" w14:textId="77777777" w:rsidR="00974629" w:rsidRPr="00974629" w:rsidRDefault="00E31722" w:rsidP="00E31722">
      <w:pPr>
        <w:numPr>
          <w:ilvl w:val="0"/>
          <w:numId w:val="8"/>
        </w:numPr>
        <w:contextualSpacing/>
      </w:pPr>
      <w:r>
        <w:rPr>
          <w:bCs/>
          <w:i/>
          <w:iCs/>
          <w:color w:val="000000"/>
        </w:rPr>
        <w:t xml:space="preserve">Goodness </w:t>
      </w:r>
      <w:r>
        <w:rPr>
          <w:bCs/>
          <w:color w:val="000000"/>
        </w:rPr>
        <w:t xml:space="preserve">the maximum residual resulting from the regression of </w:t>
      </w:r>
      <w:r w:rsidR="00974629">
        <w:rPr>
          <w:bCs/>
          <w:color w:val="000000"/>
        </w:rPr>
        <w:t>the 5-Point Calibration.</w:t>
      </w:r>
    </w:p>
    <w:p w14:paraId="7AFCBA41" w14:textId="3DEE914A" w:rsidR="00974629" w:rsidRPr="00974629" w:rsidRDefault="00974629" w:rsidP="00E31722">
      <w:pPr>
        <w:numPr>
          <w:ilvl w:val="0"/>
          <w:numId w:val="8"/>
        </w:numPr>
        <w:contextualSpacing/>
      </w:pPr>
      <w:r>
        <w:rPr>
          <w:bCs/>
          <w:i/>
          <w:iCs/>
          <w:color w:val="000000"/>
        </w:rPr>
        <w:t xml:space="preserve">Slope </w:t>
      </w:r>
      <w:r>
        <w:rPr>
          <w:bCs/>
          <w:color w:val="000000"/>
        </w:rPr>
        <w:t>the coefficient of the 5-point regression slope</w:t>
      </w:r>
    </w:p>
    <w:p w14:paraId="037966BB" w14:textId="77777777" w:rsidR="00974629" w:rsidRPr="00974629" w:rsidRDefault="00974629" w:rsidP="00E31722">
      <w:pPr>
        <w:numPr>
          <w:ilvl w:val="0"/>
          <w:numId w:val="8"/>
        </w:numPr>
        <w:contextualSpacing/>
      </w:pPr>
      <w:r>
        <w:rPr>
          <w:bCs/>
          <w:i/>
          <w:iCs/>
          <w:color w:val="000000"/>
        </w:rPr>
        <w:t xml:space="preserve">Intercept </w:t>
      </w:r>
      <w:r>
        <w:rPr>
          <w:bCs/>
          <w:color w:val="000000"/>
        </w:rPr>
        <w:t>t</w:t>
      </w:r>
      <w:r w:rsidR="00E31722">
        <w:rPr>
          <w:bCs/>
          <w:color w:val="000000"/>
        </w:rPr>
        <w:t xml:space="preserve">he </w:t>
      </w:r>
      <w:r>
        <w:rPr>
          <w:bCs/>
          <w:color w:val="000000"/>
        </w:rPr>
        <w:t>coefficient of the 5-point regression intercept.</w:t>
      </w:r>
    </w:p>
    <w:p w14:paraId="6F51495F" w14:textId="77777777" w:rsidR="00974629" w:rsidRPr="00974629" w:rsidRDefault="00974629" w:rsidP="00E31722">
      <w:pPr>
        <w:numPr>
          <w:ilvl w:val="0"/>
          <w:numId w:val="8"/>
        </w:numPr>
        <w:contextualSpacing/>
      </w:pPr>
      <w:r>
        <w:rPr>
          <w:bCs/>
          <w:i/>
          <w:iCs/>
          <w:color w:val="000000"/>
        </w:rPr>
        <w:t xml:space="preserve">Slope Dev </w:t>
      </w:r>
      <w:r>
        <w:rPr>
          <w:bCs/>
          <w:color w:val="000000"/>
        </w:rPr>
        <w:t xml:space="preserve">the maximum deviation of </w:t>
      </w:r>
      <w:r w:rsidRPr="00974629">
        <w:rPr>
          <w:bCs/>
          <w:i/>
          <w:iCs/>
          <w:color w:val="000000"/>
        </w:rPr>
        <w:t>Slope</w:t>
      </w:r>
      <w:r>
        <w:rPr>
          <w:bCs/>
          <w:color w:val="000000"/>
        </w:rPr>
        <w:t xml:space="preserve"> from the average of 12 </w:t>
      </w:r>
      <w:r w:rsidRPr="00974629">
        <w:rPr>
          <w:bCs/>
          <w:i/>
          <w:iCs/>
          <w:color w:val="000000"/>
        </w:rPr>
        <w:t>Slopes</w:t>
      </w:r>
    </w:p>
    <w:p w14:paraId="5D11793B" w14:textId="1B43F8E1" w:rsidR="00974629" w:rsidRPr="00974629" w:rsidRDefault="00974629" w:rsidP="00974629">
      <w:pPr>
        <w:numPr>
          <w:ilvl w:val="0"/>
          <w:numId w:val="8"/>
        </w:numPr>
        <w:contextualSpacing/>
      </w:pPr>
      <w:r>
        <w:rPr>
          <w:bCs/>
          <w:i/>
          <w:iCs/>
          <w:color w:val="000000"/>
        </w:rPr>
        <w:t>Int</w:t>
      </w:r>
      <w:r>
        <w:rPr>
          <w:bCs/>
          <w:i/>
          <w:iCs/>
          <w:color w:val="000000"/>
        </w:rPr>
        <w:t xml:space="preserve"> Dev </w:t>
      </w:r>
      <w:r>
        <w:rPr>
          <w:bCs/>
          <w:color w:val="000000"/>
        </w:rPr>
        <w:t xml:space="preserve">the maximum deviation of </w:t>
      </w:r>
      <w:r>
        <w:rPr>
          <w:bCs/>
          <w:i/>
          <w:iCs/>
          <w:color w:val="000000"/>
        </w:rPr>
        <w:t>Intercept</w:t>
      </w:r>
      <w:r>
        <w:rPr>
          <w:bCs/>
          <w:color w:val="000000"/>
        </w:rPr>
        <w:t xml:space="preserve"> from the average of 12 </w:t>
      </w:r>
      <w:r>
        <w:rPr>
          <w:bCs/>
          <w:i/>
          <w:iCs/>
          <w:color w:val="000000"/>
        </w:rPr>
        <w:t>Intercepts</w:t>
      </w:r>
    </w:p>
    <w:p w14:paraId="12481C3E" w14:textId="77777777" w:rsidR="00974629" w:rsidRDefault="00974629" w:rsidP="00974629">
      <w:pPr>
        <w:ind w:left="720"/>
        <w:contextualSpacing/>
      </w:pPr>
    </w:p>
    <w:p w14:paraId="6F7A455C" w14:textId="7B016E2E" w:rsidR="009639C4" w:rsidRDefault="00974629" w:rsidP="00974629">
      <w:r>
        <w:t xml:space="preserve">Conditional formatting is set to highlight </w:t>
      </w:r>
      <w:proofErr w:type="gramStart"/>
      <w:r>
        <w:t>abs(</w:t>
      </w:r>
      <w:proofErr w:type="gramEnd"/>
      <w:r w:rsidRPr="00974629">
        <w:rPr>
          <w:i/>
          <w:iCs/>
        </w:rPr>
        <w:t>Slope Dev</w:t>
      </w:r>
      <w:r>
        <w:t xml:space="preserve">) &gt; 0,002 and </w:t>
      </w:r>
      <w:proofErr w:type="gramStart"/>
      <w:r>
        <w:t>abs(</w:t>
      </w:r>
      <w:proofErr w:type="gramEnd"/>
      <w:r>
        <w:rPr>
          <w:i/>
          <w:iCs/>
        </w:rPr>
        <w:t>In</w:t>
      </w:r>
      <w:r w:rsidRPr="00974629">
        <w:rPr>
          <w:i/>
          <w:iCs/>
        </w:rPr>
        <w:t>t Dev</w:t>
      </w:r>
      <w:r>
        <w:t xml:space="preserve">) &gt; 0.005.  Note that </w:t>
      </w:r>
      <w:r w:rsidRPr="00974629">
        <w:rPr>
          <w:i/>
          <w:iCs/>
        </w:rPr>
        <w:t>Cal ID</w:t>
      </w:r>
      <w:r>
        <w:t xml:space="preserve"> #8 contains the data points indicated as outliers in the Aggregate Data analysis and is excluded from further analysis. </w:t>
      </w:r>
      <w:r w:rsidR="009639C4">
        <w:t xml:space="preserve">A plot of the </w:t>
      </w:r>
      <w:r w:rsidR="009639C4" w:rsidRPr="009639C4">
        <w:rPr>
          <w:i/>
          <w:iCs/>
        </w:rPr>
        <w:t>Slope</w:t>
      </w:r>
      <w:r w:rsidR="009639C4">
        <w:t xml:space="preserve"> and </w:t>
      </w:r>
      <w:r w:rsidR="009639C4" w:rsidRPr="009639C4">
        <w:rPr>
          <w:i/>
          <w:iCs/>
        </w:rPr>
        <w:t>Intercept</w:t>
      </w:r>
      <w:r w:rsidR="009639C4">
        <w:t xml:space="preserve"> values vs </w:t>
      </w:r>
      <w:r w:rsidR="009639C4" w:rsidRPr="009639C4">
        <w:rPr>
          <w:i/>
          <w:iCs/>
        </w:rPr>
        <w:t>OP</w:t>
      </w:r>
      <w:r w:rsidR="009639C4">
        <w:t xml:space="preserve"> and </w:t>
      </w:r>
      <w:r w:rsidR="009639C4" w:rsidRPr="009639C4">
        <w:rPr>
          <w:i/>
          <w:iCs/>
        </w:rPr>
        <w:t>Trial</w:t>
      </w:r>
      <w:r w:rsidR="009639C4">
        <w:rPr>
          <w:i/>
          <w:iCs/>
        </w:rPr>
        <w:t xml:space="preserve"> </w:t>
      </w:r>
      <w:r w:rsidR="009639C4">
        <w:t xml:space="preserve">of Fig 6 shows further justification for excluding Cal ID #8 from the analysis as Operator #3 Trial #2 is significantly different from the other measurements. </w:t>
      </w:r>
    </w:p>
    <w:p w14:paraId="316E02EA" w14:textId="1F75D4CB" w:rsidR="009639C4" w:rsidRDefault="009639C4" w:rsidP="009639C4">
      <w:pPr>
        <w:jc w:val="center"/>
      </w:pPr>
      <w:r w:rsidRPr="009639C4">
        <w:lastRenderedPageBreak/>
        <w:drawing>
          <wp:inline distT="0" distB="0" distL="0" distR="0" wp14:anchorId="06713C1A" wp14:editId="59AFD3D8">
            <wp:extent cx="5537200" cy="1535153"/>
            <wp:effectExtent l="0" t="0" r="6350" b="8255"/>
            <wp:docPr id="6" name="Picture 5" descr="A screenshot of a graph&#10;&#10;AI-generated content may be incorrect.">
              <a:extLst xmlns:a="http://schemas.openxmlformats.org/drawingml/2006/main">
                <a:ext uri="{FF2B5EF4-FFF2-40B4-BE49-F238E27FC236}">
                  <a16:creationId xmlns:a16="http://schemas.microsoft.com/office/drawing/2014/main" id="{AC1B7DDC-4540-5B57-91EE-1BDDA062F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AI-generated content may be incorrect.">
                      <a:extLst>
                        <a:ext uri="{FF2B5EF4-FFF2-40B4-BE49-F238E27FC236}">
                          <a16:creationId xmlns:a16="http://schemas.microsoft.com/office/drawing/2014/main" id="{AC1B7DDC-4540-5B57-91EE-1BDDA062F8AA}"/>
                        </a:ext>
                      </a:extLst>
                    </pic:cNvPr>
                    <pic:cNvPicPr>
                      <a:picLocks noChangeAspect="1"/>
                    </pic:cNvPicPr>
                  </pic:nvPicPr>
                  <pic:blipFill>
                    <a:blip r:embed="rId15"/>
                    <a:stretch>
                      <a:fillRect/>
                    </a:stretch>
                  </pic:blipFill>
                  <pic:spPr>
                    <a:xfrm>
                      <a:off x="0" y="0"/>
                      <a:ext cx="5546479" cy="1537726"/>
                    </a:xfrm>
                    <a:prstGeom prst="rect">
                      <a:avLst/>
                    </a:prstGeom>
                  </pic:spPr>
                </pic:pic>
              </a:graphicData>
            </a:graphic>
          </wp:inline>
        </w:drawing>
      </w:r>
    </w:p>
    <w:p w14:paraId="440EDFFF" w14:textId="3D3EAC53" w:rsidR="00974629" w:rsidRDefault="009171FA" w:rsidP="009171FA">
      <w:pPr>
        <w:jc w:val="center"/>
      </w:pPr>
      <w:r>
        <w:t>Fig 6.  Calibration Factors vs Operator and Trial</w:t>
      </w:r>
    </w:p>
    <w:p w14:paraId="652F9E83" w14:textId="77777777" w:rsidR="009171FA" w:rsidRDefault="009171FA" w:rsidP="009171FA">
      <w:pPr>
        <w:jc w:val="center"/>
      </w:pPr>
    </w:p>
    <w:p w14:paraId="295E1EE7" w14:textId="38838249" w:rsidR="00974629" w:rsidRDefault="0017709E" w:rsidP="00974629">
      <w:pPr>
        <w:rPr>
          <w:b/>
          <w:bCs/>
        </w:rPr>
      </w:pPr>
      <w:r w:rsidRPr="0017709E">
        <w:rPr>
          <w:b/>
          <w:bCs/>
        </w:rPr>
        <w:t xml:space="preserve">Calibration Analysis </w:t>
      </w:r>
    </w:p>
    <w:p w14:paraId="6F9CC797" w14:textId="34EA234C" w:rsidR="0017709E" w:rsidRDefault="0017709E" w:rsidP="00974629">
      <w:r>
        <w:t>The calibration is analyzed more like a typical Gage R&amp;R, having 4 operators and 3 replicate measurements</w:t>
      </w:r>
      <w:proofErr w:type="gramStart"/>
      <w:r>
        <w:t xml:space="preserve"> however</w:t>
      </w:r>
      <w:proofErr w:type="gramEnd"/>
      <w:r>
        <w:t xml:space="preserve"> since the is only a single tank system, the Part variation factor typically reported in a Gage R&amp;R is not available for analysis. </w:t>
      </w:r>
      <w:proofErr w:type="gramStart"/>
      <w:r>
        <w:t>Therefore</w:t>
      </w:r>
      <w:proofErr w:type="gramEnd"/>
      <w:r>
        <w:t xml:space="preserve"> the analysis presented consists of calculating the Upper and Lower Confidence Limits (UCL and LCL) of the </w:t>
      </w:r>
      <w:r w:rsidRPr="0017709E">
        <w:rPr>
          <w:i/>
          <w:iCs/>
        </w:rPr>
        <w:t>Slope</w:t>
      </w:r>
      <w:r>
        <w:t xml:space="preserve"> and </w:t>
      </w:r>
      <w:r w:rsidRPr="0017709E">
        <w:rPr>
          <w:i/>
          <w:iCs/>
        </w:rPr>
        <w:t>Intercept</w:t>
      </w:r>
      <w:r>
        <w:t xml:space="preserve"> and using these limits to define the Measurement Uncertainty Interval (MUI).  These results, excluding </w:t>
      </w:r>
      <w:r w:rsidRPr="0017709E">
        <w:rPr>
          <w:i/>
          <w:iCs/>
        </w:rPr>
        <w:t>Cal ID</w:t>
      </w:r>
      <w:r>
        <w:t xml:space="preserve"> #8, for 90% and 99% confidence limits are shown in Fig </w:t>
      </w:r>
      <w:r w:rsidR="009639C4">
        <w:t>7</w:t>
      </w:r>
      <w:r>
        <w:t xml:space="preserve"> </w:t>
      </w:r>
      <w:proofErr w:type="gramStart"/>
      <w:r w:rsidR="00654275">
        <w:t>thru</w:t>
      </w:r>
      <w:proofErr w:type="gramEnd"/>
      <w:r w:rsidR="00654275">
        <w:t xml:space="preserve"> </w:t>
      </w:r>
      <w:r>
        <w:t xml:space="preserve">Fig </w:t>
      </w:r>
      <w:r w:rsidR="009639C4">
        <w:t>9</w:t>
      </w:r>
      <w:r>
        <w:t>.</w:t>
      </w:r>
    </w:p>
    <w:p w14:paraId="31B5B4F4" w14:textId="268D0C60" w:rsidR="0017709E" w:rsidRDefault="0017709E" w:rsidP="00654275">
      <w:pPr>
        <w:jc w:val="center"/>
      </w:pPr>
    </w:p>
    <w:p w14:paraId="5B6AA0EF" w14:textId="16901E29" w:rsidR="00654275" w:rsidRDefault="000B6DC8" w:rsidP="00654275">
      <w:pPr>
        <w:jc w:val="center"/>
      </w:pPr>
      <w:r>
        <w:rPr>
          <w:noProof/>
        </w:rPr>
        <w:drawing>
          <wp:inline distT="0" distB="0" distL="0" distR="0" wp14:anchorId="7163402F" wp14:editId="19B09352">
            <wp:extent cx="4045106" cy="1219835"/>
            <wp:effectExtent l="19050" t="19050" r="12700" b="18415"/>
            <wp:docPr id="2830219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5678" cy="1229054"/>
                    </a:xfrm>
                    <a:prstGeom prst="rect">
                      <a:avLst/>
                    </a:prstGeom>
                    <a:noFill/>
                    <a:ln>
                      <a:solidFill>
                        <a:schemeClr val="tx1"/>
                      </a:solidFill>
                    </a:ln>
                  </pic:spPr>
                </pic:pic>
              </a:graphicData>
            </a:graphic>
          </wp:inline>
        </w:drawing>
      </w:r>
    </w:p>
    <w:p w14:paraId="30D20BE1" w14:textId="444C0999" w:rsidR="00654275" w:rsidRDefault="00654275" w:rsidP="00654275">
      <w:pPr>
        <w:jc w:val="center"/>
      </w:pPr>
      <w:r>
        <w:t xml:space="preserve">Fig </w:t>
      </w:r>
      <w:r w:rsidR="009171FA">
        <w:t>7</w:t>
      </w:r>
      <w:r>
        <w:t xml:space="preserve"> Evaluation of Confidence Limit (CL)</w:t>
      </w:r>
    </w:p>
    <w:p w14:paraId="04B15558" w14:textId="77777777" w:rsidR="00894CB1" w:rsidRDefault="00894CB1" w:rsidP="00654275">
      <w:pPr>
        <w:jc w:val="center"/>
      </w:pPr>
    </w:p>
    <w:p w14:paraId="79D2DBAB" w14:textId="77777777" w:rsidR="00654275" w:rsidRDefault="00654275" w:rsidP="00654275">
      <w:pPr>
        <w:jc w:val="center"/>
      </w:pPr>
    </w:p>
    <w:p w14:paraId="197D56D7" w14:textId="0EB954E6" w:rsidR="00654275" w:rsidRDefault="00894CB1" w:rsidP="00894CB1">
      <w:r w:rsidRPr="00894CB1">
        <w:drawing>
          <wp:inline distT="0" distB="0" distL="0" distR="0" wp14:anchorId="2A933142" wp14:editId="6380DFB0">
            <wp:extent cx="5943600" cy="880745"/>
            <wp:effectExtent l="19050" t="19050" r="19050" b="14605"/>
            <wp:docPr id="336858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433F929A" w14:textId="40C1D41D" w:rsidR="00894CB1" w:rsidRDefault="00894CB1" w:rsidP="00894CB1">
      <w:pPr>
        <w:jc w:val="center"/>
      </w:pPr>
      <w:r>
        <w:t xml:space="preserve">Fig </w:t>
      </w:r>
      <w:r w:rsidR="009171FA">
        <w:t>8</w:t>
      </w:r>
      <w:r>
        <w:t>.  Evaluation of 90% Confidence Limits</w:t>
      </w:r>
    </w:p>
    <w:p w14:paraId="524670CE" w14:textId="77777777" w:rsidR="00894CB1" w:rsidRDefault="00894CB1" w:rsidP="00894CB1">
      <w:pPr>
        <w:jc w:val="center"/>
      </w:pPr>
    </w:p>
    <w:p w14:paraId="188059DE" w14:textId="77777777" w:rsidR="00894CB1" w:rsidRDefault="00894CB1" w:rsidP="00894CB1">
      <w:pPr>
        <w:jc w:val="center"/>
      </w:pPr>
    </w:p>
    <w:p w14:paraId="0BB7C8D5" w14:textId="77777777" w:rsidR="00894CB1" w:rsidRDefault="00894CB1" w:rsidP="00894CB1">
      <w:pPr>
        <w:jc w:val="center"/>
      </w:pPr>
    </w:p>
    <w:p w14:paraId="6F942E99" w14:textId="04DD3CCC" w:rsidR="00894CB1" w:rsidRDefault="00894CB1" w:rsidP="00894CB1">
      <w:pPr>
        <w:jc w:val="center"/>
      </w:pPr>
      <w:r w:rsidRPr="00894CB1">
        <w:drawing>
          <wp:inline distT="0" distB="0" distL="0" distR="0" wp14:anchorId="68E2ECDC" wp14:editId="199BDF27">
            <wp:extent cx="5943600" cy="880745"/>
            <wp:effectExtent l="19050" t="19050" r="19050" b="14605"/>
            <wp:docPr id="2036696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3497280D" w14:textId="19A82780" w:rsidR="00894CB1" w:rsidRDefault="00894CB1" w:rsidP="00894CB1">
      <w:pPr>
        <w:jc w:val="center"/>
      </w:pPr>
      <w:r>
        <w:t xml:space="preserve">Fig </w:t>
      </w:r>
      <w:r w:rsidR="009171FA">
        <w:t>9</w:t>
      </w:r>
      <w:r>
        <w:t xml:space="preserve"> Evaluation of 99% Confidence Limits</w:t>
      </w:r>
    </w:p>
    <w:p w14:paraId="74A5B0AA" w14:textId="77777777" w:rsidR="00CE2D14" w:rsidRDefault="00CE2D14" w:rsidP="00CE2D14">
      <w:pPr>
        <w:autoSpaceDE w:val="0"/>
        <w:autoSpaceDN w:val="0"/>
        <w:adjustRightInd w:val="0"/>
        <w:rPr>
          <w:b/>
          <w:color w:val="000000"/>
        </w:rPr>
      </w:pPr>
    </w:p>
    <w:p w14:paraId="4F25FCA7" w14:textId="115C1904" w:rsidR="00CE2D14" w:rsidRDefault="00CE2D14" w:rsidP="00CE2D14">
      <w:pPr>
        <w:autoSpaceDE w:val="0"/>
        <w:autoSpaceDN w:val="0"/>
        <w:adjustRightInd w:val="0"/>
        <w:rPr>
          <w:bCs/>
          <w:color w:val="000000"/>
        </w:rPr>
      </w:pPr>
      <w:r>
        <w:rPr>
          <w:bCs/>
          <w:color w:val="000000"/>
        </w:rPr>
        <w:t xml:space="preserve">Using </w:t>
      </w:r>
      <w:proofErr w:type="gramStart"/>
      <w:r>
        <w:rPr>
          <w:bCs/>
          <w:color w:val="000000"/>
        </w:rPr>
        <w:t>the this</w:t>
      </w:r>
      <w:proofErr w:type="gramEnd"/>
      <w:r>
        <w:rPr>
          <w:bCs/>
          <w:color w:val="000000"/>
        </w:rPr>
        <w:t xml:space="preserve"> method would suggest the </w:t>
      </w:r>
      <w:r>
        <w:rPr>
          <w:bCs/>
          <w:color w:val="000000"/>
        </w:rPr>
        <w:t>best, unbiased estimator of the true calibration is:</w:t>
      </w:r>
    </w:p>
    <w:p w14:paraId="2C15C6E4" w14:textId="77777777" w:rsidR="00CE2D14" w:rsidRDefault="00CE2D14" w:rsidP="00CE2D14">
      <w:pPr>
        <w:autoSpaceDE w:val="0"/>
        <w:autoSpaceDN w:val="0"/>
        <w:adjustRightInd w:val="0"/>
        <w:rPr>
          <w:bCs/>
          <w:color w:val="000000"/>
        </w:rPr>
      </w:pPr>
    </w:p>
    <w:p w14:paraId="1654FBEC" w14:textId="6DBF3CBA" w:rsidR="00CE2D14" w:rsidRPr="00CE2D14" w:rsidRDefault="00CE2D14" w:rsidP="00CE2D14">
      <w:pPr>
        <w:autoSpaceDE w:val="0"/>
        <w:autoSpaceDN w:val="0"/>
        <w:adjustRightInd w:val="0"/>
        <w:rPr>
          <w:color w:val="000000"/>
        </w:rPr>
      </w:pPr>
      <m:oMathPara>
        <m:oMath>
          <m:r>
            <w:rPr>
              <w:rFonts w:ascii="Cambria Math" w:hAnsi="Cambria Math"/>
              <w:color w:val="000000"/>
            </w:rPr>
            <w:lastRenderedPageBreak/>
            <m:t>Measure=9.597</m:t>
          </m:r>
          <m:r>
            <w:rPr>
              <w:rFonts w:ascii="Cambria Math" w:hAnsi="Cambria Math"/>
              <w:color w:val="000000"/>
            </w:rPr>
            <m:t>4</m:t>
          </m:r>
          <m:r>
            <w:rPr>
              <w:rFonts w:ascii="Cambria Math" w:hAnsi="Cambria Math"/>
              <w:color w:val="000000"/>
            </w:rPr>
            <m:t>-0.996</m:t>
          </m:r>
          <m:r>
            <w:rPr>
              <w:rFonts w:ascii="Cambria Math" w:hAnsi="Cambria Math"/>
              <w:color w:val="000000"/>
            </w:rPr>
            <m:t>9</m:t>
          </m:r>
          <m:r>
            <w:rPr>
              <w:rFonts w:ascii="Cambria Math" w:hAnsi="Cambria Math"/>
              <w:color w:val="000000"/>
            </w:rPr>
            <m:t>×Laser</m:t>
          </m:r>
        </m:oMath>
      </m:oMathPara>
    </w:p>
    <w:p w14:paraId="5A64F2B0" w14:textId="77777777" w:rsidR="00CE2D14" w:rsidRPr="00F44148" w:rsidRDefault="00CE2D14" w:rsidP="00CE2D14">
      <w:pPr>
        <w:autoSpaceDE w:val="0"/>
        <w:autoSpaceDN w:val="0"/>
        <w:adjustRightInd w:val="0"/>
        <w:rPr>
          <w:color w:val="000000"/>
        </w:rPr>
      </w:pPr>
    </w:p>
    <w:p w14:paraId="3377CF35" w14:textId="6D0A9EB3" w:rsidR="00CE2D14" w:rsidRDefault="00CE2D14" w:rsidP="00CE2D14">
      <w:pPr>
        <w:autoSpaceDE w:val="0"/>
        <w:autoSpaceDN w:val="0"/>
        <w:adjustRightInd w:val="0"/>
        <w:rPr>
          <w:bCs/>
          <w:color w:val="000000"/>
        </w:rPr>
      </w:pPr>
      <w:r>
        <w:rPr>
          <w:bCs/>
          <w:color w:val="000000"/>
        </w:rPr>
        <w:t>Which is within close agreement of the aggregate analysis:</w:t>
      </w:r>
    </w:p>
    <w:p w14:paraId="7F5A6563" w14:textId="77777777" w:rsidR="00CE2D14" w:rsidRDefault="00CE2D14" w:rsidP="00CE2D14">
      <w:pPr>
        <w:autoSpaceDE w:val="0"/>
        <w:autoSpaceDN w:val="0"/>
        <w:adjustRightInd w:val="0"/>
        <w:rPr>
          <w:bCs/>
          <w:color w:val="000000"/>
        </w:rPr>
      </w:pPr>
    </w:p>
    <w:p w14:paraId="49F0752F" w14:textId="5C898FE6" w:rsidR="00CE2D14" w:rsidRPr="00F44148" w:rsidRDefault="00CE2D14" w:rsidP="00CE2D14">
      <w:pPr>
        <w:autoSpaceDE w:val="0"/>
        <w:autoSpaceDN w:val="0"/>
        <w:adjustRightInd w:val="0"/>
        <w:rPr>
          <w:color w:val="000000"/>
        </w:rPr>
      </w:pPr>
      <m:oMathPara>
        <m:oMath>
          <m:r>
            <w:rPr>
              <w:rFonts w:ascii="Cambria Math" w:hAnsi="Cambria Math"/>
              <w:color w:val="000000"/>
            </w:rPr>
            <m:t>Measure=9.597</m:t>
          </m:r>
          <m:r>
            <w:rPr>
              <w:rFonts w:ascii="Cambria Math" w:hAnsi="Cambria Math"/>
              <w:color w:val="000000"/>
            </w:rPr>
            <m:t>5</m:t>
          </m:r>
          <m:r>
            <w:rPr>
              <w:rFonts w:ascii="Cambria Math" w:hAnsi="Cambria Math"/>
              <w:color w:val="000000"/>
            </w:rPr>
            <m:t>-0.9965×Laser</m:t>
          </m:r>
        </m:oMath>
      </m:oMathPara>
    </w:p>
    <w:p w14:paraId="28CC6D68" w14:textId="77777777" w:rsidR="00CE2D14" w:rsidRDefault="00CE2D14" w:rsidP="00CE2D14">
      <w:pPr>
        <w:autoSpaceDE w:val="0"/>
        <w:autoSpaceDN w:val="0"/>
        <w:adjustRightInd w:val="0"/>
        <w:rPr>
          <w:color w:val="000000"/>
        </w:rPr>
      </w:pPr>
    </w:p>
    <w:p w14:paraId="3471857F" w14:textId="6F0AE1D7" w:rsidR="00CE2D14" w:rsidRDefault="00CE2D14" w:rsidP="00CE2D14">
      <w:pPr>
        <w:autoSpaceDE w:val="0"/>
        <w:autoSpaceDN w:val="0"/>
        <w:adjustRightInd w:val="0"/>
        <w:rPr>
          <w:color w:val="000000"/>
        </w:rPr>
      </w:pPr>
      <w:r>
        <w:rPr>
          <w:color w:val="000000"/>
        </w:rPr>
        <w:t xml:space="preserve">Therefore, use Slope = -0.997 and Intercept = 9.597 as calibration factors to scale the laser output as the laser output as the recorded ATP </w:t>
      </w:r>
      <w:r w:rsidRPr="00CE2D14">
        <w:rPr>
          <w:i/>
          <w:iCs/>
          <w:color w:val="000000"/>
        </w:rPr>
        <w:t>Level</w:t>
      </w:r>
      <w:r>
        <w:rPr>
          <w:color w:val="000000"/>
        </w:rPr>
        <w:t xml:space="preserve"> value. </w:t>
      </w:r>
    </w:p>
    <w:p w14:paraId="67F0D96C" w14:textId="77777777" w:rsidR="00654275" w:rsidRPr="00654275" w:rsidRDefault="00654275" w:rsidP="00654275">
      <w:pPr>
        <w:jc w:val="center"/>
      </w:pPr>
    </w:p>
    <w:p w14:paraId="141E202A" w14:textId="067E9889" w:rsidR="007E114C" w:rsidRDefault="007E114C" w:rsidP="00974629">
      <w:pPr>
        <w:rPr>
          <w:b/>
          <w:bCs/>
        </w:rPr>
      </w:pPr>
      <w:r>
        <w:rPr>
          <w:b/>
          <w:bCs/>
        </w:rPr>
        <w:t>Reproducibility</w:t>
      </w:r>
    </w:p>
    <w:p w14:paraId="4CE37550" w14:textId="63001BF6" w:rsidR="007E114C" w:rsidRDefault="007E114C" w:rsidP="00974629">
      <w:r>
        <w:t xml:space="preserve">Reproducibility or the difference in measurement caused by operator factor, is analyzed by performing a single factor ANOVA based hypothesis test at both the </w:t>
      </w:r>
      <w:r w:rsidRPr="007E114C">
        <w:rPr>
          <w:i/>
          <w:iCs/>
        </w:rPr>
        <w:t>Slope</w:t>
      </w:r>
      <w:r>
        <w:t xml:space="preserve"> and </w:t>
      </w:r>
      <w:r w:rsidRPr="007E114C">
        <w:rPr>
          <w:i/>
          <w:iCs/>
        </w:rPr>
        <w:t>Intercept</w:t>
      </w:r>
      <w:r>
        <w:t xml:space="preserve"> coefficients where:</w:t>
      </w:r>
    </w:p>
    <w:p w14:paraId="59CAD982" w14:textId="77777777" w:rsidR="007E114C" w:rsidRPr="007E114C" w:rsidRDefault="007E114C" w:rsidP="007E114C">
      <w:pPr>
        <w:ind w:left="1440"/>
      </w:pPr>
      <w:r w:rsidRPr="007E114C">
        <w:t>H</w:t>
      </w:r>
      <w:r w:rsidRPr="007E114C">
        <w:rPr>
          <w:vertAlign w:val="subscript"/>
        </w:rPr>
        <w:t>0</w:t>
      </w:r>
      <w:proofErr w:type="gramStart"/>
      <w:r w:rsidRPr="007E114C">
        <w:t>:  There</w:t>
      </w:r>
      <w:proofErr w:type="gramEnd"/>
      <w:r w:rsidRPr="007E114C">
        <w:t xml:space="preserve"> is no reproducibility difference between operators.</w:t>
      </w:r>
    </w:p>
    <w:p w14:paraId="56072A11" w14:textId="77777777" w:rsidR="007E114C" w:rsidRPr="007E114C" w:rsidRDefault="007E114C" w:rsidP="007E114C">
      <w:pPr>
        <w:ind w:left="1440"/>
      </w:pPr>
      <w:r w:rsidRPr="007E114C">
        <w:t>H</w:t>
      </w:r>
      <w:r w:rsidRPr="007E114C">
        <w:rPr>
          <w:vertAlign w:val="subscript"/>
        </w:rPr>
        <w:t>A</w:t>
      </w:r>
      <w:proofErr w:type="gramStart"/>
      <w:r w:rsidRPr="007E114C">
        <w:t>:  There</w:t>
      </w:r>
      <w:proofErr w:type="gramEnd"/>
      <w:r w:rsidRPr="007E114C">
        <w:t xml:space="preserve"> is a significant difference between operators.</w:t>
      </w:r>
    </w:p>
    <w:p w14:paraId="2D85D2E6" w14:textId="500F81B1" w:rsidR="007E114C" w:rsidRDefault="007E114C" w:rsidP="00974629"/>
    <w:p w14:paraId="5C26757A" w14:textId="48A9BC53" w:rsidR="007E114C" w:rsidRDefault="007E114C" w:rsidP="00974629">
      <w:r>
        <w:t xml:space="preserve">Based on the ANOVA tables shown in Fig </w:t>
      </w:r>
      <w:r w:rsidR="009171FA">
        <w:t>10</w:t>
      </w:r>
      <w:r>
        <w:t>, the null hypothesis (</w:t>
      </w:r>
      <w:r w:rsidR="00C13E8F" w:rsidRPr="007E114C">
        <w:t>H</w:t>
      </w:r>
      <w:r w:rsidR="00C13E8F" w:rsidRPr="007E114C">
        <w:rPr>
          <w:vertAlign w:val="subscript"/>
        </w:rPr>
        <w:t>0</w:t>
      </w:r>
      <w:r w:rsidR="00C13E8F">
        <w:t xml:space="preserve">) </w:t>
      </w:r>
      <w:r w:rsidR="00C13E8F" w:rsidRPr="00C13E8F">
        <w:rPr>
          <w:b/>
          <w:bCs/>
          <w:u w:val="single"/>
        </w:rPr>
        <w:t xml:space="preserve">cannot </w:t>
      </w:r>
      <w:r w:rsidR="00C13E8F">
        <w:t>be rejected at the 95% confidence level in either case as p-value is &gt;&gt; 0.005.</w:t>
      </w:r>
    </w:p>
    <w:p w14:paraId="3EABB6AC" w14:textId="77777777" w:rsidR="00C13E8F" w:rsidRDefault="00C13E8F" w:rsidP="00974629"/>
    <w:p w14:paraId="77FD28BA" w14:textId="7F96F97D" w:rsidR="00C13E8F" w:rsidRDefault="00C13E8F" w:rsidP="00C13E8F">
      <w:pPr>
        <w:jc w:val="center"/>
        <w:rPr>
          <w:b/>
          <w:bCs/>
        </w:rPr>
      </w:pPr>
      <w:r w:rsidRPr="00C13E8F">
        <w:rPr>
          <w:b/>
          <w:bCs/>
        </w:rPr>
        <w:drawing>
          <wp:inline distT="0" distB="0" distL="0" distR="0" wp14:anchorId="5DEE3EC6" wp14:editId="3A6E64E3">
            <wp:extent cx="5943600" cy="1853565"/>
            <wp:effectExtent l="0" t="0" r="0" b="0"/>
            <wp:docPr id="5" name="Picture 4">
              <a:extLst xmlns:a="http://schemas.openxmlformats.org/drawingml/2006/main">
                <a:ext uri="{FF2B5EF4-FFF2-40B4-BE49-F238E27FC236}">
                  <a16:creationId xmlns:a16="http://schemas.microsoft.com/office/drawing/2014/main" id="{26B9E032-C09E-B8CF-E706-58D065DA4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B9E032-C09E-B8CF-E706-58D065DA4B94}"/>
                        </a:ext>
                      </a:extLst>
                    </pic:cNvPr>
                    <pic:cNvPicPr>
                      <a:picLocks noChangeAspect="1"/>
                    </pic:cNvPicPr>
                  </pic:nvPicPr>
                  <pic:blipFill>
                    <a:blip r:embed="rId19"/>
                    <a:stretch>
                      <a:fillRect/>
                    </a:stretch>
                  </pic:blipFill>
                  <pic:spPr>
                    <a:xfrm>
                      <a:off x="0" y="0"/>
                      <a:ext cx="5943600" cy="1853565"/>
                    </a:xfrm>
                    <a:prstGeom prst="rect">
                      <a:avLst/>
                    </a:prstGeom>
                  </pic:spPr>
                </pic:pic>
              </a:graphicData>
            </a:graphic>
          </wp:inline>
        </w:drawing>
      </w:r>
    </w:p>
    <w:p w14:paraId="385CD177" w14:textId="4E157FF1" w:rsidR="00C13E8F" w:rsidRPr="00C13E8F" w:rsidRDefault="00C13E8F" w:rsidP="00C13E8F">
      <w:pPr>
        <w:jc w:val="center"/>
      </w:pPr>
      <w:r w:rsidRPr="00C13E8F">
        <w:t xml:space="preserve">Fig </w:t>
      </w:r>
      <w:r w:rsidR="009171FA">
        <w:t>10</w:t>
      </w:r>
      <w:r w:rsidRPr="00C13E8F">
        <w:t>.</w:t>
      </w:r>
      <w:r>
        <w:t xml:space="preserve"> Reproducibility Hypothesis test ANOVA Table.</w:t>
      </w:r>
    </w:p>
    <w:p w14:paraId="74317C1E" w14:textId="77777777" w:rsidR="00C13E8F" w:rsidRDefault="00C13E8F" w:rsidP="00974629"/>
    <w:p w14:paraId="4A20E495" w14:textId="51924A19" w:rsidR="0017709E" w:rsidRDefault="007E114C" w:rsidP="00974629">
      <w:pPr>
        <w:rPr>
          <w:b/>
          <w:bCs/>
        </w:rPr>
      </w:pPr>
      <w:r w:rsidRPr="00C13E8F">
        <w:rPr>
          <w:b/>
          <w:bCs/>
        </w:rPr>
        <w:t>Measurement Error</w:t>
      </w:r>
    </w:p>
    <w:p w14:paraId="354BA3D9" w14:textId="0178B7F2" w:rsidR="009171FA" w:rsidRPr="009171FA" w:rsidRDefault="009171FA" w:rsidP="00974629">
      <w:r w:rsidRPr="009171FA">
        <w:t>There are two types of errors:</w:t>
      </w:r>
    </w:p>
    <w:p w14:paraId="5987939E" w14:textId="64370511" w:rsidR="009171FA" w:rsidRPr="009171FA" w:rsidRDefault="009171FA" w:rsidP="009171FA">
      <w:pPr>
        <w:numPr>
          <w:ilvl w:val="0"/>
          <w:numId w:val="10"/>
        </w:numPr>
      </w:pPr>
      <w:r w:rsidRPr="009171FA">
        <w:t>Type I Error is a false positive, Accept a Bad part.</w:t>
      </w:r>
      <w:r>
        <w:t xml:space="preserve"> (detrimental to the customer)</w:t>
      </w:r>
    </w:p>
    <w:p w14:paraId="4136F578" w14:textId="327B230B" w:rsidR="009171FA" w:rsidRDefault="009171FA" w:rsidP="009171FA">
      <w:pPr>
        <w:numPr>
          <w:ilvl w:val="0"/>
          <w:numId w:val="10"/>
        </w:numPr>
      </w:pPr>
      <w:r w:rsidRPr="009171FA">
        <w:t>Type II Error is a false negative, Reject a Good part.</w:t>
      </w:r>
      <w:r>
        <w:t xml:space="preserve"> (detrimental to the supplier)</w:t>
      </w:r>
    </w:p>
    <w:p w14:paraId="3FBC36CF" w14:textId="77777777" w:rsidR="009171FA" w:rsidRDefault="009171FA" w:rsidP="009171FA"/>
    <w:p w14:paraId="2283E862" w14:textId="7D095F29" w:rsidR="009171FA" w:rsidRDefault="009171FA" w:rsidP="009171FA">
      <w:r>
        <w:t xml:space="preserve">In the MLOI system these are illustrated in Fig 11 where the blue line </w:t>
      </w:r>
      <w:r w:rsidR="006B6F7E">
        <w:t xml:space="preserve">indicates the specification test limit and Test Point (TP) indicates the actual point was the measurement was observed that can be located anywhere within the Measurement Uncertainty Interval (MUI).  The recommended test strategy to minimize risk to the customer to include a buffer zone based on MUI that minimizes the likelihood of a Type I Error.  This strategy is illustrated in Fig 12.  The orange line represents the OLS response in Ohms to the indicate level (Blue arrow).  The Target Test Point is set </w:t>
      </w:r>
      <w:proofErr w:type="gramStart"/>
      <w:r w:rsidR="006B6F7E">
        <w:t>so</w:t>
      </w:r>
      <w:proofErr w:type="gramEnd"/>
      <w:r w:rsidR="006B6F7E">
        <w:t xml:space="preserve"> </w:t>
      </w:r>
      <w:proofErr w:type="gramStart"/>
      <w:r w:rsidR="00B11574">
        <w:t>a</w:t>
      </w:r>
      <w:proofErr w:type="gramEnd"/>
      <w:r w:rsidR="00B11574">
        <w:t xml:space="preserve"> </w:t>
      </w:r>
      <w:proofErr w:type="spellStart"/>
      <w:r w:rsidR="00B11574">
        <w:t>RNG_Stop</w:t>
      </w:r>
      <w:proofErr w:type="spellEnd"/>
      <w:r w:rsidR="00B11574">
        <w:t xml:space="preserve"> value </w:t>
      </w:r>
      <w:proofErr w:type="gramStart"/>
      <w:r w:rsidR="00B11574">
        <w:t xml:space="preserve">such  </w:t>
      </w:r>
      <w:r w:rsidR="006B6F7E">
        <w:t>that</w:t>
      </w:r>
      <w:proofErr w:type="gramEnd"/>
      <w:r w:rsidR="006B6F7E">
        <w:t xml:space="preserve"> </w:t>
      </w:r>
      <w:r w:rsidR="00B11574">
        <w:t xml:space="preserve">the </w:t>
      </w:r>
      <w:r w:rsidR="006B6F7E">
        <w:t>maximum bound of the MUI does not exceed the product specification, thus minimizing</w:t>
      </w:r>
      <w:r w:rsidR="00B11574">
        <w:t xml:space="preserve"> possibility</w:t>
      </w:r>
      <w:r w:rsidR="006B6F7E">
        <w:t xml:space="preserve"> the</w:t>
      </w:r>
      <w:r w:rsidR="00B11574">
        <w:t xml:space="preserve"> measurement will allow a Type I Error.  However, the trade off is the increased likelihood of a Type II Error and that a good part would be rejected.  The recommendation is for the supplier to institute a discrepant materials </w:t>
      </w:r>
      <w:r w:rsidR="00B11574">
        <w:lastRenderedPageBreak/>
        <w:t xml:space="preserve">procedure that allows for the retest and re-qualification of an initially rejected part so to minimize the negative impact of Type II Errors and production costs of discarding a good part. </w:t>
      </w:r>
    </w:p>
    <w:p w14:paraId="43D33677" w14:textId="77777777" w:rsidR="009171FA" w:rsidRPr="009171FA" w:rsidRDefault="009171FA" w:rsidP="009171FA"/>
    <w:p w14:paraId="51FC094B" w14:textId="7473CF50" w:rsidR="009171FA" w:rsidRPr="009171FA" w:rsidRDefault="009171FA" w:rsidP="00974629"/>
    <w:p w14:paraId="5093810E" w14:textId="5B1F0AB9" w:rsidR="007E114C" w:rsidRDefault="006B6F7E" w:rsidP="006B6F7E">
      <w:pPr>
        <w:jc w:val="center"/>
      </w:pPr>
      <w:r>
        <w:rPr>
          <w:noProof/>
        </w:rPr>
        <w:drawing>
          <wp:inline distT="0" distB="0" distL="0" distR="0" wp14:anchorId="405E63DA" wp14:editId="3082BB32">
            <wp:extent cx="2482850" cy="2371090"/>
            <wp:effectExtent l="0" t="0" r="0" b="0"/>
            <wp:docPr id="3008258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0077" cy="2377992"/>
                    </a:xfrm>
                    <a:prstGeom prst="rect">
                      <a:avLst/>
                    </a:prstGeom>
                    <a:noFill/>
                  </pic:spPr>
                </pic:pic>
              </a:graphicData>
            </a:graphic>
          </wp:inline>
        </w:drawing>
      </w:r>
    </w:p>
    <w:p w14:paraId="0B62FA24" w14:textId="493464DF" w:rsidR="006B6F7E" w:rsidRDefault="006B6F7E" w:rsidP="006B6F7E">
      <w:pPr>
        <w:jc w:val="center"/>
      </w:pPr>
      <w:r>
        <w:t>Fig 11 Error Types &amp; MUI definition</w:t>
      </w:r>
    </w:p>
    <w:p w14:paraId="77321BA2" w14:textId="77777777" w:rsidR="006B6F7E" w:rsidRDefault="006B6F7E" w:rsidP="006B6F7E">
      <w:pPr>
        <w:jc w:val="center"/>
      </w:pPr>
    </w:p>
    <w:p w14:paraId="37DA5ABC" w14:textId="77777777" w:rsidR="006B6F7E" w:rsidRDefault="006B6F7E" w:rsidP="006B6F7E">
      <w:pPr>
        <w:jc w:val="center"/>
      </w:pPr>
    </w:p>
    <w:p w14:paraId="444A0DB0" w14:textId="0D4E003C" w:rsidR="006B6F7E" w:rsidRDefault="006B6F7E" w:rsidP="006B6F7E">
      <w:pPr>
        <w:jc w:val="center"/>
      </w:pPr>
      <w:r w:rsidRPr="006B6F7E">
        <w:drawing>
          <wp:inline distT="0" distB="0" distL="0" distR="0" wp14:anchorId="0A72636F" wp14:editId="192FBCE8">
            <wp:extent cx="4020649" cy="1765869"/>
            <wp:effectExtent l="0" t="0" r="0" b="0"/>
            <wp:docPr id="26" name="Picture 25" descr="A diagram of a system&#10;&#10;AI-generated content may be incorrect.">
              <a:extLst xmlns:a="http://schemas.openxmlformats.org/drawingml/2006/main">
                <a:ext uri="{FF2B5EF4-FFF2-40B4-BE49-F238E27FC236}">
                  <a16:creationId xmlns:a16="http://schemas.microsoft.com/office/drawing/2014/main" id="{0AA17259-062D-9700-4CC6-2B9FF92498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diagram of a system&#10;&#10;AI-generated content may be incorrect.">
                      <a:extLst>
                        <a:ext uri="{FF2B5EF4-FFF2-40B4-BE49-F238E27FC236}">
                          <a16:creationId xmlns:a16="http://schemas.microsoft.com/office/drawing/2014/main" id="{0AA17259-062D-9700-4CC6-2B9FF92498E6}"/>
                        </a:ext>
                      </a:extLst>
                    </pic:cNvPr>
                    <pic:cNvPicPr>
                      <a:picLocks noChangeAspect="1"/>
                    </pic:cNvPicPr>
                  </pic:nvPicPr>
                  <pic:blipFill>
                    <a:blip r:embed="rId21"/>
                    <a:stretch>
                      <a:fillRect/>
                    </a:stretch>
                  </pic:blipFill>
                  <pic:spPr>
                    <a:xfrm>
                      <a:off x="0" y="0"/>
                      <a:ext cx="4037879" cy="1773436"/>
                    </a:xfrm>
                    <a:prstGeom prst="rect">
                      <a:avLst/>
                    </a:prstGeom>
                  </pic:spPr>
                </pic:pic>
              </a:graphicData>
            </a:graphic>
          </wp:inline>
        </w:drawing>
      </w:r>
    </w:p>
    <w:p w14:paraId="12790A2E" w14:textId="3118988D" w:rsidR="00B11574" w:rsidRDefault="00B11574" w:rsidP="006B6F7E">
      <w:pPr>
        <w:jc w:val="center"/>
      </w:pPr>
      <w:r>
        <w:t>Fig 12.  Type 1 Error Risk Mitigation Strategy</w:t>
      </w:r>
    </w:p>
    <w:p w14:paraId="1AC6E5CD" w14:textId="77777777" w:rsidR="00B11574" w:rsidRDefault="00B11574" w:rsidP="006B6F7E">
      <w:pPr>
        <w:jc w:val="center"/>
      </w:pPr>
    </w:p>
    <w:p w14:paraId="7806C5D2" w14:textId="38DA60F0" w:rsidR="00B11574" w:rsidRPr="00B11574" w:rsidRDefault="00B11574" w:rsidP="00B11574">
      <w:pPr>
        <w:rPr>
          <w:b/>
          <w:bCs/>
        </w:rPr>
      </w:pPr>
      <w:r w:rsidRPr="00B11574">
        <w:rPr>
          <w:b/>
          <w:bCs/>
        </w:rPr>
        <w:t>Level Calibration Strategy</w:t>
      </w:r>
    </w:p>
    <w:p w14:paraId="497D7302" w14:textId="5363F252" w:rsidR="00DC744A" w:rsidRDefault="00DC744A" w:rsidP="00B11574">
      <w:r>
        <w:t>T</w:t>
      </w:r>
      <w:r>
        <w:t>he degree of random variance observed</w:t>
      </w:r>
      <w:r>
        <w:t xml:space="preserve"> in the above analysis suggest </w:t>
      </w:r>
      <w:r>
        <w:t xml:space="preserve">re-calibrating the system </w:t>
      </w:r>
      <w:r>
        <w:t xml:space="preserve">to </w:t>
      </w:r>
      <w:r>
        <w:t>a single 5-Point Calibration sample would likely introduce unwanted variation and potentially measurement errors into the ATP results when the underlying true calibration remains</w:t>
      </w:r>
      <w:r>
        <w:t xml:space="preserve"> </w:t>
      </w:r>
      <w:r>
        <w:t xml:space="preserve">unchanged.  </w:t>
      </w:r>
    </w:p>
    <w:p w14:paraId="042CA03C" w14:textId="77777777" w:rsidR="00DC744A" w:rsidRDefault="00DC744A" w:rsidP="00B11574"/>
    <w:p w14:paraId="4BA25AE7" w14:textId="4453F17F" w:rsidR="00B11574" w:rsidRDefault="00B11574" w:rsidP="00B11574">
      <w:r>
        <w:t xml:space="preserve">Because of the </w:t>
      </w:r>
      <w:r w:rsidR="000A713C">
        <w:t>uncertainty</w:t>
      </w:r>
      <w:r>
        <w:t xml:space="preserve"> </w:t>
      </w:r>
      <w:r w:rsidR="000A713C">
        <w:t xml:space="preserve">inherent to the calibration procedure, a full calibration of at least 3 trials with two operators should be performed at least annually unless other indications identified by the Quality Department warrant more frequent full calibration.  Any instrument used in the calibration process should be independently calibrated to a NIST traceable source, per the AAP Quality Management System.  The result of the Full Level Calibration becomes the </w:t>
      </w:r>
      <w:r w:rsidR="000A713C" w:rsidRPr="000A713C">
        <w:rPr>
          <w:i/>
          <w:iCs/>
        </w:rPr>
        <w:t>Slope</w:t>
      </w:r>
      <w:r w:rsidR="000A713C">
        <w:t xml:space="preserve"> and </w:t>
      </w:r>
      <w:r w:rsidR="000A713C" w:rsidRPr="000A713C">
        <w:rPr>
          <w:i/>
          <w:iCs/>
        </w:rPr>
        <w:t>Intercept</w:t>
      </w:r>
      <w:r w:rsidR="000A713C">
        <w:t xml:space="preserve"> level calibration factors to be included in the MLOI LV system configuration file for use to determine the ATP recorded Test Levels.</w:t>
      </w:r>
    </w:p>
    <w:p w14:paraId="5021D7C5" w14:textId="77777777" w:rsidR="00DC744A" w:rsidRDefault="00DC744A" w:rsidP="00B11574"/>
    <w:p w14:paraId="4FEF914D" w14:textId="39BAFE5C" w:rsidR="000A713C" w:rsidRDefault="00DC744A" w:rsidP="00B11574">
      <w:r>
        <w:lastRenderedPageBreak/>
        <w:t xml:space="preserve">Yet steps must be taken to ensure the ATP is providing accurate test results. </w:t>
      </w:r>
      <w:r w:rsidR="000A713C">
        <w:t>The MLOI LV system will implement the following calibration algorithm</w:t>
      </w:r>
      <w:r>
        <w:t xml:space="preserve"> as the best practice</w:t>
      </w:r>
      <w:r w:rsidR="006221CF">
        <w:t xml:space="preserve"> to mitigate calibration risk</w:t>
      </w:r>
      <w:r w:rsidR="000A713C">
        <w:t>:</w:t>
      </w:r>
    </w:p>
    <w:p w14:paraId="5C8995A9" w14:textId="63851394" w:rsidR="00E01928" w:rsidRDefault="00E01928" w:rsidP="00E01928">
      <w:pPr>
        <w:pStyle w:val="ListParagraph"/>
        <w:numPr>
          <w:ilvl w:val="0"/>
          <w:numId w:val="11"/>
        </w:numPr>
      </w:pPr>
      <w:r>
        <w:t xml:space="preserve">Upon the first run of the day, the MLOI LV tester will ask the operator to </w:t>
      </w:r>
      <w:r w:rsidR="006221CF">
        <w:t>perform</w:t>
      </w:r>
      <w:r>
        <w:t xml:space="preserve"> a 5-point level calibration and launch the calibration application.</w:t>
      </w:r>
    </w:p>
    <w:p w14:paraId="37BBF5E3" w14:textId="6DF7F7B4" w:rsidR="00E01928" w:rsidRDefault="00E01928" w:rsidP="00E01928">
      <w:pPr>
        <w:pStyle w:val="ListParagraph"/>
        <w:numPr>
          <w:ilvl w:val="0"/>
          <w:numId w:val="11"/>
        </w:numPr>
      </w:pPr>
      <w:r>
        <w:t xml:space="preserve">The system will compare the results of the daily calibration to the configured </w:t>
      </w:r>
      <w:r w:rsidRPr="00E01928">
        <w:rPr>
          <w:i/>
          <w:iCs/>
        </w:rPr>
        <w:t>Slope</w:t>
      </w:r>
      <w:r>
        <w:t xml:space="preserve"> and </w:t>
      </w:r>
      <w:r w:rsidRPr="00E01928">
        <w:rPr>
          <w:i/>
          <w:iCs/>
        </w:rPr>
        <w:t>Intercept</w:t>
      </w:r>
      <w:r>
        <w:t xml:space="preserve"> calibration factors allowing the test to proceed if the difference is less than the prescribed deviation allowance.</w:t>
      </w:r>
    </w:p>
    <w:p w14:paraId="2223226A" w14:textId="14329F37" w:rsidR="00DC744A" w:rsidRDefault="00E01928" w:rsidP="00E01928">
      <w:pPr>
        <w:pStyle w:val="ListParagraph"/>
        <w:numPr>
          <w:ilvl w:val="0"/>
          <w:numId w:val="11"/>
        </w:numPr>
      </w:pPr>
      <w:r>
        <w:t>Otherwise, the operator will be instructed to seek consul from the Quality Department</w:t>
      </w:r>
      <w:r w:rsidR="006221CF">
        <w:t xml:space="preserve"> </w:t>
      </w:r>
      <w:proofErr w:type="gramStart"/>
      <w:r w:rsidR="006221CF">
        <w:t>as</w:t>
      </w:r>
      <w:proofErr w:type="gramEnd"/>
      <w:r w:rsidR="006221CF">
        <w:t xml:space="preserve"> how to proceed</w:t>
      </w:r>
      <w:r>
        <w:t>.</w:t>
      </w:r>
    </w:p>
    <w:p w14:paraId="6B67E9BD" w14:textId="09E8AE2A" w:rsidR="006221CF" w:rsidRDefault="006221CF" w:rsidP="00E01928">
      <w:pPr>
        <w:pStyle w:val="ListParagraph"/>
        <w:numPr>
          <w:ilvl w:val="0"/>
          <w:numId w:val="11"/>
        </w:numPr>
      </w:pPr>
      <w:r>
        <w:t>The Quality Department shall have the ability to modify the calibration verification criteria.</w:t>
      </w:r>
    </w:p>
    <w:p w14:paraId="4B30D94F" w14:textId="434A1C1C" w:rsidR="006221CF" w:rsidRDefault="006221CF" w:rsidP="006221CF">
      <w:pPr>
        <w:pStyle w:val="ListParagraph"/>
      </w:pPr>
    </w:p>
    <w:p w14:paraId="727F0FE6" w14:textId="4C98AF50" w:rsidR="00E01928" w:rsidRPr="006221CF" w:rsidRDefault="006221CF" w:rsidP="006221CF">
      <w:pPr>
        <w:pStyle w:val="Heading1"/>
        <w:rPr>
          <w:b/>
          <w:bCs/>
          <w:caps/>
        </w:rPr>
      </w:pPr>
      <w:r w:rsidRPr="006221CF">
        <w:rPr>
          <w:b/>
          <w:bCs/>
          <w:caps/>
        </w:rPr>
        <w:t>RESISTANCE Calibration</w:t>
      </w:r>
    </w:p>
    <w:p w14:paraId="7451B995" w14:textId="77777777" w:rsidR="000A713C" w:rsidRDefault="000A713C" w:rsidP="00B11574"/>
    <w:p w14:paraId="28D71EC1" w14:textId="77777777" w:rsidR="006221CF" w:rsidRDefault="006221CF" w:rsidP="006221CF">
      <w:pPr>
        <w:contextualSpacing/>
        <w:rPr>
          <w:b/>
          <w:bCs/>
        </w:rPr>
      </w:pPr>
      <w:r w:rsidRPr="009D7869">
        <w:rPr>
          <w:b/>
          <w:bCs/>
        </w:rPr>
        <w:t>Executive Summary</w:t>
      </w:r>
    </w:p>
    <w:p w14:paraId="6288BD44" w14:textId="79261268" w:rsidR="000A713C" w:rsidRDefault="006221CF" w:rsidP="006221CF">
      <w:r>
        <w:t>Resistance is calculated based on Ohm’s Law applied to a calibration current source and a voltage measurement made by DataQ DI-2108 compared to 100</w:t>
      </w:r>
      <w:r>
        <w:sym w:font="Symbol" w:char="F057"/>
      </w:r>
      <w:r>
        <w:t xml:space="preserve"> and 1K</w:t>
      </w:r>
      <w:r>
        <w:sym w:font="Symbol" w:char="F057"/>
      </w:r>
      <w:r>
        <w:t xml:space="preserve"> 0.01% 15ppm reference.  </w:t>
      </w:r>
    </w:p>
    <w:p w14:paraId="5BC10E34" w14:textId="77777777" w:rsidR="006221CF" w:rsidRDefault="006221CF" w:rsidP="006221CF"/>
    <w:p w14:paraId="0A76953B" w14:textId="32395950" w:rsidR="006221CF" w:rsidRDefault="006221CF" w:rsidP="006221CF">
      <w:r>
        <w:t>Chanel A and Channel B have independent current sources nominally set to 14.7</w:t>
      </w:r>
      <w:proofErr w:type="gramStart"/>
      <w:r>
        <w:t>ma</w:t>
      </w:r>
      <w:proofErr w:type="gramEnd"/>
      <w:r w:rsidR="002A296E">
        <w:t xml:space="preserve"> and are calibrated automatically by the LV Resistance Calibration procedure.</w:t>
      </w:r>
    </w:p>
    <w:p w14:paraId="4C6AD47B" w14:textId="77777777" w:rsidR="002A296E" w:rsidRDefault="002A296E" w:rsidP="006221CF"/>
    <w:p w14:paraId="273BC3B4" w14:textId="2C2F4478" w:rsidR="002A296E" w:rsidRDefault="002A296E" w:rsidP="006221CF">
      <w:r>
        <w:t>The calibrated accuracy is better than 0.05%.</w:t>
      </w:r>
    </w:p>
    <w:p w14:paraId="30DAC636" w14:textId="77777777" w:rsidR="00B93902" w:rsidRDefault="00B93902" w:rsidP="00230178">
      <w:pPr>
        <w:rPr>
          <w:b/>
          <w:bCs/>
        </w:rPr>
      </w:pPr>
    </w:p>
    <w:p w14:paraId="56AA6DC3" w14:textId="54FE30A0" w:rsidR="002A296E" w:rsidRDefault="002A296E" w:rsidP="00230178">
      <w:pPr>
        <w:rPr>
          <w:b/>
          <w:bCs/>
        </w:rPr>
      </w:pPr>
      <w:r>
        <w:rPr>
          <w:b/>
          <w:bCs/>
        </w:rPr>
        <w:t>Procedure:</w:t>
      </w:r>
    </w:p>
    <w:p w14:paraId="7A2D9D73" w14:textId="2E431D4B" w:rsidR="002A296E" w:rsidRDefault="002A296E" w:rsidP="00230178">
      <w:pPr>
        <w:rPr>
          <w:b/>
          <w:bCs/>
        </w:rPr>
      </w:pPr>
      <w:r>
        <w:t>T</w:t>
      </w:r>
      <w:r>
        <w:t>he LV Resistance Calibration procedure</w:t>
      </w:r>
      <w:r>
        <w:t xml:space="preserve"> instructs the operator to attach the leads to each of the reference resistors, then indicate the leads are attached as instructed.  The procedure then records the data for each measurement, calculates the best fit Slope and Intercept for the two reading then </w:t>
      </w:r>
      <w:proofErr w:type="gramStart"/>
      <w:r>
        <w:t>producing</w:t>
      </w:r>
      <w:proofErr w:type="gramEnd"/>
      <w:r>
        <w:t xml:space="preserve"> the output shown in Fig 13 which is </w:t>
      </w:r>
      <w:proofErr w:type="gramStart"/>
      <w:r>
        <w:t>save</w:t>
      </w:r>
      <w:proofErr w:type="gramEnd"/>
      <w:r>
        <w:t xml:space="preserve"> in the calibration record.</w:t>
      </w:r>
    </w:p>
    <w:p w14:paraId="2551434F" w14:textId="77777777" w:rsidR="002A296E" w:rsidRDefault="002A296E" w:rsidP="00230178">
      <w:pPr>
        <w:rPr>
          <w:b/>
          <w:bCs/>
        </w:rPr>
      </w:pPr>
    </w:p>
    <w:p w14:paraId="7075DC87" w14:textId="6A5D532F" w:rsidR="002A296E" w:rsidRDefault="002A296E" w:rsidP="00230178">
      <w:r w:rsidRPr="002A296E">
        <w:drawing>
          <wp:inline distT="0" distB="0" distL="0" distR="0" wp14:anchorId="5D88BE5E" wp14:editId="4A93E5BE">
            <wp:extent cx="5943600" cy="998220"/>
            <wp:effectExtent l="0" t="0" r="0" b="0"/>
            <wp:docPr id="3895804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p>
    <w:p w14:paraId="054760D8" w14:textId="23132D41" w:rsidR="002A296E" w:rsidRDefault="002A296E" w:rsidP="002A296E">
      <w:pPr>
        <w:jc w:val="center"/>
      </w:pPr>
      <w:r>
        <w:t>Fig 13 Resistance Calibration Recorded Data.</w:t>
      </w:r>
    </w:p>
    <w:p w14:paraId="0D1C3C55" w14:textId="77777777" w:rsidR="002A296E" w:rsidRDefault="002A296E" w:rsidP="002A296E">
      <w:pPr>
        <w:jc w:val="center"/>
      </w:pPr>
    </w:p>
    <w:p w14:paraId="210AA542" w14:textId="6C9B0305" w:rsidR="002A296E" w:rsidRDefault="002A296E" w:rsidP="002A296E">
      <w:pPr>
        <w:rPr>
          <w:b/>
          <w:bCs/>
        </w:rPr>
      </w:pPr>
      <w:r w:rsidRPr="002A296E">
        <w:rPr>
          <w:b/>
          <w:bCs/>
        </w:rPr>
        <w:t>Repeatability:</w:t>
      </w:r>
    </w:p>
    <w:p w14:paraId="6CA9B5DF" w14:textId="4DE6DF9B" w:rsidR="002A296E" w:rsidRDefault="002A296E" w:rsidP="002A296E">
      <w:r>
        <w:t>This procedure was repeated four times resulting in the table of calibration factors shown in Fig 14.</w:t>
      </w:r>
    </w:p>
    <w:p w14:paraId="4D19676C" w14:textId="77777777" w:rsidR="00E22A65" w:rsidRDefault="00E22A65" w:rsidP="002A296E"/>
    <w:p w14:paraId="680E41A4" w14:textId="78E01E37" w:rsidR="00E22A65" w:rsidRDefault="00E22A65" w:rsidP="002A296E">
      <w:r w:rsidRPr="00E22A65">
        <w:lastRenderedPageBreak/>
        <w:drawing>
          <wp:inline distT="0" distB="0" distL="0" distR="0" wp14:anchorId="740AA59A" wp14:editId="436601FF">
            <wp:extent cx="5943600" cy="1069975"/>
            <wp:effectExtent l="0" t="0" r="0" b="0"/>
            <wp:docPr id="6843026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519D6C80" w14:textId="1D7A210A" w:rsidR="002A296E" w:rsidRDefault="00E22A65" w:rsidP="00E22A65">
      <w:pPr>
        <w:jc w:val="center"/>
      </w:pPr>
      <w:r>
        <w:t>Fig 1</w:t>
      </w:r>
      <w:r>
        <w:t>5</w:t>
      </w:r>
      <w:r>
        <w:t xml:space="preserve"> </w:t>
      </w:r>
      <w:r>
        <w:t xml:space="preserve">Table of </w:t>
      </w:r>
      <w:r>
        <w:t>Resistance Calibration</w:t>
      </w:r>
      <w:r>
        <w:t>s</w:t>
      </w:r>
    </w:p>
    <w:p w14:paraId="7C2E6FC2" w14:textId="77777777" w:rsidR="00E22A65" w:rsidRDefault="00E22A65" w:rsidP="00E22A65">
      <w:pPr>
        <w:jc w:val="center"/>
      </w:pPr>
    </w:p>
    <w:p w14:paraId="59377C04" w14:textId="147E0B47" w:rsidR="00E22A65" w:rsidRDefault="00E22A65" w:rsidP="00E22A65">
      <w:r>
        <w:t xml:space="preserve">Analysis of the </w:t>
      </w:r>
      <w:proofErr w:type="spellStart"/>
      <w:r>
        <w:t>Calibation</w:t>
      </w:r>
      <w:proofErr w:type="spellEnd"/>
      <w:r>
        <w:t xml:space="preserve"> data by channel based on variation/deviation from the channel averages is shown in Fig 16 and Fig 17.</w:t>
      </w:r>
    </w:p>
    <w:p w14:paraId="00B30A3D" w14:textId="77777777" w:rsidR="00792ADF" w:rsidRDefault="00792ADF" w:rsidP="00E22A65"/>
    <w:p w14:paraId="47A1F7EC" w14:textId="22150C25" w:rsidR="00E22A65" w:rsidRDefault="00792ADF" w:rsidP="00792ADF">
      <w:pPr>
        <w:tabs>
          <w:tab w:val="left" w:pos="720"/>
        </w:tabs>
        <w:jc w:val="center"/>
      </w:pPr>
      <w:r w:rsidRPr="00792ADF">
        <w:drawing>
          <wp:inline distT="0" distB="0" distL="0" distR="0" wp14:anchorId="213B2269" wp14:editId="50E5EEF8">
            <wp:extent cx="5943600" cy="812800"/>
            <wp:effectExtent l="19050" t="19050" r="19050" b="25400"/>
            <wp:docPr id="12544825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solidFill>
                        <a:schemeClr val="tx1"/>
                      </a:solidFill>
                    </a:ln>
                  </pic:spPr>
                </pic:pic>
              </a:graphicData>
            </a:graphic>
          </wp:inline>
        </w:drawing>
      </w:r>
    </w:p>
    <w:p w14:paraId="23D524F1" w14:textId="6B5910CF" w:rsidR="00792ADF" w:rsidRDefault="00792ADF" w:rsidP="00792ADF">
      <w:pPr>
        <w:jc w:val="center"/>
      </w:pPr>
      <w:r>
        <w:t>Fig 16 Channel A Calibrated Tolerance</w:t>
      </w:r>
    </w:p>
    <w:p w14:paraId="7CF75DC4" w14:textId="77777777" w:rsidR="00792ADF" w:rsidRDefault="00792ADF" w:rsidP="00792ADF">
      <w:pPr>
        <w:jc w:val="center"/>
      </w:pPr>
    </w:p>
    <w:p w14:paraId="61B5EF65" w14:textId="35E386D4" w:rsidR="00792ADF" w:rsidRDefault="00792ADF" w:rsidP="00792ADF">
      <w:pPr>
        <w:jc w:val="center"/>
      </w:pPr>
      <w:r w:rsidRPr="00792ADF">
        <w:drawing>
          <wp:inline distT="0" distB="0" distL="0" distR="0" wp14:anchorId="2E274030" wp14:editId="23224880">
            <wp:extent cx="5943600" cy="812800"/>
            <wp:effectExtent l="19050" t="19050" r="19050" b="25400"/>
            <wp:docPr id="12848567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solidFill>
                        <a:schemeClr val="tx1"/>
                      </a:solidFill>
                    </a:ln>
                  </pic:spPr>
                </pic:pic>
              </a:graphicData>
            </a:graphic>
          </wp:inline>
        </w:drawing>
      </w:r>
    </w:p>
    <w:p w14:paraId="43BA6D14" w14:textId="42C752BB" w:rsidR="00792ADF" w:rsidRDefault="00792ADF" w:rsidP="00792ADF">
      <w:pPr>
        <w:jc w:val="center"/>
      </w:pPr>
      <w:r>
        <w:t>Fig 17 Channel B Calibrated Tolerance</w:t>
      </w:r>
    </w:p>
    <w:p w14:paraId="4EF5D94A" w14:textId="77777777" w:rsidR="00792ADF" w:rsidRDefault="00792ADF" w:rsidP="00792ADF">
      <w:pPr>
        <w:jc w:val="center"/>
      </w:pPr>
    </w:p>
    <w:p w14:paraId="78FEE38C" w14:textId="77777777" w:rsidR="00792ADF" w:rsidRDefault="00792ADF" w:rsidP="00792ADF">
      <w:pPr>
        <w:jc w:val="center"/>
      </w:pPr>
    </w:p>
    <w:p w14:paraId="464FA4AC" w14:textId="41170A20" w:rsidR="00792ADF" w:rsidRPr="00792ADF" w:rsidRDefault="00792ADF" w:rsidP="00792ADF">
      <w:pPr>
        <w:rPr>
          <w:b/>
          <w:bCs/>
        </w:rPr>
      </w:pPr>
      <w:r w:rsidRPr="00792ADF">
        <w:rPr>
          <w:b/>
          <w:bCs/>
        </w:rPr>
        <w:t>Current Source Drift</w:t>
      </w:r>
    </w:p>
    <w:p w14:paraId="0EF0F06E" w14:textId="5597961A" w:rsidR="00792ADF" w:rsidRDefault="00792ADF" w:rsidP="00792ADF">
      <w:r w:rsidRPr="00792ADF">
        <w:t xml:space="preserve">This Test of the DataQ with the breadboard PCB version Q01 which has 1% resistors.  The current is measured as the voltage </w:t>
      </w:r>
      <w:r w:rsidRPr="00792ADF">
        <w:t>across</w:t>
      </w:r>
      <w:r w:rsidRPr="00792ADF">
        <w:t xml:space="preserve"> a 100</w:t>
      </w:r>
      <w:r w:rsidRPr="00792ADF">
        <w:rPr>
          <w:lang w:val="el-GR"/>
        </w:rPr>
        <w:t>Ω</w:t>
      </w:r>
      <w:r w:rsidRPr="00792ADF">
        <w:t xml:space="preserve"> 0.01</w:t>
      </w:r>
      <w:proofErr w:type="gramStart"/>
      <w:r w:rsidRPr="00792ADF">
        <w:t>%  15</w:t>
      </w:r>
      <w:proofErr w:type="gramEnd"/>
      <w:r w:rsidRPr="00792ADF">
        <w:t xml:space="preserve">ppm TCE reference metal </w:t>
      </w:r>
      <w:proofErr w:type="gramStart"/>
      <w:r w:rsidRPr="00792ADF">
        <w:t>film reference</w:t>
      </w:r>
      <w:proofErr w:type="gramEnd"/>
      <w:r w:rsidRPr="00792ADF">
        <w:t xml:space="preserve"> resistors with DataQ and </w:t>
      </w:r>
      <w:proofErr w:type="spellStart"/>
      <w:r w:rsidRPr="00792ADF">
        <w:t>PicoScope</w:t>
      </w:r>
      <w:proofErr w:type="spellEnd"/>
      <w:r w:rsidRPr="00792ADF">
        <w:t>. The actual current is measured with the calibrated production Fluke (Fluke 14ma Prod) used as an ammeter on the mA scale.</w:t>
      </w:r>
    </w:p>
    <w:p w14:paraId="77240A57" w14:textId="77777777" w:rsidR="00792ADF" w:rsidRPr="00792ADF" w:rsidRDefault="00792ADF" w:rsidP="00792ADF"/>
    <w:p w14:paraId="4C445FE3" w14:textId="77777777" w:rsidR="00792ADF" w:rsidRPr="00792ADF" w:rsidRDefault="00792ADF" w:rsidP="00792ADF">
      <w:r w:rsidRPr="00792ADF">
        <w:t>Engineering Fluke 0mA measurement was with the probes shorted on the mA scale.</w:t>
      </w:r>
    </w:p>
    <w:p w14:paraId="761F5C95" w14:textId="77777777" w:rsidR="00792ADF" w:rsidRDefault="00792ADF" w:rsidP="00792ADF">
      <w:r w:rsidRPr="00792ADF">
        <w:t xml:space="preserve">DataQ voltage data was </w:t>
      </w:r>
      <w:proofErr w:type="spellStart"/>
      <w:r w:rsidRPr="00792ADF">
        <w:t>colled</w:t>
      </w:r>
      <w:proofErr w:type="spellEnd"/>
      <w:r w:rsidRPr="00792ADF">
        <w:t xml:space="preserve"> using WinDaq recording software with a 0.6 scale factor to account for the 1K 1% over 1.5K 1</w:t>
      </w:r>
      <w:proofErr w:type="gramStart"/>
      <w:r w:rsidRPr="00792ADF">
        <w:t>%  scaler</w:t>
      </w:r>
      <w:proofErr w:type="gramEnd"/>
      <w:r w:rsidRPr="00792ADF">
        <w:t xml:space="preserve">.  </w:t>
      </w:r>
    </w:p>
    <w:p w14:paraId="6BF0099A" w14:textId="77777777" w:rsidR="00792ADF" w:rsidRPr="00792ADF" w:rsidRDefault="00792ADF" w:rsidP="00792ADF"/>
    <w:p w14:paraId="2C2FA728" w14:textId="77777777" w:rsidR="00792ADF" w:rsidRPr="00792ADF" w:rsidRDefault="00792ADF" w:rsidP="00792ADF">
      <w:r w:rsidRPr="00792ADF">
        <w:t xml:space="preserve">The test was run in the Production Lab from 3/27 to 4/1 for a total of 115hours.   The 99.7% tolerance </w:t>
      </w:r>
      <w:proofErr w:type="gramStart"/>
      <w:r w:rsidRPr="00792ADF">
        <w:t>is  he</w:t>
      </w:r>
      <w:proofErr w:type="gramEnd"/>
      <w:r w:rsidRPr="00792ADF">
        <w:t xml:space="preserve"> +/- 3-sigma range where 99.7% of all measurement will fall within this range as shown below ref: Five Flute - Engineering design review platform for modern hardware teams</w:t>
      </w:r>
    </w:p>
    <w:p w14:paraId="3B2C7A14" w14:textId="77777777" w:rsidR="00792ADF" w:rsidRPr="00792ADF" w:rsidRDefault="00792ADF" w:rsidP="00792ADF">
      <w:r w:rsidRPr="00792ADF">
        <w:t>The distribution of measurements for the DataQ indicate a resolution of about 50</w:t>
      </w:r>
      <w:r w:rsidRPr="00792ADF">
        <w:rPr>
          <w:lang w:val="el-GR"/>
        </w:rPr>
        <w:t>μ</w:t>
      </w:r>
      <w:r w:rsidRPr="00792ADF">
        <w:t xml:space="preserve">V </w:t>
      </w:r>
    </w:p>
    <w:p w14:paraId="1FA452C1" w14:textId="77777777" w:rsidR="00792ADF" w:rsidRDefault="00792ADF" w:rsidP="00792ADF"/>
    <w:p w14:paraId="7C5F19DC" w14:textId="2A9983AD" w:rsidR="00792ADF" w:rsidRDefault="00792ADF" w:rsidP="00792ADF">
      <w:r>
        <w:t xml:space="preserve">The results are shown in Fig 16 </w:t>
      </w:r>
      <w:proofErr w:type="gramStart"/>
      <w:r>
        <w:t>thru</w:t>
      </w:r>
      <w:proofErr w:type="gramEnd"/>
      <w:r>
        <w:t xml:space="preserve"> Fig 18.</w:t>
      </w:r>
    </w:p>
    <w:p w14:paraId="3A1D3172" w14:textId="77777777" w:rsidR="00792ADF" w:rsidRDefault="00792ADF" w:rsidP="00792ADF"/>
    <w:p w14:paraId="561C7AD4" w14:textId="07D13EAB" w:rsidR="00792ADF" w:rsidRDefault="00792ADF" w:rsidP="00792ADF">
      <w:pPr>
        <w:jc w:val="center"/>
      </w:pPr>
      <w:r w:rsidRPr="00792ADF">
        <w:lastRenderedPageBreak/>
        <w:drawing>
          <wp:inline distT="0" distB="0" distL="0" distR="0" wp14:anchorId="540FCB14" wp14:editId="3038A2FB">
            <wp:extent cx="3562350" cy="1663700"/>
            <wp:effectExtent l="0" t="0" r="0" b="0"/>
            <wp:docPr id="859368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2350" cy="1663700"/>
                    </a:xfrm>
                    <a:prstGeom prst="rect">
                      <a:avLst/>
                    </a:prstGeom>
                    <a:noFill/>
                    <a:ln>
                      <a:noFill/>
                    </a:ln>
                  </pic:spPr>
                </pic:pic>
              </a:graphicData>
            </a:graphic>
          </wp:inline>
        </w:drawing>
      </w:r>
    </w:p>
    <w:p w14:paraId="0A154160" w14:textId="71DE37BF" w:rsidR="00792ADF" w:rsidRDefault="00792ADF" w:rsidP="00792ADF">
      <w:pPr>
        <w:jc w:val="center"/>
      </w:pPr>
      <w:r>
        <w:t xml:space="preserve">Fig </w:t>
      </w:r>
      <w:proofErr w:type="gramStart"/>
      <w:r>
        <w:t>16  Fluke</w:t>
      </w:r>
      <w:proofErr w:type="gramEnd"/>
      <w:r>
        <w:t xml:space="preserve"> 0A reference</w:t>
      </w:r>
    </w:p>
    <w:p w14:paraId="75B9EFA6" w14:textId="77777777" w:rsidR="00792ADF" w:rsidRDefault="00792ADF" w:rsidP="00792ADF">
      <w:pPr>
        <w:jc w:val="center"/>
      </w:pPr>
    </w:p>
    <w:p w14:paraId="1A1FB02B" w14:textId="77777777" w:rsidR="00792ADF" w:rsidRDefault="00792ADF" w:rsidP="00792ADF">
      <w:pPr>
        <w:jc w:val="center"/>
      </w:pPr>
    </w:p>
    <w:p w14:paraId="23C59DA4" w14:textId="433153F6" w:rsidR="00792ADF" w:rsidRDefault="00792ADF" w:rsidP="00792ADF">
      <w:pPr>
        <w:jc w:val="center"/>
      </w:pPr>
      <w:r w:rsidRPr="00792ADF">
        <w:drawing>
          <wp:inline distT="0" distB="0" distL="0" distR="0" wp14:anchorId="20C86F83" wp14:editId="1EEB47E1">
            <wp:extent cx="3562350" cy="1492250"/>
            <wp:effectExtent l="0" t="0" r="0" b="0"/>
            <wp:docPr id="2172908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1EB37512" w14:textId="79805B32" w:rsidR="00792ADF" w:rsidRDefault="00792ADF" w:rsidP="00792ADF">
      <w:pPr>
        <w:jc w:val="center"/>
      </w:pPr>
      <w:r>
        <w:t xml:space="preserve">Fig </w:t>
      </w:r>
      <w:proofErr w:type="gramStart"/>
      <w:r>
        <w:t>17  Fluke</w:t>
      </w:r>
      <w:proofErr w:type="gramEnd"/>
      <w:r>
        <w:t xml:space="preserve"> 14.7ma product test over 115 hrs.</w:t>
      </w:r>
    </w:p>
    <w:p w14:paraId="2DE390B7" w14:textId="77777777" w:rsidR="00792ADF" w:rsidRDefault="00792ADF" w:rsidP="00792ADF">
      <w:pPr>
        <w:jc w:val="center"/>
      </w:pPr>
    </w:p>
    <w:p w14:paraId="0B2B75D5" w14:textId="77777777" w:rsidR="00792ADF" w:rsidRDefault="00792ADF" w:rsidP="00792ADF">
      <w:pPr>
        <w:jc w:val="center"/>
      </w:pPr>
    </w:p>
    <w:p w14:paraId="3E850FAC" w14:textId="69F8B958" w:rsidR="00792ADF" w:rsidRDefault="00792ADF" w:rsidP="00792ADF">
      <w:pPr>
        <w:jc w:val="center"/>
      </w:pPr>
      <w:r w:rsidRPr="00792ADF">
        <w:drawing>
          <wp:inline distT="0" distB="0" distL="0" distR="0" wp14:anchorId="28A46E84" wp14:editId="4D5250F6">
            <wp:extent cx="3562350" cy="1492250"/>
            <wp:effectExtent l="0" t="0" r="0" b="0"/>
            <wp:docPr id="600786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6B79A0B3" w14:textId="6DB5CD61" w:rsidR="00792ADF" w:rsidRDefault="00792ADF" w:rsidP="00792ADF">
      <w:pPr>
        <w:jc w:val="center"/>
      </w:pPr>
      <w:r>
        <w:t xml:space="preserve">Fig 18 Both Channels measure with the </w:t>
      </w:r>
      <w:proofErr w:type="gramStart"/>
      <w:r>
        <w:t>DataQ @</w:t>
      </w:r>
      <w:proofErr w:type="gramEnd"/>
      <w:r>
        <w:t xml:space="preserve"> 14.7</w:t>
      </w:r>
      <w:proofErr w:type="gramStart"/>
      <w:r>
        <w:t>ma</w:t>
      </w:r>
      <w:proofErr w:type="gramEnd"/>
      <w:r>
        <w:t xml:space="preserve"> over 115 hrs.</w:t>
      </w:r>
    </w:p>
    <w:p w14:paraId="3EEC3C5A" w14:textId="77777777" w:rsidR="00E22A65" w:rsidRDefault="00E22A65" w:rsidP="00E22A65"/>
    <w:p w14:paraId="51A054AA" w14:textId="6667F78C" w:rsidR="00E22A65" w:rsidRDefault="00E22A65" w:rsidP="00E22A65">
      <w:pPr>
        <w:rPr>
          <w:b/>
          <w:bCs/>
        </w:rPr>
      </w:pPr>
      <w:r w:rsidRPr="00E22A65">
        <w:rPr>
          <w:b/>
          <w:bCs/>
        </w:rPr>
        <w:t>Conclusion</w:t>
      </w:r>
    </w:p>
    <w:p w14:paraId="7EFD056B" w14:textId="22924BB0" w:rsidR="00792ADF" w:rsidRDefault="00792ADF" w:rsidP="00792ADF">
      <w:pPr>
        <w:pStyle w:val="ListParagraph"/>
        <w:numPr>
          <w:ilvl w:val="0"/>
          <w:numId w:val="12"/>
        </w:numPr>
      </w:pPr>
      <w:r>
        <w:t>Resistance measurement and calibration is straightforward yielding a tolerance better than 0.05%</w:t>
      </w:r>
    </w:p>
    <w:p w14:paraId="0006DFC2" w14:textId="4E30008F" w:rsidR="00792ADF" w:rsidRDefault="00792ADF" w:rsidP="00792ADF">
      <w:pPr>
        <w:pStyle w:val="ListParagraph"/>
        <w:numPr>
          <w:ilvl w:val="0"/>
          <w:numId w:val="12"/>
        </w:numPr>
      </w:pPr>
      <w:r>
        <w:t>Current source drift is NOT significant.</w:t>
      </w:r>
    </w:p>
    <w:p w14:paraId="443DEB3D" w14:textId="77777777" w:rsidR="00792ADF" w:rsidRDefault="00792ADF" w:rsidP="00E22A65"/>
    <w:p w14:paraId="5869FD2F" w14:textId="77777777" w:rsidR="00792ADF" w:rsidRPr="00E22A65" w:rsidRDefault="00792ADF" w:rsidP="00E22A65"/>
    <w:sectPr w:rsidR="00792ADF" w:rsidRPr="00E22A65" w:rsidSect="0007281B">
      <w:headerReference w:type="default" r:id="rId29"/>
      <w:footerReference w:type="default" r:id="rId30"/>
      <w:footerReference w:type="first" r:id="rId31"/>
      <w:pgSz w:w="12240" w:h="15840"/>
      <w:pgMar w:top="1008" w:right="1440" w:bottom="864"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3A499" w14:textId="77777777" w:rsidR="00647C4D" w:rsidRDefault="00647C4D">
      <w:r>
        <w:separator/>
      </w:r>
    </w:p>
  </w:endnote>
  <w:endnote w:type="continuationSeparator" w:id="0">
    <w:p w14:paraId="040DE086" w14:textId="77777777" w:rsidR="00647C4D" w:rsidRDefault="0064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36AE" w14:textId="292BC316" w:rsidR="001D7A66" w:rsidRDefault="001D7A66" w:rsidP="0007281B">
    <w:pPr>
      <w:jc w:val="right"/>
      <w:rPr>
        <w:sz w:val="18"/>
        <w:szCs w:val="18"/>
      </w:rPr>
    </w:pPr>
    <w:r>
      <w:rPr>
        <w:noProof/>
        <w:sz w:val="18"/>
        <w:szCs w:val="18"/>
      </w:rPr>
      <mc:AlternateContent>
        <mc:Choice Requires="wps">
          <w:drawing>
            <wp:anchor distT="0" distB="0" distL="114300" distR="114300" simplePos="0" relativeHeight="251659264" behindDoc="0" locked="0" layoutInCell="1" allowOverlap="1" wp14:anchorId="0EE7E562" wp14:editId="014662F9">
              <wp:simplePos x="0" y="0"/>
              <wp:positionH relativeFrom="column">
                <wp:posOffset>-19050</wp:posOffset>
              </wp:positionH>
              <wp:positionV relativeFrom="paragraph">
                <wp:posOffset>89535</wp:posOffset>
              </wp:positionV>
              <wp:extent cx="6115050" cy="19050"/>
              <wp:effectExtent l="0" t="0" r="19050" b="19050"/>
              <wp:wrapNone/>
              <wp:docPr id="824085184" name="Straight Connector 10"/>
              <wp:cNvGraphicFramePr/>
              <a:graphic xmlns:a="http://schemas.openxmlformats.org/drawingml/2006/main">
                <a:graphicData uri="http://schemas.microsoft.com/office/word/2010/wordprocessingShape">
                  <wps:wsp>
                    <wps:cNvCnPr/>
                    <wps:spPr>
                      <a:xfrm flipV="1">
                        <a:off x="0" y="0"/>
                        <a:ext cx="6115050" cy="19050"/>
                      </a:xfrm>
                      <a:prstGeom prst="line">
                        <a:avLst/>
                      </a:prstGeom>
                      <a:ln w="31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F8B79"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7.05pt" to="48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" strokecolor="#7f7f7f [1612]" strokeweight=".25pt">
              <v:stroke joinstyle="miter"/>
            </v:line>
          </w:pict>
        </mc:Fallback>
      </mc:AlternateContent>
    </w:r>
  </w:p>
  <w:p w14:paraId="299D937C" w14:textId="1DFC44D4" w:rsidR="00F62774" w:rsidRPr="00A53A89" w:rsidRDefault="00D55E9D" w:rsidP="0007281B">
    <w:pPr>
      <w:jc w:val="right"/>
      <w:rPr>
        <w:sz w:val="18"/>
        <w:szCs w:val="18"/>
      </w:rPr>
    </w:pPr>
    <w:r>
      <w:rPr>
        <w:sz w:val="18"/>
        <w:szCs w:val="18"/>
      </w:rPr>
      <w:t>R. Ales Consulting LLC, 8068 Eastway Dr, Mentor OH 44060</w:t>
    </w:r>
    <w:r w:rsidR="0007281B">
      <w:rPr>
        <w:sz w:val="18"/>
        <w:szCs w:val="18"/>
      </w:rPr>
      <w:tab/>
    </w:r>
    <w:r w:rsidR="0007281B">
      <w:rPr>
        <w:sz w:val="18"/>
        <w:szCs w:val="18"/>
      </w:rPr>
      <w:tab/>
    </w:r>
    <w:r w:rsidR="0007281B">
      <w:rPr>
        <w:sz w:val="18"/>
        <w:szCs w:val="18"/>
      </w:rPr>
      <w:tab/>
    </w:r>
    <w:r w:rsidR="0007281B" w:rsidRPr="00A53A89">
      <w:rPr>
        <w:sz w:val="18"/>
        <w:szCs w:val="18"/>
      </w:rPr>
      <w:t xml:space="preserve">Page </w:t>
    </w:r>
    <w:r w:rsidR="0007281B" w:rsidRPr="00A53A89">
      <w:rPr>
        <w:rStyle w:val="PageNumber"/>
        <w:sz w:val="18"/>
        <w:szCs w:val="18"/>
      </w:rPr>
      <w:fldChar w:fldCharType="begin"/>
    </w:r>
    <w:r w:rsidR="0007281B" w:rsidRPr="00A53A89">
      <w:rPr>
        <w:rStyle w:val="PageNumber"/>
        <w:sz w:val="18"/>
        <w:szCs w:val="18"/>
      </w:rPr>
      <w:instrText xml:space="preserve"> PAGE </w:instrText>
    </w:r>
    <w:r w:rsidR="0007281B" w:rsidRPr="00A53A89">
      <w:rPr>
        <w:rStyle w:val="PageNumber"/>
        <w:sz w:val="18"/>
        <w:szCs w:val="18"/>
      </w:rPr>
      <w:fldChar w:fldCharType="separate"/>
    </w:r>
    <w:r w:rsidR="0007281B">
      <w:rPr>
        <w:rStyle w:val="PageNumber"/>
        <w:sz w:val="18"/>
        <w:szCs w:val="18"/>
      </w:rPr>
      <w:t>2</w:t>
    </w:r>
    <w:r w:rsidR="0007281B" w:rsidRPr="00A53A89">
      <w:rPr>
        <w:rStyle w:val="PageNumber"/>
        <w:sz w:val="18"/>
        <w:szCs w:val="18"/>
      </w:rPr>
      <w:fldChar w:fldCharType="end"/>
    </w:r>
    <w:r w:rsidR="0007281B" w:rsidRPr="00A53A89">
      <w:rPr>
        <w:rStyle w:val="PageNumber"/>
        <w:sz w:val="18"/>
        <w:szCs w:val="18"/>
      </w:rPr>
      <w:t xml:space="preserve"> / </w:t>
    </w:r>
    <w:r w:rsidR="0007281B" w:rsidRPr="00A53A89">
      <w:rPr>
        <w:rStyle w:val="PageNumber"/>
        <w:sz w:val="18"/>
        <w:szCs w:val="18"/>
      </w:rPr>
      <w:fldChar w:fldCharType="begin"/>
    </w:r>
    <w:r w:rsidR="0007281B" w:rsidRPr="00A53A89">
      <w:rPr>
        <w:rStyle w:val="PageNumber"/>
        <w:sz w:val="18"/>
        <w:szCs w:val="18"/>
      </w:rPr>
      <w:instrText xml:space="preserve"> NUMPAGES </w:instrText>
    </w:r>
    <w:r w:rsidR="0007281B" w:rsidRPr="00A53A89">
      <w:rPr>
        <w:rStyle w:val="PageNumber"/>
        <w:sz w:val="18"/>
        <w:szCs w:val="18"/>
      </w:rPr>
      <w:fldChar w:fldCharType="separate"/>
    </w:r>
    <w:r w:rsidR="0007281B">
      <w:rPr>
        <w:rStyle w:val="PageNumber"/>
        <w:sz w:val="18"/>
        <w:szCs w:val="18"/>
      </w:rPr>
      <w:t>7</w:t>
    </w:r>
    <w:r w:rsidR="0007281B" w:rsidRPr="00A53A89">
      <w:rPr>
        <w:rStyle w:val="PageNumber"/>
        <w:sz w:val="18"/>
        <w:szCs w:val="18"/>
      </w:rPr>
      <w:fldChar w:fldCharType="end"/>
    </w:r>
  </w:p>
  <w:p w14:paraId="1D2FB332" w14:textId="136471B7" w:rsidR="00F62774" w:rsidRPr="003B6314" w:rsidRDefault="00F62774" w:rsidP="003B6314">
    <w:pPr>
      <w:jc w:val="center"/>
      <w:rPr>
        <w:sz w:val="18"/>
        <w:szCs w:val="18"/>
      </w:rPr>
    </w:pPr>
    <w:r w:rsidRPr="003B6314">
      <w:rPr>
        <w:sz w:val="18"/>
        <w:szCs w:val="18"/>
      </w:rPr>
      <w:t>Phone: 440-</w:t>
    </w:r>
    <w:r w:rsidR="00CA7396">
      <w:rPr>
        <w:sz w:val="18"/>
        <w:szCs w:val="18"/>
      </w:rPr>
      <w:t>799-5692</w:t>
    </w:r>
    <w:r w:rsidR="00556C4B">
      <w:rPr>
        <w:sz w:val="18"/>
        <w:szCs w:val="18"/>
      </w:rPr>
      <w:t xml:space="preserve">   </w:t>
    </w:r>
    <w:r w:rsidRPr="003B6314">
      <w:rPr>
        <w:sz w:val="18"/>
        <w:szCs w:val="18"/>
      </w:rPr>
      <w:t xml:space="preserve"> E-mail: </w:t>
    </w:r>
    <w:r w:rsidR="00CA7396">
      <w:rPr>
        <w:sz w:val="18"/>
        <w:szCs w:val="18"/>
      </w:rPr>
      <w:t>rick.ales@yahoo.com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FB890" w14:textId="77777777" w:rsidR="0007281B" w:rsidRPr="00A53A89" w:rsidRDefault="0007281B" w:rsidP="0007281B">
    <w:pPr>
      <w:jc w:val="right"/>
      <w:rPr>
        <w:sz w:val="18"/>
        <w:szCs w:val="18"/>
      </w:rPr>
    </w:pPr>
    <w:r>
      <w:rPr>
        <w:sz w:val="18"/>
        <w:szCs w:val="18"/>
      </w:rPr>
      <w:t>R. Ales Consulting LLC, 8068 Eastway Dr, Mentor OH 44060</w:t>
    </w:r>
    <w:r>
      <w:rPr>
        <w:sz w:val="18"/>
        <w:szCs w:val="18"/>
      </w:rPr>
      <w:tab/>
    </w:r>
    <w:r>
      <w:rPr>
        <w:sz w:val="18"/>
        <w:szCs w:val="18"/>
      </w:rPr>
      <w:tab/>
    </w:r>
    <w:r>
      <w:rPr>
        <w:sz w:val="18"/>
        <w:szCs w:val="18"/>
      </w:rPr>
      <w:tab/>
    </w:r>
    <w:r w:rsidRPr="00A53A89">
      <w:rPr>
        <w:sz w:val="18"/>
        <w:szCs w:val="18"/>
      </w:rPr>
      <w:t xml:space="preserve">Page </w:t>
    </w:r>
    <w:r w:rsidRPr="00A53A89">
      <w:rPr>
        <w:rStyle w:val="PageNumber"/>
        <w:sz w:val="18"/>
        <w:szCs w:val="18"/>
      </w:rPr>
      <w:fldChar w:fldCharType="begin"/>
    </w:r>
    <w:r w:rsidRPr="00A53A89">
      <w:rPr>
        <w:rStyle w:val="PageNumber"/>
        <w:sz w:val="18"/>
        <w:szCs w:val="18"/>
      </w:rPr>
      <w:instrText xml:space="preserve"> PAGE </w:instrText>
    </w:r>
    <w:r w:rsidRPr="00A53A89">
      <w:rPr>
        <w:rStyle w:val="PageNumber"/>
        <w:sz w:val="18"/>
        <w:szCs w:val="18"/>
      </w:rPr>
      <w:fldChar w:fldCharType="separate"/>
    </w:r>
    <w:r>
      <w:rPr>
        <w:rStyle w:val="PageNumber"/>
        <w:sz w:val="18"/>
        <w:szCs w:val="18"/>
      </w:rPr>
      <w:t>2</w:t>
    </w:r>
    <w:r w:rsidRPr="00A53A89">
      <w:rPr>
        <w:rStyle w:val="PageNumber"/>
        <w:sz w:val="18"/>
        <w:szCs w:val="18"/>
      </w:rPr>
      <w:fldChar w:fldCharType="end"/>
    </w:r>
    <w:r w:rsidRPr="00A53A89">
      <w:rPr>
        <w:rStyle w:val="PageNumber"/>
        <w:sz w:val="18"/>
        <w:szCs w:val="18"/>
      </w:rPr>
      <w:t xml:space="preserve"> / </w:t>
    </w:r>
    <w:r w:rsidRPr="00A53A89">
      <w:rPr>
        <w:rStyle w:val="PageNumber"/>
        <w:sz w:val="18"/>
        <w:szCs w:val="18"/>
      </w:rPr>
      <w:fldChar w:fldCharType="begin"/>
    </w:r>
    <w:r w:rsidRPr="00A53A89">
      <w:rPr>
        <w:rStyle w:val="PageNumber"/>
        <w:sz w:val="18"/>
        <w:szCs w:val="18"/>
      </w:rPr>
      <w:instrText xml:space="preserve"> NUMPAGES </w:instrText>
    </w:r>
    <w:r w:rsidRPr="00A53A89">
      <w:rPr>
        <w:rStyle w:val="PageNumber"/>
        <w:sz w:val="18"/>
        <w:szCs w:val="18"/>
      </w:rPr>
      <w:fldChar w:fldCharType="separate"/>
    </w:r>
    <w:r>
      <w:rPr>
        <w:rStyle w:val="PageNumber"/>
        <w:sz w:val="18"/>
        <w:szCs w:val="18"/>
      </w:rPr>
      <w:t>7</w:t>
    </w:r>
    <w:r w:rsidRPr="00A53A89">
      <w:rPr>
        <w:rStyle w:val="PageNumber"/>
        <w:sz w:val="18"/>
        <w:szCs w:val="18"/>
      </w:rPr>
      <w:fldChar w:fldCharType="end"/>
    </w:r>
  </w:p>
  <w:p w14:paraId="45D82FF9" w14:textId="77777777" w:rsidR="0007281B" w:rsidRPr="003B6314" w:rsidRDefault="0007281B" w:rsidP="0007281B">
    <w:pPr>
      <w:jc w:val="center"/>
      <w:rPr>
        <w:sz w:val="18"/>
        <w:szCs w:val="18"/>
      </w:rPr>
    </w:pPr>
    <w:r w:rsidRPr="003B6314">
      <w:rPr>
        <w:sz w:val="18"/>
        <w:szCs w:val="18"/>
      </w:rPr>
      <w:t>Phone: 440-</w:t>
    </w:r>
    <w:r>
      <w:rPr>
        <w:sz w:val="18"/>
        <w:szCs w:val="18"/>
      </w:rPr>
      <w:t xml:space="preserve">799-5692   </w:t>
    </w:r>
    <w:r w:rsidRPr="003B6314">
      <w:rPr>
        <w:sz w:val="18"/>
        <w:szCs w:val="18"/>
      </w:rPr>
      <w:t xml:space="preserve"> E-mail: </w:t>
    </w:r>
    <w:r>
      <w:rPr>
        <w:sz w:val="18"/>
        <w:szCs w:val="18"/>
      </w:rPr>
      <w:t>rick.ales@yahoo.com</w:t>
    </w:r>
  </w:p>
  <w:p w14:paraId="37D7A14C" w14:textId="77777777" w:rsidR="0007281B" w:rsidRDefault="00072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64500" w14:textId="77777777" w:rsidR="00647C4D" w:rsidRDefault="00647C4D">
      <w:r>
        <w:separator/>
      </w:r>
    </w:p>
  </w:footnote>
  <w:footnote w:type="continuationSeparator" w:id="0">
    <w:p w14:paraId="6CC04F23" w14:textId="77777777" w:rsidR="00647C4D" w:rsidRDefault="00647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1485" w14:textId="6B64F4FF" w:rsidR="00F62774" w:rsidRPr="0007281B" w:rsidRDefault="0007281B" w:rsidP="0007281B">
    <w:pPr>
      <w:pStyle w:val="Title"/>
      <w:rPr>
        <w:rFonts w:ascii="Garamond" w:hAnsi="Garamond"/>
        <w:b/>
        <w:bCs/>
        <w:i/>
        <w:iCs/>
        <w:sz w:val="32"/>
        <w:szCs w:val="32"/>
      </w:rPr>
    </w:pPr>
    <w:r w:rsidRPr="0007281B">
      <w:rPr>
        <w:rFonts w:ascii="Garamond" w:hAnsi="Garamond"/>
        <w:b/>
        <w:bCs/>
        <w:i/>
        <w:iCs/>
        <w:sz w:val="32"/>
        <w:szCs w:val="32"/>
        <w:u w:val="single"/>
      </w:rPr>
      <w:t>MLOI Capability Study Analysis</w:t>
    </w:r>
    <w:r w:rsidR="00D55E9D">
      <w:rPr>
        <w:rFonts w:ascii="Garamond" w:hAnsi="Garamond"/>
        <w:b/>
        <w:i/>
        <w:sz w:val="32"/>
        <w:szCs w:val="32"/>
        <w:u w:val="single"/>
      </w:rPr>
      <w:tab/>
    </w:r>
    <w:r>
      <w:rPr>
        <w:rFonts w:ascii="Garamond" w:hAnsi="Garamond"/>
        <w:b/>
        <w:i/>
        <w:sz w:val="32"/>
        <w:szCs w:val="32"/>
        <w:u w:val="single"/>
      </w:rPr>
      <w:t xml:space="preserve">                     </w:t>
    </w:r>
    <w:r w:rsidR="00F62774" w:rsidRPr="0058181B">
      <w:rPr>
        <w:rFonts w:ascii="Garamond" w:hAnsi="Garamond"/>
        <w:b/>
        <w:i/>
        <w:sz w:val="32"/>
        <w:szCs w:val="32"/>
        <w:u w:val="single"/>
      </w:rPr>
      <w:tab/>
    </w:r>
    <w:r w:rsidR="00C57219">
      <w:rPr>
        <w:rFonts w:ascii="Garamond" w:hAnsi="Garamond"/>
        <w:b/>
        <w:i/>
        <w:sz w:val="32"/>
        <w:szCs w:val="32"/>
        <w:u w:val="single"/>
      </w:rPr>
      <w:t>DRAFT V20</w:t>
    </w:r>
    <w:r w:rsidR="002C725F">
      <w:rPr>
        <w:rFonts w:ascii="Garamond" w:hAnsi="Garamond"/>
        <w:b/>
        <w:i/>
        <w:sz w:val="32"/>
        <w:szCs w:val="32"/>
        <w:u w:val="single"/>
      </w:rPr>
      <w:t>2</w:t>
    </w:r>
    <w:r w:rsidR="00953833">
      <w:rPr>
        <w:rFonts w:ascii="Garamond" w:hAnsi="Garamond"/>
        <w:b/>
        <w:i/>
        <w:sz w:val="32"/>
        <w:szCs w:val="32"/>
        <w:u w:val="single"/>
      </w:rPr>
      <w:t>50</w:t>
    </w:r>
    <w:r w:rsidR="00D55E9D">
      <w:rPr>
        <w:rFonts w:ascii="Garamond" w:hAnsi="Garamond"/>
        <w:b/>
        <w:i/>
        <w:sz w:val="32"/>
        <w:szCs w:val="32"/>
        <w:u w:val="single"/>
      </w:rPr>
      <w:t>70</w:t>
    </w:r>
    <w:r>
      <w:rPr>
        <w:rFonts w:ascii="Garamond" w:hAnsi="Garamond"/>
        <w:b/>
        <w:i/>
        <w:sz w:val="32"/>
        <w:szCs w:val="32"/>
        <w:u w:val="single"/>
      </w:rPr>
      <w:t>2</w:t>
    </w:r>
  </w:p>
  <w:p w14:paraId="70DEFE0B" w14:textId="77777777" w:rsidR="006F5C21" w:rsidRDefault="006F5C21" w:rsidP="006F5C21">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EA7"/>
    <w:multiLevelType w:val="hybridMultilevel"/>
    <w:tmpl w:val="0D76C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E094A"/>
    <w:multiLevelType w:val="hybridMultilevel"/>
    <w:tmpl w:val="F7DC6E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4566F3"/>
    <w:multiLevelType w:val="hybridMultilevel"/>
    <w:tmpl w:val="74BEF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81E30"/>
    <w:multiLevelType w:val="hybridMultilevel"/>
    <w:tmpl w:val="7868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062F7"/>
    <w:multiLevelType w:val="hybridMultilevel"/>
    <w:tmpl w:val="C8A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21DBF"/>
    <w:multiLevelType w:val="hybridMultilevel"/>
    <w:tmpl w:val="B72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A2AE6"/>
    <w:multiLevelType w:val="hybridMultilevel"/>
    <w:tmpl w:val="C60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25A6"/>
    <w:multiLevelType w:val="hybridMultilevel"/>
    <w:tmpl w:val="079AD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B5033D"/>
    <w:multiLevelType w:val="hybridMultilevel"/>
    <w:tmpl w:val="F8A4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24831"/>
    <w:multiLevelType w:val="hybridMultilevel"/>
    <w:tmpl w:val="90B8758A"/>
    <w:lvl w:ilvl="0" w:tplc="C9AEC992">
      <w:start w:val="1"/>
      <w:numFmt w:val="bullet"/>
      <w:lvlText w:val="•"/>
      <w:lvlJc w:val="left"/>
      <w:pPr>
        <w:tabs>
          <w:tab w:val="num" w:pos="720"/>
        </w:tabs>
        <w:ind w:left="720" w:hanging="360"/>
      </w:pPr>
      <w:rPr>
        <w:rFonts w:ascii="Arial" w:hAnsi="Arial" w:hint="default"/>
      </w:rPr>
    </w:lvl>
    <w:lvl w:ilvl="1" w:tplc="70028EBC" w:tentative="1">
      <w:start w:val="1"/>
      <w:numFmt w:val="bullet"/>
      <w:lvlText w:val="•"/>
      <w:lvlJc w:val="left"/>
      <w:pPr>
        <w:tabs>
          <w:tab w:val="num" w:pos="1440"/>
        </w:tabs>
        <w:ind w:left="1440" w:hanging="360"/>
      </w:pPr>
      <w:rPr>
        <w:rFonts w:ascii="Arial" w:hAnsi="Arial" w:hint="default"/>
      </w:rPr>
    </w:lvl>
    <w:lvl w:ilvl="2" w:tplc="4D9A5CEA" w:tentative="1">
      <w:start w:val="1"/>
      <w:numFmt w:val="bullet"/>
      <w:lvlText w:val="•"/>
      <w:lvlJc w:val="left"/>
      <w:pPr>
        <w:tabs>
          <w:tab w:val="num" w:pos="2160"/>
        </w:tabs>
        <w:ind w:left="2160" w:hanging="360"/>
      </w:pPr>
      <w:rPr>
        <w:rFonts w:ascii="Arial" w:hAnsi="Arial" w:hint="default"/>
      </w:rPr>
    </w:lvl>
    <w:lvl w:ilvl="3" w:tplc="0F3E2EAE" w:tentative="1">
      <w:start w:val="1"/>
      <w:numFmt w:val="bullet"/>
      <w:lvlText w:val="•"/>
      <w:lvlJc w:val="left"/>
      <w:pPr>
        <w:tabs>
          <w:tab w:val="num" w:pos="2880"/>
        </w:tabs>
        <w:ind w:left="2880" w:hanging="360"/>
      </w:pPr>
      <w:rPr>
        <w:rFonts w:ascii="Arial" w:hAnsi="Arial" w:hint="default"/>
      </w:rPr>
    </w:lvl>
    <w:lvl w:ilvl="4" w:tplc="123CC886" w:tentative="1">
      <w:start w:val="1"/>
      <w:numFmt w:val="bullet"/>
      <w:lvlText w:val="•"/>
      <w:lvlJc w:val="left"/>
      <w:pPr>
        <w:tabs>
          <w:tab w:val="num" w:pos="3600"/>
        </w:tabs>
        <w:ind w:left="3600" w:hanging="360"/>
      </w:pPr>
      <w:rPr>
        <w:rFonts w:ascii="Arial" w:hAnsi="Arial" w:hint="default"/>
      </w:rPr>
    </w:lvl>
    <w:lvl w:ilvl="5" w:tplc="5D44986C" w:tentative="1">
      <w:start w:val="1"/>
      <w:numFmt w:val="bullet"/>
      <w:lvlText w:val="•"/>
      <w:lvlJc w:val="left"/>
      <w:pPr>
        <w:tabs>
          <w:tab w:val="num" w:pos="4320"/>
        </w:tabs>
        <w:ind w:left="4320" w:hanging="360"/>
      </w:pPr>
      <w:rPr>
        <w:rFonts w:ascii="Arial" w:hAnsi="Arial" w:hint="default"/>
      </w:rPr>
    </w:lvl>
    <w:lvl w:ilvl="6" w:tplc="EF48308E" w:tentative="1">
      <w:start w:val="1"/>
      <w:numFmt w:val="bullet"/>
      <w:lvlText w:val="•"/>
      <w:lvlJc w:val="left"/>
      <w:pPr>
        <w:tabs>
          <w:tab w:val="num" w:pos="5040"/>
        </w:tabs>
        <w:ind w:left="5040" w:hanging="360"/>
      </w:pPr>
      <w:rPr>
        <w:rFonts w:ascii="Arial" w:hAnsi="Arial" w:hint="default"/>
      </w:rPr>
    </w:lvl>
    <w:lvl w:ilvl="7" w:tplc="0E3A4D58" w:tentative="1">
      <w:start w:val="1"/>
      <w:numFmt w:val="bullet"/>
      <w:lvlText w:val="•"/>
      <w:lvlJc w:val="left"/>
      <w:pPr>
        <w:tabs>
          <w:tab w:val="num" w:pos="5760"/>
        </w:tabs>
        <w:ind w:left="5760" w:hanging="360"/>
      </w:pPr>
      <w:rPr>
        <w:rFonts w:ascii="Arial" w:hAnsi="Arial" w:hint="default"/>
      </w:rPr>
    </w:lvl>
    <w:lvl w:ilvl="8" w:tplc="886865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26E03"/>
    <w:multiLevelType w:val="hybridMultilevel"/>
    <w:tmpl w:val="8EB64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D57920"/>
    <w:multiLevelType w:val="hybridMultilevel"/>
    <w:tmpl w:val="41E8E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627187">
    <w:abstractNumId w:val="1"/>
  </w:num>
  <w:num w:numId="2" w16cid:durableId="1598370500">
    <w:abstractNumId w:val="11"/>
  </w:num>
  <w:num w:numId="3" w16cid:durableId="941453183">
    <w:abstractNumId w:val="7"/>
  </w:num>
  <w:num w:numId="4" w16cid:durableId="502740505">
    <w:abstractNumId w:val="10"/>
  </w:num>
  <w:num w:numId="5" w16cid:durableId="452791034">
    <w:abstractNumId w:val="0"/>
  </w:num>
  <w:num w:numId="6" w16cid:durableId="1212033096">
    <w:abstractNumId w:val="2"/>
  </w:num>
  <w:num w:numId="7" w16cid:durableId="309335632">
    <w:abstractNumId w:val="5"/>
  </w:num>
  <w:num w:numId="8" w16cid:durableId="1482966124">
    <w:abstractNumId w:val="3"/>
  </w:num>
  <w:num w:numId="9" w16cid:durableId="1696347241">
    <w:abstractNumId w:val="6"/>
  </w:num>
  <w:num w:numId="10" w16cid:durableId="311445812">
    <w:abstractNumId w:val="9"/>
  </w:num>
  <w:num w:numId="11" w16cid:durableId="2120181731">
    <w:abstractNumId w:val="4"/>
  </w:num>
  <w:num w:numId="12" w16cid:durableId="158626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9"/>
    <w:rsid w:val="0000504E"/>
    <w:rsid w:val="00017287"/>
    <w:rsid w:val="000549BA"/>
    <w:rsid w:val="0007281B"/>
    <w:rsid w:val="00097530"/>
    <w:rsid w:val="000A2D1A"/>
    <w:rsid w:val="000A3E71"/>
    <w:rsid w:val="000A713C"/>
    <w:rsid w:val="000B6DC8"/>
    <w:rsid w:val="000C23D2"/>
    <w:rsid w:val="000D7932"/>
    <w:rsid w:val="001030C8"/>
    <w:rsid w:val="00104C7F"/>
    <w:rsid w:val="00110C89"/>
    <w:rsid w:val="00115512"/>
    <w:rsid w:val="00126095"/>
    <w:rsid w:val="0013147A"/>
    <w:rsid w:val="001409D3"/>
    <w:rsid w:val="001479FA"/>
    <w:rsid w:val="00166943"/>
    <w:rsid w:val="0017709E"/>
    <w:rsid w:val="001A4D94"/>
    <w:rsid w:val="001C6F2F"/>
    <w:rsid w:val="001D02B3"/>
    <w:rsid w:val="001D7A66"/>
    <w:rsid w:val="001F6488"/>
    <w:rsid w:val="00203FE7"/>
    <w:rsid w:val="00230178"/>
    <w:rsid w:val="00233D9A"/>
    <w:rsid w:val="002812D9"/>
    <w:rsid w:val="002A296E"/>
    <w:rsid w:val="002C725F"/>
    <w:rsid w:val="002D1F69"/>
    <w:rsid w:val="002E2005"/>
    <w:rsid w:val="002E360B"/>
    <w:rsid w:val="002E4308"/>
    <w:rsid w:val="002E6F0B"/>
    <w:rsid w:val="002F5E73"/>
    <w:rsid w:val="00364DC9"/>
    <w:rsid w:val="00367C60"/>
    <w:rsid w:val="00375E36"/>
    <w:rsid w:val="0038124F"/>
    <w:rsid w:val="003869BF"/>
    <w:rsid w:val="003B6314"/>
    <w:rsid w:val="003C54BA"/>
    <w:rsid w:val="003E7A76"/>
    <w:rsid w:val="00407281"/>
    <w:rsid w:val="00423995"/>
    <w:rsid w:val="00435B19"/>
    <w:rsid w:val="00437E7E"/>
    <w:rsid w:val="00442CD5"/>
    <w:rsid w:val="00443716"/>
    <w:rsid w:val="00473EF4"/>
    <w:rsid w:val="00476CFF"/>
    <w:rsid w:val="004C326D"/>
    <w:rsid w:val="004C752B"/>
    <w:rsid w:val="004D2528"/>
    <w:rsid w:val="00504A7D"/>
    <w:rsid w:val="00526B36"/>
    <w:rsid w:val="00527326"/>
    <w:rsid w:val="005402F7"/>
    <w:rsid w:val="0054291B"/>
    <w:rsid w:val="005522EE"/>
    <w:rsid w:val="00556C4B"/>
    <w:rsid w:val="00580C19"/>
    <w:rsid w:val="005B30C7"/>
    <w:rsid w:val="005C45F4"/>
    <w:rsid w:val="005F472A"/>
    <w:rsid w:val="005F74E6"/>
    <w:rsid w:val="00615918"/>
    <w:rsid w:val="006221CF"/>
    <w:rsid w:val="006459BF"/>
    <w:rsid w:val="00647C4D"/>
    <w:rsid w:val="00654275"/>
    <w:rsid w:val="006A546C"/>
    <w:rsid w:val="006B6F7E"/>
    <w:rsid w:val="006C6545"/>
    <w:rsid w:val="006D2460"/>
    <w:rsid w:val="006F5C21"/>
    <w:rsid w:val="0071195E"/>
    <w:rsid w:val="0071484D"/>
    <w:rsid w:val="007413E2"/>
    <w:rsid w:val="00754307"/>
    <w:rsid w:val="00755B52"/>
    <w:rsid w:val="007666CD"/>
    <w:rsid w:val="00792ADF"/>
    <w:rsid w:val="007C2BD0"/>
    <w:rsid w:val="007D23F9"/>
    <w:rsid w:val="007E114C"/>
    <w:rsid w:val="007F4461"/>
    <w:rsid w:val="00826514"/>
    <w:rsid w:val="008279D0"/>
    <w:rsid w:val="00860852"/>
    <w:rsid w:val="008741B2"/>
    <w:rsid w:val="008944FC"/>
    <w:rsid w:val="00894CB1"/>
    <w:rsid w:val="008C30C5"/>
    <w:rsid w:val="008C523F"/>
    <w:rsid w:val="008E6C0B"/>
    <w:rsid w:val="009171FA"/>
    <w:rsid w:val="0093127E"/>
    <w:rsid w:val="009535C0"/>
    <w:rsid w:val="00953833"/>
    <w:rsid w:val="009629F1"/>
    <w:rsid w:val="009639C4"/>
    <w:rsid w:val="00974629"/>
    <w:rsid w:val="00987716"/>
    <w:rsid w:val="00995177"/>
    <w:rsid w:val="009A0E1F"/>
    <w:rsid w:val="009D2EE8"/>
    <w:rsid w:val="009E74BD"/>
    <w:rsid w:val="00A31EE8"/>
    <w:rsid w:val="00A3610E"/>
    <w:rsid w:val="00A628E3"/>
    <w:rsid w:val="00AC545B"/>
    <w:rsid w:val="00AD3525"/>
    <w:rsid w:val="00AF01FF"/>
    <w:rsid w:val="00B11574"/>
    <w:rsid w:val="00B14FE4"/>
    <w:rsid w:val="00B40A6A"/>
    <w:rsid w:val="00B548CF"/>
    <w:rsid w:val="00B62D66"/>
    <w:rsid w:val="00B93902"/>
    <w:rsid w:val="00B97ED2"/>
    <w:rsid w:val="00BC3463"/>
    <w:rsid w:val="00BD07AF"/>
    <w:rsid w:val="00C13E8F"/>
    <w:rsid w:val="00C57219"/>
    <w:rsid w:val="00C62909"/>
    <w:rsid w:val="00CA5122"/>
    <w:rsid w:val="00CA7396"/>
    <w:rsid w:val="00CE2D14"/>
    <w:rsid w:val="00CF173C"/>
    <w:rsid w:val="00D0162E"/>
    <w:rsid w:val="00D02A3E"/>
    <w:rsid w:val="00D34BED"/>
    <w:rsid w:val="00D40525"/>
    <w:rsid w:val="00D43813"/>
    <w:rsid w:val="00D55E9D"/>
    <w:rsid w:val="00D63E51"/>
    <w:rsid w:val="00D84678"/>
    <w:rsid w:val="00D859AF"/>
    <w:rsid w:val="00DB2865"/>
    <w:rsid w:val="00DB3E59"/>
    <w:rsid w:val="00DC744A"/>
    <w:rsid w:val="00DE2994"/>
    <w:rsid w:val="00DF3BA0"/>
    <w:rsid w:val="00E01928"/>
    <w:rsid w:val="00E22A65"/>
    <w:rsid w:val="00E31722"/>
    <w:rsid w:val="00E60D95"/>
    <w:rsid w:val="00E74C9F"/>
    <w:rsid w:val="00E76630"/>
    <w:rsid w:val="00EA2D8A"/>
    <w:rsid w:val="00EA5912"/>
    <w:rsid w:val="00EA643E"/>
    <w:rsid w:val="00EB787A"/>
    <w:rsid w:val="00ED4BCD"/>
    <w:rsid w:val="00EE3C59"/>
    <w:rsid w:val="00F3293E"/>
    <w:rsid w:val="00F44148"/>
    <w:rsid w:val="00F60AB0"/>
    <w:rsid w:val="00F62774"/>
    <w:rsid w:val="00F62C34"/>
    <w:rsid w:val="00F74001"/>
    <w:rsid w:val="00F87D23"/>
    <w:rsid w:val="00FB5EDD"/>
    <w:rsid w:val="00FE3412"/>
    <w:rsid w:val="00FE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BE2E"/>
  <w15:chartTrackingRefBased/>
  <w15:docId w15:val="{3D3FC974-3350-40CE-9F6A-6983726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55E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6314"/>
    <w:pPr>
      <w:tabs>
        <w:tab w:val="center" w:pos="4320"/>
        <w:tab w:val="right" w:pos="8640"/>
      </w:tabs>
    </w:pPr>
  </w:style>
  <w:style w:type="paragraph" w:styleId="Footer">
    <w:name w:val="footer"/>
    <w:basedOn w:val="Normal"/>
    <w:link w:val="FooterChar"/>
    <w:uiPriority w:val="99"/>
    <w:rsid w:val="003B6314"/>
    <w:pPr>
      <w:tabs>
        <w:tab w:val="center" w:pos="4320"/>
        <w:tab w:val="right" w:pos="8640"/>
      </w:tabs>
    </w:pPr>
  </w:style>
  <w:style w:type="character" w:styleId="PageNumber">
    <w:name w:val="page number"/>
    <w:basedOn w:val="DefaultParagraphFont"/>
    <w:rsid w:val="003B6314"/>
  </w:style>
  <w:style w:type="character" w:styleId="Hyperlink">
    <w:name w:val="Hyperlink"/>
    <w:uiPriority w:val="99"/>
    <w:unhideWhenUsed/>
    <w:rsid w:val="000549BA"/>
    <w:rPr>
      <w:color w:val="0000FF"/>
      <w:u w:val="single"/>
    </w:rPr>
  </w:style>
  <w:style w:type="character" w:customStyle="1" w:styleId="HeaderChar">
    <w:name w:val="Header Char"/>
    <w:link w:val="Header"/>
    <w:uiPriority w:val="99"/>
    <w:rsid w:val="00230178"/>
    <w:rPr>
      <w:sz w:val="24"/>
      <w:szCs w:val="24"/>
    </w:rPr>
  </w:style>
  <w:style w:type="character" w:customStyle="1" w:styleId="FooterChar">
    <w:name w:val="Footer Char"/>
    <w:link w:val="Footer"/>
    <w:uiPriority w:val="99"/>
    <w:rsid w:val="00230178"/>
    <w:rPr>
      <w:sz w:val="24"/>
      <w:szCs w:val="24"/>
    </w:rPr>
  </w:style>
  <w:style w:type="numbering" w:customStyle="1" w:styleId="NoList1">
    <w:name w:val="No List1"/>
    <w:next w:val="NoList"/>
    <w:uiPriority w:val="99"/>
    <w:semiHidden/>
    <w:unhideWhenUsed/>
    <w:rsid w:val="00230178"/>
  </w:style>
  <w:style w:type="character" w:styleId="PlaceholderText">
    <w:name w:val="Placeholder Text"/>
    <w:basedOn w:val="DefaultParagraphFont"/>
    <w:uiPriority w:val="99"/>
    <w:semiHidden/>
    <w:rsid w:val="00754307"/>
    <w:rPr>
      <w:color w:val="666666"/>
    </w:rPr>
  </w:style>
  <w:style w:type="paragraph" w:styleId="TOC1">
    <w:name w:val="toc 1"/>
    <w:basedOn w:val="Normal"/>
    <w:next w:val="Normal"/>
    <w:autoRedefine/>
    <w:uiPriority w:val="39"/>
    <w:semiHidden/>
    <w:unhideWhenUsed/>
    <w:rsid w:val="00D55E9D"/>
    <w:pPr>
      <w:spacing w:after="100"/>
    </w:pPr>
  </w:style>
  <w:style w:type="paragraph" w:customStyle="1" w:styleId="ReportBody">
    <w:name w:val="Report Body"/>
    <w:basedOn w:val="BodyText"/>
    <w:rsid w:val="00D55E9D"/>
    <w:pPr>
      <w:spacing w:after="0"/>
      <w:ind w:left="432"/>
      <w:jc w:val="both"/>
    </w:pPr>
    <w:rPr>
      <w:spacing w:val="-5"/>
      <w:szCs w:val="20"/>
    </w:rPr>
  </w:style>
  <w:style w:type="paragraph" w:styleId="BodyText">
    <w:name w:val="Body Text"/>
    <w:basedOn w:val="Normal"/>
    <w:link w:val="BodyTextChar"/>
    <w:uiPriority w:val="99"/>
    <w:semiHidden/>
    <w:unhideWhenUsed/>
    <w:rsid w:val="00D55E9D"/>
    <w:pPr>
      <w:spacing w:after="120"/>
    </w:pPr>
  </w:style>
  <w:style w:type="character" w:customStyle="1" w:styleId="BodyTextChar">
    <w:name w:val="Body Text Char"/>
    <w:basedOn w:val="DefaultParagraphFont"/>
    <w:link w:val="BodyText"/>
    <w:uiPriority w:val="99"/>
    <w:semiHidden/>
    <w:rsid w:val="00D55E9D"/>
    <w:rPr>
      <w:sz w:val="24"/>
      <w:szCs w:val="24"/>
    </w:rPr>
  </w:style>
  <w:style w:type="character" w:customStyle="1" w:styleId="Heading1Char">
    <w:name w:val="Heading 1 Char"/>
    <w:basedOn w:val="DefaultParagraphFont"/>
    <w:link w:val="Heading1"/>
    <w:uiPriority w:val="9"/>
    <w:rsid w:val="00D55E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5E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E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8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644">
          <w:marLeft w:val="0"/>
          <w:marRight w:val="0"/>
          <w:marTop w:val="30"/>
          <w:marBottom w:val="0"/>
          <w:divBdr>
            <w:top w:val="none" w:sz="0" w:space="0" w:color="auto"/>
            <w:left w:val="none" w:sz="0" w:space="0" w:color="auto"/>
            <w:bottom w:val="none" w:sz="0" w:space="0" w:color="auto"/>
            <w:right w:val="none" w:sz="0" w:space="0" w:color="auto"/>
          </w:divBdr>
          <w:divsChild>
            <w:div w:id="86769">
              <w:marLeft w:val="0"/>
              <w:marRight w:val="0"/>
              <w:marTop w:val="0"/>
              <w:marBottom w:val="0"/>
              <w:divBdr>
                <w:top w:val="none" w:sz="0" w:space="0" w:color="auto"/>
                <w:left w:val="none" w:sz="0" w:space="0" w:color="auto"/>
                <w:bottom w:val="none" w:sz="0" w:space="0" w:color="auto"/>
                <w:right w:val="none" w:sz="0" w:space="0" w:color="auto"/>
              </w:divBdr>
              <w:divsChild>
                <w:div w:id="757210754">
                  <w:marLeft w:val="120"/>
                  <w:marRight w:val="0"/>
                  <w:marTop w:val="0"/>
                  <w:marBottom w:val="0"/>
                  <w:divBdr>
                    <w:top w:val="none" w:sz="0" w:space="0" w:color="auto"/>
                    <w:left w:val="none" w:sz="0" w:space="0" w:color="auto"/>
                    <w:bottom w:val="none" w:sz="0" w:space="0" w:color="auto"/>
                    <w:right w:val="none" w:sz="0" w:space="0" w:color="auto"/>
                  </w:divBdr>
                  <w:divsChild>
                    <w:div w:id="636450781">
                      <w:marLeft w:val="240"/>
                      <w:marRight w:val="90"/>
                      <w:marTop w:val="120"/>
                      <w:marBottom w:val="75"/>
                      <w:divBdr>
                        <w:top w:val="none" w:sz="0" w:space="0" w:color="auto"/>
                        <w:left w:val="none" w:sz="0" w:space="0" w:color="auto"/>
                        <w:bottom w:val="none" w:sz="0" w:space="0" w:color="auto"/>
                        <w:right w:val="none" w:sz="0" w:space="0" w:color="auto"/>
                      </w:divBdr>
                      <w:divsChild>
                        <w:div w:id="1875652312">
                          <w:marLeft w:val="0"/>
                          <w:marRight w:val="0"/>
                          <w:marTop w:val="0"/>
                          <w:marBottom w:val="0"/>
                          <w:divBdr>
                            <w:top w:val="none" w:sz="0" w:space="0" w:color="auto"/>
                            <w:left w:val="none" w:sz="0" w:space="0" w:color="auto"/>
                            <w:bottom w:val="none" w:sz="0" w:space="0" w:color="auto"/>
                            <w:right w:val="none" w:sz="0" w:space="0" w:color="auto"/>
                          </w:divBdr>
                        </w:div>
                      </w:divsChild>
                    </w:div>
                    <w:div w:id="736441059">
                      <w:marLeft w:val="240"/>
                      <w:marRight w:val="60"/>
                      <w:marTop w:val="120"/>
                      <w:marBottom w:val="0"/>
                      <w:divBdr>
                        <w:top w:val="none" w:sz="0" w:space="0" w:color="auto"/>
                        <w:left w:val="none" w:sz="0" w:space="0" w:color="auto"/>
                        <w:bottom w:val="none" w:sz="0" w:space="0" w:color="auto"/>
                        <w:right w:val="none" w:sz="0" w:space="0" w:color="auto"/>
                      </w:divBdr>
                      <w:divsChild>
                        <w:div w:id="1985232738">
                          <w:marLeft w:val="0"/>
                          <w:marRight w:val="0"/>
                          <w:marTop w:val="0"/>
                          <w:marBottom w:val="0"/>
                          <w:divBdr>
                            <w:top w:val="none" w:sz="0" w:space="0" w:color="auto"/>
                            <w:left w:val="none" w:sz="0" w:space="0" w:color="auto"/>
                            <w:bottom w:val="none" w:sz="0" w:space="0" w:color="auto"/>
                            <w:right w:val="none" w:sz="0" w:space="0" w:color="auto"/>
                          </w:divBdr>
                        </w:div>
                      </w:divsChild>
                    </w:div>
                    <w:div w:id="873692493">
                      <w:marLeft w:val="240"/>
                      <w:marRight w:val="60"/>
                      <w:marTop w:val="120"/>
                      <w:marBottom w:val="0"/>
                      <w:divBdr>
                        <w:top w:val="none" w:sz="0" w:space="0" w:color="auto"/>
                        <w:left w:val="none" w:sz="0" w:space="0" w:color="auto"/>
                        <w:bottom w:val="none" w:sz="0" w:space="0" w:color="auto"/>
                        <w:right w:val="none" w:sz="0" w:space="0" w:color="auto"/>
                      </w:divBdr>
                      <w:divsChild>
                        <w:div w:id="1430127597">
                          <w:marLeft w:val="0"/>
                          <w:marRight w:val="0"/>
                          <w:marTop w:val="0"/>
                          <w:marBottom w:val="0"/>
                          <w:divBdr>
                            <w:top w:val="none" w:sz="0" w:space="0" w:color="auto"/>
                            <w:left w:val="none" w:sz="0" w:space="0" w:color="auto"/>
                            <w:bottom w:val="none" w:sz="0" w:space="0" w:color="auto"/>
                            <w:right w:val="none" w:sz="0" w:space="0" w:color="auto"/>
                          </w:divBdr>
                        </w:div>
                      </w:divsChild>
                    </w:div>
                    <w:div w:id="999428593">
                      <w:marLeft w:val="240"/>
                      <w:marRight w:val="90"/>
                      <w:marTop w:val="120"/>
                      <w:marBottom w:val="75"/>
                      <w:divBdr>
                        <w:top w:val="none" w:sz="0" w:space="0" w:color="auto"/>
                        <w:left w:val="none" w:sz="0" w:space="0" w:color="auto"/>
                        <w:bottom w:val="none" w:sz="0" w:space="0" w:color="auto"/>
                        <w:right w:val="none" w:sz="0" w:space="0" w:color="auto"/>
                      </w:divBdr>
                      <w:divsChild>
                        <w:div w:id="1411660081">
                          <w:marLeft w:val="0"/>
                          <w:marRight w:val="0"/>
                          <w:marTop w:val="0"/>
                          <w:marBottom w:val="0"/>
                          <w:divBdr>
                            <w:top w:val="none" w:sz="0" w:space="0" w:color="auto"/>
                            <w:left w:val="none" w:sz="0" w:space="0" w:color="auto"/>
                            <w:bottom w:val="none" w:sz="0" w:space="0" w:color="auto"/>
                            <w:right w:val="none" w:sz="0" w:space="0" w:color="auto"/>
                          </w:divBdr>
                        </w:div>
                      </w:divsChild>
                    </w:div>
                    <w:div w:id="1468935100">
                      <w:marLeft w:val="0"/>
                      <w:marRight w:val="0"/>
                      <w:marTop w:val="0"/>
                      <w:marBottom w:val="0"/>
                      <w:divBdr>
                        <w:top w:val="none" w:sz="0" w:space="0" w:color="auto"/>
                        <w:left w:val="none" w:sz="0" w:space="0" w:color="auto"/>
                        <w:bottom w:val="none" w:sz="0" w:space="0" w:color="auto"/>
                        <w:right w:val="none" w:sz="0" w:space="0" w:color="auto"/>
                      </w:divBdr>
                    </w:div>
                  </w:divsChild>
                </w:div>
                <w:div w:id="1712219349">
                  <w:marLeft w:val="240"/>
                  <w:marRight w:val="90"/>
                  <w:marTop w:val="120"/>
                  <w:marBottom w:val="75"/>
                  <w:divBdr>
                    <w:top w:val="none" w:sz="0" w:space="0" w:color="auto"/>
                    <w:left w:val="none" w:sz="0" w:space="0" w:color="auto"/>
                    <w:bottom w:val="none" w:sz="0" w:space="0" w:color="auto"/>
                    <w:right w:val="none" w:sz="0" w:space="0" w:color="auto"/>
                  </w:divBdr>
                  <w:divsChild>
                    <w:div w:id="245119927">
                      <w:marLeft w:val="180"/>
                      <w:marRight w:val="0"/>
                      <w:marTop w:val="180"/>
                      <w:marBottom w:val="0"/>
                      <w:divBdr>
                        <w:top w:val="none" w:sz="0" w:space="0" w:color="auto"/>
                        <w:left w:val="none" w:sz="0" w:space="0" w:color="auto"/>
                        <w:bottom w:val="none" w:sz="0" w:space="0" w:color="auto"/>
                        <w:right w:val="none" w:sz="0" w:space="0" w:color="auto"/>
                      </w:divBdr>
                    </w:div>
                    <w:div w:id="1558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8">
      <w:bodyDiv w:val="1"/>
      <w:marLeft w:val="0"/>
      <w:marRight w:val="0"/>
      <w:marTop w:val="0"/>
      <w:marBottom w:val="0"/>
      <w:divBdr>
        <w:top w:val="none" w:sz="0" w:space="0" w:color="auto"/>
        <w:left w:val="none" w:sz="0" w:space="0" w:color="auto"/>
        <w:bottom w:val="none" w:sz="0" w:space="0" w:color="auto"/>
        <w:right w:val="none" w:sz="0" w:space="0" w:color="auto"/>
      </w:divBdr>
      <w:divsChild>
        <w:div w:id="1716849985">
          <w:marLeft w:val="240"/>
          <w:marRight w:val="90"/>
          <w:marTop w:val="120"/>
          <w:marBottom w:val="75"/>
          <w:divBdr>
            <w:top w:val="none" w:sz="0" w:space="0" w:color="auto"/>
            <w:left w:val="none" w:sz="0" w:space="0" w:color="auto"/>
            <w:bottom w:val="none" w:sz="0" w:space="0" w:color="auto"/>
            <w:right w:val="none" w:sz="0" w:space="0" w:color="auto"/>
          </w:divBdr>
          <w:divsChild>
            <w:div w:id="214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812">
      <w:bodyDiv w:val="1"/>
      <w:marLeft w:val="0"/>
      <w:marRight w:val="0"/>
      <w:marTop w:val="0"/>
      <w:marBottom w:val="0"/>
      <w:divBdr>
        <w:top w:val="none" w:sz="0" w:space="0" w:color="auto"/>
        <w:left w:val="none" w:sz="0" w:space="0" w:color="auto"/>
        <w:bottom w:val="none" w:sz="0" w:space="0" w:color="auto"/>
        <w:right w:val="none" w:sz="0" w:space="0" w:color="auto"/>
      </w:divBdr>
    </w:div>
    <w:div w:id="952175141">
      <w:bodyDiv w:val="1"/>
      <w:marLeft w:val="0"/>
      <w:marRight w:val="0"/>
      <w:marTop w:val="0"/>
      <w:marBottom w:val="0"/>
      <w:divBdr>
        <w:top w:val="none" w:sz="0" w:space="0" w:color="auto"/>
        <w:left w:val="none" w:sz="0" w:space="0" w:color="auto"/>
        <w:bottom w:val="none" w:sz="0" w:space="0" w:color="auto"/>
        <w:right w:val="none" w:sz="0" w:space="0" w:color="auto"/>
      </w:divBdr>
    </w:div>
    <w:div w:id="1030574543">
      <w:bodyDiv w:val="1"/>
      <w:marLeft w:val="0"/>
      <w:marRight w:val="0"/>
      <w:marTop w:val="0"/>
      <w:marBottom w:val="0"/>
      <w:divBdr>
        <w:top w:val="none" w:sz="0" w:space="0" w:color="auto"/>
        <w:left w:val="none" w:sz="0" w:space="0" w:color="auto"/>
        <w:bottom w:val="none" w:sz="0" w:space="0" w:color="auto"/>
        <w:right w:val="none" w:sz="0" w:space="0" w:color="auto"/>
      </w:divBdr>
      <w:divsChild>
        <w:div w:id="246426215">
          <w:marLeft w:val="0"/>
          <w:marRight w:val="0"/>
          <w:marTop w:val="30"/>
          <w:marBottom w:val="0"/>
          <w:divBdr>
            <w:top w:val="none" w:sz="0" w:space="0" w:color="auto"/>
            <w:left w:val="none" w:sz="0" w:space="0" w:color="auto"/>
            <w:bottom w:val="none" w:sz="0" w:space="0" w:color="auto"/>
            <w:right w:val="none" w:sz="0" w:space="0" w:color="auto"/>
          </w:divBdr>
          <w:divsChild>
            <w:div w:id="279605085">
              <w:marLeft w:val="0"/>
              <w:marRight w:val="0"/>
              <w:marTop w:val="0"/>
              <w:marBottom w:val="0"/>
              <w:divBdr>
                <w:top w:val="none" w:sz="0" w:space="0" w:color="auto"/>
                <w:left w:val="none" w:sz="0" w:space="0" w:color="auto"/>
                <w:bottom w:val="none" w:sz="0" w:space="0" w:color="auto"/>
                <w:right w:val="none" w:sz="0" w:space="0" w:color="auto"/>
              </w:divBdr>
            </w:div>
            <w:div w:id="960769528">
              <w:marLeft w:val="0"/>
              <w:marRight w:val="0"/>
              <w:marTop w:val="0"/>
              <w:marBottom w:val="0"/>
              <w:divBdr>
                <w:top w:val="none" w:sz="0" w:space="0" w:color="auto"/>
                <w:left w:val="none" w:sz="0" w:space="0" w:color="auto"/>
                <w:bottom w:val="none" w:sz="0" w:space="0" w:color="auto"/>
                <w:right w:val="none" w:sz="0" w:space="0" w:color="auto"/>
              </w:divBdr>
              <w:divsChild>
                <w:div w:id="853609718">
                  <w:marLeft w:val="120"/>
                  <w:marRight w:val="0"/>
                  <w:marTop w:val="0"/>
                  <w:marBottom w:val="0"/>
                  <w:divBdr>
                    <w:top w:val="none" w:sz="0" w:space="0" w:color="auto"/>
                    <w:left w:val="none" w:sz="0" w:space="0" w:color="auto"/>
                    <w:bottom w:val="none" w:sz="0" w:space="0" w:color="auto"/>
                    <w:right w:val="none" w:sz="0" w:space="0" w:color="auto"/>
                  </w:divBdr>
                  <w:divsChild>
                    <w:div w:id="163740454">
                      <w:marLeft w:val="0"/>
                      <w:marRight w:val="0"/>
                      <w:marTop w:val="0"/>
                      <w:marBottom w:val="0"/>
                      <w:divBdr>
                        <w:top w:val="none" w:sz="0" w:space="0" w:color="auto"/>
                        <w:left w:val="none" w:sz="0" w:space="0" w:color="auto"/>
                        <w:bottom w:val="none" w:sz="0" w:space="0" w:color="auto"/>
                        <w:right w:val="none" w:sz="0" w:space="0" w:color="auto"/>
                      </w:divBdr>
                    </w:div>
                    <w:div w:id="809591920">
                      <w:marLeft w:val="240"/>
                      <w:marRight w:val="90"/>
                      <w:marTop w:val="120"/>
                      <w:marBottom w:val="75"/>
                      <w:divBdr>
                        <w:top w:val="none" w:sz="0" w:space="0" w:color="auto"/>
                        <w:left w:val="none" w:sz="0" w:space="0" w:color="auto"/>
                        <w:bottom w:val="none" w:sz="0" w:space="0" w:color="auto"/>
                        <w:right w:val="none" w:sz="0" w:space="0" w:color="auto"/>
                      </w:divBdr>
                      <w:divsChild>
                        <w:div w:id="2097558434">
                          <w:marLeft w:val="0"/>
                          <w:marRight w:val="0"/>
                          <w:marTop w:val="0"/>
                          <w:marBottom w:val="0"/>
                          <w:divBdr>
                            <w:top w:val="none" w:sz="0" w:space="0" w:color="auto"/>
                            <w:left w:val="none" w:sz="0" w:space="0" w:color="auto"/>
                            <w:bottom w:val="none" w:sz="0" w:space="0" w:color="auto"/>
                            <w:right w:val="none" w:sz="0" w:space="0" w:color="auto"/>
                          </w:divBdr>
                        </w:div>
                      </w:divsChild>
                    </w:div>
                    <w:div w:id="1370914656">
                      <w:marLeft w:val="240"/>
                      <w:marRight w:val="90"/>
                      <w:marTop w:val="120"/>
                      <w:marBottom w:val="75"/>
                      <w:divBdr>
                        <w:top w:val="none" w:sz="0" w:space="0" w:color="auto"/>
                        <w:left w:val="none" w:sz="0" w:space="0" w:color="auto"/>
                        <w:bottom w:val="none" w:sz="0" w:space="0" w:color="auto"/>
                        <w:right w:val="none" w:sz="0" w:space="0" w:color="auto"/>
                      </w:divBdr>
                      <w:divsChild>
                        <w:div w:id="737020860">
                          <w:marLeft w:val="0"/>
                          <w:marRight w:val="0"/>
                          <w:marTop w:val="0"/>
                          <w:marBottom w:val="0"/>
                          <w:divBdr>
                            <w:top w:val="none" w:sz="0" w:space="0" w:color="auto"/>
                            <w:left w:val="none" w:sz="0" w:space="0" w:color="auto"/>
                            <w:bottom w:val="none" w:sz="0" w:space="0" w:color="auto"/>
                            <w:right w:val="none" w:sz="0" w:space="0" w:color="auto"/>
                          </w:divBdr>
                        </w:div>
                      </w:divsChild>
                    </w:div>
                    <w:div w:id="1806434919">
                      <w:marLeft w:val="240"/>
                      <w:marRight w:val="60"/>
                      <w:marTop w:val="120"/>
                      <w:marBottom w:val="0"/>
                      <w:divBdr>
                        <w:top w:val="none" w:sz="0" w:space="0" w:color="auto"/>
                        <w:left w:val="none" w:sz="0" w:space="0" w:color="auto"/>
                        <w:bottom w:val="none" w:sz="0" w:space="0" w:color="auto"/>
                        <w:right w:val="none" w:sz="0" w:space="0" w:color="auto"/>
                      </w:divBdr>
                      <w:divsChild>
                        <w:div w:id="1174031465">
                          <w:marLeft w:val="0"/>
                          <w:marRight w:val="0"/>
                          <w:marTop w:val="0"/>
                          <w:marBottom w:val="0"/>
                          <w:divBdr>
                            <w:top w:val="none" w:sz="0" w:space="0" w:color="auto"/>
                            <w:left w:val="none" w:sz="0" w:space="0" w:color="auto"/>
                            <w:bottom w:val="none" w:sz="0" w:space="0" w:color="auto"/>
                            <w:right w:val="none" w:sz="0" w:space="0" w:color="auto"/>
                          </w:divBdr>
                        </w:div>
                      </w:divsChild>
                    </w:div>
                    <w:div w:id="2113818821">
                      <w:marLeft w:val="240"/>
                      <w:marRight w:val="60"/>
                      <w:marTop w:val="120"/>
                      <w:marBottom w:val="0"/>
                      <w:divBdr>
                        <w:top w:val="none" w:sz="0" w:space="0" w:color="auto"/>
                        <w:left w:val="none" w:sz="0" w:space="0" w:color="auto"/>
                        <w:bottom w:val="none" w:sz="0" w:space="0" w:color="auto"/>
                        <w:right w:val="none" w:sz="0" w:space="0" w:color="auto"/>
                      </w:divBdr>
                      <w:divsChild>
                        <w:div w:id="8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832">
                  <w:marLeft w:val="240"/>
                  <w:marRight w:val="90"/>
                  <w:marTop w:val="120"/>
                  <w:marBottom w:val="75"/>
                  <w:divBdr>
                    <w:top w:val="none" w:sz="0" w:space="0" w:color="auto"/>
                    <w:left w:val="none" w:sz="0" w:space="0" w:color="auto"/>
                    <w:bottom w:val="none" w:sz="0" w:space="0" w:color="auto"/>
                    <w:right w:val="none" w:sz="0" w:space="0" w:color="auto"/>
                  </w:divBdr>
                  <w:divsChild>
                    <w:div w:id="722951106">
                      <w:marLeft w:val="180"/>
                      <w:marRight w:val="0"/>
                      <w:marTop w:val="180"/>
                      <w:marBottom w:val="0"/>
                      <w:divBdr>
                        <w:top w:val="none" w:sz="0" w:space="0" w:color="auto"/>
                        <w:left w:val="none" w:sz="0" w:space="0" w:color="auto"/>
                        <w:bottom w:val="none" w:sz="0" w:space="0" w:color="auto"/>
                        <w:right w:val="none" w:sz="0" w:space="0" w:color="auto"/>
                      </w:divBdr>
                    </w:div>
                    <w:div w:id="1755709745">
                      <w:marLeft w:val="0"/>
                      <w:marRight w:val="0"/>
                      <w:marTop w:val="0"/>
                      <w:marBottom w:val="0"/>
                      <w:divBdr>
                        <w:top w:val="none" w:sz="0" w:space="0" w:color="auto"/>
                        <w:left w:val="none" w:sz="0" w:space="0" w:color="auto"/>
                        <w:bottom w:val="none" w:sz="0" w:space="0" w:color="auto"/>
                        <w:right w:val="none" w:sz="0" w:space="0" w:color="auto"/>
                      </w:divBdr>
                    </w:div>
                  </w:divsChild>
                </w:div>
                <w:div w:id="1798062648">
                  <w:marLeft w:val="240"/>
                  <w:marRight w:val="90"/>
                  <w:marTop w:val="120"/>
                  <w:marBottom w:val="75"/>
                  <w:divBdr>
                    <w:top w:val="none" w:sz="0" w:space="0" w:color="auto"/>
                    <w:left w:val="none" w:sz="0" w:space="0" w:color="auto"/>
                    <w:bottom w:val="none" w:sz="0" w:space="0" w:color="auto"/>
                    <w:right w:val="none" w:sz="0" w:space="0" w:color="auto"/>
                  </w:divBdr>
                  <w:divsChild>
                    <w:div w:id="1280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2771">
      <w:bodyDiv w:val="1"/>
      <w:marLeft w:val="0"/>
      <w:marRight w:val="0"/>
      <w:marTop w:val="0"/>
      <w:marBottom w:val="0"/>
      <w:divBdr>
        <w:top w:val="none" w:sz="0" w:space="0" w:color="auto"/>
        <w:left w:val="none" w:sz="0" w:space="0" w:color="auto"/>
        <w:bottom w:val="none" w:sz="0" w:space="0" w:color="auto"/>
        <w:right w:val="none" w:sz="0" w:space="0" w:color="auto"/>
      </w:divBdr>
      <w:divsChild>
        <w:div w:id="1491093581">
          <w:marLeft w:val="240"/>
          <w:marRight w:val="90"/>
          <w:marTop w:val="120"/>
          <w:marBottom w:val="75"/>
          <w:divBdr>
            <w:top w:val="none" w:sz="0" w:space="0" w:color="auto"/>
            <w:left w:val="none" w:sz="0" w:space="0" w:color="auto"/>
            <w:bottom w:val="none" w:sz="0" w:space="0" w:color="auto"/>
            <w:right w:val="none" w:sz="0" w:space="0" w:color="auto"/>
          </w:divBdr>
          <w:divsChild>
            <w:div w:id="934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374">
      <w:bodyDiv w:val="1"/>
      <w:marLeft w:val="0"/>
      <w:marRight w:val="0"/>
      <w:marTop w:val="0"/>
      <w:marBottom w:val="0"/>
      <w:divBdr>
        <w:top w:val="none" w:sz="0" w:space="0" w:color="auto"/>
        <w:left w:val="none" w:sz="0" w:space="0" w:color="auto"/>
        <w:bottom w:val="none" w:sz="0" w:space="0" w:color="auto"/>
        <w:right w:val="none" w:sz="0" w:space="0" w:color="auto"/>
      </w:divBdr>
    </w:div>
    <w:div w:id="1340933947">
      <w:bodyDiv w:val="1"/>
      <w:marLeft w:val="0"/>
      <w:marRight w:val="0"/>
      <w:marTop w:val="0"/>
      <w:marBottom w:val="0"/>
      <w:divBdr>
        <w:top w:val="none" w:sz="0" w:space="0" w:color="auto"/>
        <w:left w:val="none" w:sz="0" w:space="0" w:color="auto"/>
        <w:bottom w:val="none" w:sz="0" w:space="0" w:color="auto"/>
        <w:right w:val="none" w:sz="0" w:space="0" w:color="auto"/>
      </w:divBdr>
    </w:div>
    <w:div w:id="1344239447">
      <w:bodyDiv w:val="1"/>
      <w:marLeft w:val="0"/>
      <w:marRight w:val="0"/>
      <w:marTop w:val="0"/>
      <w:marBottom w:val="0"/>
      <w:divBdr>
        <w:top w:val="none" w:sz="0" w:space="0" w:color="auto"/>
        <w:left w:val="none" w:sz="0" w:space="0" w:color="auto"/>
        <w:bottom w:val="none" w:sz="0" w:space="0" w:color="auto"/>
        <w:right w:val="none" w:sz="0" w:space="0" w:color="auto"/>
      </w:divBdr>
    </w:div>
    <w:div w:id="1508246758">
      <w:bodyDiv w:val="1"/>
      <w:marLeft w:val="0"/>
      <w:marRight w:val="0"/>
      <w:marTop w:val="0"/>
      <w:marBottom w:val="0"/>
      <w:divBdr>
        <w:top w:val="none" w:sz="0" w:space="0" w:color="auto"/>
        <w:left w:val="none" w:sz="0" w:space="0" w:color="auto"/>
        <w:bottom w:val="none" w:sz="0" w:space="0" w:color="auto"/>
        <w:right w:val="none" w:sz="0" w:space="0" w:color="auto"/>
      </w:divBdr>
    </w:div>
    <w:div w:id="1551378768">
      <w:bodyDiv w:val="1"/>
      <w:marLeft w:val="0"/>
      <w:marRight w:val="0"/>
      <w:marTop w:val="0"/>
      <w:marBottom w:val="0"/>
      <w:divBdr>
        <w:top w:val="none" w:sz="0" w:space="0" w:color="auto"/>
        <w:left w:val="none" w:sz="0" w:space="0" w:color="auto"/>
        <w:bottom w:val="none" w:sz="0" w:space="0" w:color="auto"/>
        <w:right w:val="none" w:sz="0" w:space="0" w:color="auto"/>
      </w:divBdr>
      <w:divsChild>
        <w:div w:id="591933092">
          <w:marLeft w:val="0"/>
          <w:marRight w:val="0"/>
          <w:marTop w:val="30"/>
          <w:marBottom w:val="0"/>
          <w:divBdr>
            <w:top w:val="single" w:sz="6" w:space="0" w:color="C6C6C6"/>
            <w:left w:val="single" w:sz="6" w:space="0" w:color="C6C6C6"/>
            <w:bottom w:val="single" w:sz="6" w:space="2" w:color="C6C6C6"/>
            <w:right w:val="single" w:sz="6" w:space="0" w:color="C6C6C6"/>
          </w:divBdr>
          <w:divsChild>
            <w:div w:id="517239203">
              <w:marLeft w:val="0"/>
              <w:marRight w:val="0"/>
              <w:marTop w:val="0"/>
              <w:marBottom w:val="0"/>
              <w:divBdr>
                <w:top w:val="none" w:sz="0" w:space="0" w:color="auto"/>
                <w:left w:val="none" w:sz="0" w:space="0" w:color="auto"/>
                <w:bottom w:val="none" w:sz="0" w:space="0" w:color="auto"/>
                <w:right w:val="none" w:sz="0" w:space="0" w:color="auto"/>
              </w:divBdr>
              <w:divsChild>
                <w:div w:id="1060788945">
                  <w:marLeft w:val="120"/>
                  <w:marRight w:val="0"/>
                  <w:marTop w:val="0"/>
                  <w:marBottom w:val="0"/>
                  <w:divBdr>
                    <w:top w:val="none" w:sz="0" w:space="0" w:color="auto"/>
                    <w:left w:val="none" w:sz="0" w:space="0" w:color="auto"/>
                    <w:bottom w:val="none" w:sz="0" w:space="0" w:color="auto"/>
                    <w:right w:val="none" w:sz="0" w:space="0" w:color="auto"/>
                  </w:divBdr>
                  <w:divsChild>
                    <w:div w:id="31616340">
                      <w:marLeft w:val="240"/>
                      <w:marRight w:val="90"/>
                      <w:marTop w:val="120"/>
                      <w:marBottom w:val="75"/>
                      <w:divBdr>
                        <w:top w:val="none" w:sz="0" w:space="0" w:color="auto"/>
                        <w:left w:val="none" w:sz="0" w:space="0" w:color="auto"/>
                        <w:bottom w:val="none" w:sz="0" w:space="0" w:color="auto"/>
                        <w:right w:val="none" w:sz="0" w:space="0" w:color="auto"/>
                      </w:divBdr>
                      <w:divsChild>
                        <w:div w:id="2036541321">
                          <w:marLeft w:val="0"/>
                          <w:marRight w:val="0"/>
                          <w:marTop w:val="0"/>
                          <w:marBottom w:val="0"/>
                          <w:divBdr>
                            <w:top w:val="none" w:sz="0" w:space="0" w:color="auto"/>
                            <w:left w:val="none" w:sz="0" w:space="0" w:color="auto"/>
                            <w:bottom w:val="none" w:sz="0" w:space="0" w:color="auto"/>
                            <w:right w:val="none" w:sz="0" w:space="0" w:color="auto"/>
                          </w:divBdr>
                        </w:div>
                      </w:divsChild>
                    </w:div>
                    <w:div w:id="547454846">
                      <w:marLeft w:val="240"/>
                      <w:marRight w:val="60"/>
                      <w:marTop w:val="120"/>
                      <w:marBottom w:val="0"/>
                      <w:divBdr>
                        <w:top w:val="none" w:sz="0" w:space="0" w:color="auto"/>
                        <w:left w:val="none" w:sz="0" w:space="0" w:color="auto"/>
                        <w:bottom w:val="none" w:sz="0" w:space="0" w:color="auto"/>
                        <w:right w:val="none" w:sz="0" w:space="0" w:color="auto"/>
                      </w:divBdr>
                      <w:divsChild>
                        <w:div w:id="1656491827">
                          <w:marLeft w:val="0"/>
                          <w:marRight w:val="0"/>
                          <w:marTop w:val="0"/>
                          <w:marBottom w:val="0"/>
                          <w:divBdr>
                            <w:top w:val="none" w:sz="0" w:space="0" w:color="auto"/>
                            <w:left w:val="none" w:sz="0" w:space="0" w:color="auto"/>
                            <w:bottom w:val="none" w:sz="0" w:space="0" w:color="auto"/>
                            <w:right w:val="none" w:sz="0" w:space="0" w:color="auto"/>
                          </w:divBdr>
                        </w:div>
                      </w:divsChild>
                    </w:div>
                    <w:div w:id="670841182">
                      <w:marLeft w:val="0"/>
                      <w:marRight w:val="0"/>
                      <w:marTop w:val="0"/>
                      <w:marBottom w:val="0"/>
                      <w:divBdr>
                        <w:top w:val="none" w:sz="0" w:space="0" w:color="auto"/>
                        <w:left w:val="none" w:sz="0" w:space="0" w:color="auto"/>
                        <w:bottom w:val="none" w:sz="0" w:space="0" w:color="auto"/>
                        <w:right w:val="none" w:sz="0" w:space="0" w:color="auto"/>
                      </w:divBdr>
                    </w:div>
                    <w:div w:id="991299995">
                      <w:marLeft w:val="240"/>
                      <w:marRight w:val="60"/>
                      <w:marTop w:val="120"/>
                      <w:marBottom w:val="0"/>
                      <w:divBdr>
                        <w:top w:val="none" w:sz="0" w:space="0" w:color="auto"/>
                        <w:left w:val="none" w:sz="0" w:space="0" w:color="auto"/>
                        <w:bottom w:val="none" w:sz="0" w:space="0" w:color="auto"/>
                        <w:right w:val="none" w:sz="0" w:space="0" w:color="auto"/>
                      </w:divBdr>
                      <w:divsChild>
                        <w:div w:id="415399136">
                          <w:marLeft w:val="0"/>
                          <w:marRight w:val="0"/>
                          <w:marTop w:val="0"/>
                          <w:marBottom w:val="0"/>
                          <w:divBdr>
                            <w:top w:val="none" w:sz="0" w:space="0" w:color="auto"/>
                            <w:left w:val="none" w:sz="0" w:space="0" w:color="auto"/>
                            <w:bottom w:val="none" w:sz="0" w:space="0" w:color="auto"/>
                            <w:right w:val="none" w:sz="0" w:space="0" w:color="auto"/>
                          </w:divBdr>
                        </w:div>
                      </w:divsChild>
                    </w:div>
                    <w:div w:id="1060784757">
                      <w:marLeft w:val="240"/>
                      <w:marRight w:val="90"/>
                      <w:marTop w:val="120"/>
                      <w:marBottom w:val="75"/>
                      <w:divBdr>
                        <w:top w:val="none" w:sz="0" w:space="0" w:color="auto"/>
                        <w:left w:val="none" w:sz="0" w:space="0" w:color="auto"/>
                        <w:bottom w:val="none" w:sz="0" w:space="0" w:color="auto"/>
                        <w:right w:val="none" w:sz="0" w:space="0" w:color="auto"/>
                      </w:divBdr>
                      <w:divsChild>
                        <w:div w:id="1436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16">
                  <w:marLeft w:val="240"/>
                  <w:marRight w:val="90"/>
                  <w:marTop w:val="120"/>
                  <w:marBottom w:val="75"/>
                  <w:divBdr>
                    <w:top w:val="none" w:sz="0" w:space="0" w:color="auto"/>
                    <w:left w:val="none" w:sz="0" w:space="0" w:color="auto"/>
                    <w:bottom w:val="none" w:sz="0" w:space="0" w:color="auto"/>
                    <w:right w:val="none" w:sz="0" w:space="0" w:color="auto"/>
                  </w:divBdr>
                  <w:divsChild>
                    <w:div w:id="396825357">
                      <w:marLeft w:val="180"/>
                      <w:marRight w:val="0"/>
                      <w:marTop w:val="180"/>
                      <w:marBottom w:val="0"/>
                      <w:divBdr>
                        <w:top w:val="none" w:sz="0" w:space="0" w:color="auto"/>
                        <w:left w:val="none" w:sz="0" w:space="0" w:color="auto"/>
                        <w:bottom w:val="none" w:sz="0" w:space="0" w:color="auto"/>
                        <w:right w:val="none" w:sz="0" w:space="0" w:color="auto"/>
                      </w:divBdr>
                    </w:div>
                    <w:div w:id="722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16">
      <w:bodyDiv w:val="1"/>
      <w:marLeft w:val="0"/>
      <w:marRight w:val="0"/>
      <w:marTop w:val="0"/>
      <w:marBottom w:val="0"/>
      <w:divBdr>
        <w:top w:val="none" w:sz="0" w:space="0" w:color="auto"/>
        <w:left w:val="none" w:sz="0" w:space="0" w:color="auto"/>
        <w:bottom w:val="none" w:sz="0" w:space="0" w:color="auto"/>
        <w:right w:val="none" w:sz="0" w:space="0" w:color="auto"/>
      </w:divBdr>
      <w:divsChild>
        <w:div w:id="1729257060">
          <w:marLeft w:val="547"/>
          <w:marRight w:val="0"/>
          <w:marTop w:val="134"/>
          <w:marBottom w:val="0"/>
          <w:divBdr>
            <w:top w:val="none" w:sz="0" w:space="0" w:color="auto"/>
            <w:left w:val="none" w:sz="0" w:space="0" w:color="auto"/>
            <w:bottom w:val="none" w:sz="0" w:space="0" w:color="auto"/>
            <w:right w:val="none" w:sz="0" w:space="0" w:color="auto"/>
          </w:divBdr>
        </w:div>
        <w:div w:id="164829101">
          <w:marLeft w:val="547"/>
          <w:marRight w:val="0"/>
          <w:marTop w:val="134"/>
          <w:marBottom w:val="0"/>
          <w:divBdr>
            <w:top w:val="none" w:sz="0" w:space="0" w:color="auto"/>
            <w:left w:val="none" w:sz="0" w:space="0" w:color="auto"/>
            <w:bottom w:val="none" w:sz="0" w:space="0" w:color="auto"/>
            <w:right w:val="none" w:sz="0" w:space="0" w:color="auto"/>
          </w:divBdr>
        </w:div>
      </w:divsChild>
    </w:div>
    <w:div w:id="1726567444">
      <w:bodyDiv w:val="1"/>
      <w:marLeft w:val="0"/>
      <w:marRight w:val="0"/>
      <w:marTop w:val="0"/>
      <w:marBottom w:val="0"/>
      <w:divBdr>
        <w:top w:val="none" w:sz="0" w:space="0" w:color="auto"/>
        <w:left w:val="none" w:sz="0" w:space="0" w:color="auto"/>
        <w:bottom w:val="none" w:sz="0" w:space="0" w:color="auto"/>
        <w:right w:val="none" w:sz="0" w:space="0" w:color="auto"/>
      </w:divBdr>
      <w:divsChild>
        <w:div w:id="359746494">
          <w:marLeft w:val="0"/>
          <w:marRight w:val="0"/>
          <w:marTop w:val="30"/>
          <w:marBottom w:val="0"/>
          <w:divBdr>
            <w:top w:val="single" w:sz="6" w:space="0" w:color="C6C6C6"/>
            <w:left w:val="single" w:sz="6" w:space="0" w:color="C6C6C6"/>
            <w:bottom w:val="single" w:sz="6" w:space="2" w:color="C6C6C6"/>
            <w:right w:val="single" w:sz="6" w:space="0" w:color="C6C6C6"/>
          </w:divBdr>
          <w:divsChild>
            <w:div w:id="728386511">
              <w:marLeft w:val="0"/>
              <w:marRight w:val="0"/>
              <w:marTop w:val="0"/>
              <w:marBottom w:val="0"/>
              <w:divBdr>
                <w:top w:val="none" w:sz="0" w:space="0" w:color="auto"/>
                <w:left w:val="none" w:sz="0" w:space="0" w:color="auto"/>
                <w:bottom w:val="none" w:sz="0" w:space="0" w:color="auto"/>
                <w:right w:val="none" w:sz="0" w:space="0" w:color="auto"/>
              </w:divBdr>
            </w:div>
            <w:div w:id="1665739796">
              <w:marLeft w:val="0"/>
              <w:marRight w:val="0"/>
              <w:marTop w:val="0"/>
              <w:marBottom w:val="0"/>
              <w:divBdr>
                <w:top w:val="none" w:sz="0" w:space="0" w:color="auto"/>
                <w:left w:val="none" w:sz="0" w:space="0" w:color="auto"/>
                <w:bottom w:val="none" w:sz="0" w:space="0" w:color="auto"/>
                <w:right w:val="none" w:sz="0" w:space="0" w:color="auto"/>
              </w:divBdr>
              <w:divsChild>
                <w:div w:id="298070020">
                  <w:marLeft w:val="240"/>
                  <w:marRight w:val="90"/>
                  <w:marTop w:val="120"/>
                  <w:marBottom w:val="75"/>
                  <w:divBdr>
                    <w:top w:val="none" w:sz="0" w:space="0" w:color="auto"/>
                    <w:left w:val="none" w:sz="0" w:space="0" w:color="auto"/>
                    <w:bottom w:val="none" w:sz="0" w:space="0" w:color="auto"/>
                    <w:right w:val="none" w:sz="0" w:space="0" w:color="auto"/>
                  </w:divBdr>
                  <w:divsChild>
                    <w:div w:id="1239051415">
                      <w:marLeft w:val="180"/>
                      <w:marRight w:val="0"/>
                      <w:marTop w:val="180"/>
                      <w:marBottom w:val="0"/>
                      <w:divBdr>
                        <w:top w:val="none" w:sz="0" w:space="0" w:color="auto"/>
                        <w:left w:val="none" w:sz="0" w:space="0" w:color="auto"/>
                        <w:bottom w:val="none" w:sz="0" w:space="0" w:color="auto"/>
                        <w:right w:val="none" w:sz="0" w:space="0" w:color="auto"/>
                      </w:divBdr>
                    </w:div>
                    <w:div w:id="1653487883">
                      <w:marLeft w:val="0"/>
                      <w:marRight w:val="0"/>
                      <w:marTop w:val="0"/>
                      <w:marBottom w:val="0"/>
                      <w:divBdr>
                        <w:top w:val="none" w:sz="0" w:space="0" w:color="auto"/>
                        <w:left w:val="none" w:sz="0" w:space="0" w:color="auto"/>
                        <w:bottom w:val="none" w:sz="0" w:space="0" w:color="auto"/>
                        <w:right w:val="none" w:sz="0" w:space="0" w:color="auto"/>
                      </w:divBdr>
                    </w:div>
                  </w:divsChild>
                </w:div>
                <w:div w:id="655377705">
                  <w:marLeft w:val="240"/>
                  <w:marRight w:val="90"/>
                  <w:marTop w:val="120"/>
                  <w:marBottom w:val="75"/>
                  <w:divBdr>
                    <w:top w:val="none" w:sz="0" w:space="0" w:color="auto"/>
                    <w:left w:val="none" w:sz="0" w:space="0" w:color="auto"/>
                    <w:bottom w:val="none" w:sz="0" w:space="0" w:color="auto"/>
                    <w:right w:val="none" w:sz="0" w:space="0" w:color="auto"/>
                  </w:divBdr>
                  <w:divsChild>
                    <w:div w:id="696077802">
                      <w:marLeft w:val="0"/>
                      <w:marRight w:val="0"/>
                      <w:marTop w:val="0"/>
                      <w:marBottom w:val="0"/>
                      <w:divBdr>
                        <w:top w:val="none" w:sz="0" w:space="0" w:color="auto"/>
                        <w:left w:val="none" w:sz="0" w:space="0" w:color="auto"/>
                        <w:bottom w:val="none" w:sz="0" w:space="0" w:color="auto"/>
                        <w:right w:val="none" w:sz="0" w:space="0" w:color="auto"/>
                      </w:divBdr>
                    </w:div>
                  </w:divsChild>
                </w:div>
                <w:div w:id="1991403843">
                  <w:marLeft w:val="120"/>
                  <w:marRight w:val="0"/>
                  <w:marTop w:val="0"/>
                  <w:marBottom w:val="0"/>
                  <w:divBdr>
                    <w:top w:val="none" w:sz="0" w:space="0" w:color="auto"/>
                    <w:left w:val="none" w:sz="0" w:space="0" w:color="auto"/>
                    <w:bottom w:val="none" w:sz="0" w:space="0" w:color="auto"/>
                    <w:right w:val="none" w:sz="0" w:space="0" w:color="auto"/>
                  </w:divBdr>
                  <w:divsChild>
                    <w:div w:id="123812282">
                      <w:marLeft w:val="240"/>
                      <w:marRight w:val="90"/>
                      <w:marTop w:val="120"/>
                      <w:marBottom w:val="75"/>
                      <w:divBdr>
                        <w:top w:val="none" w:sz="0" w:space="0" w:color="auto"/>
                        <w:left w:val="none" w:sz="0" w:space="0" w:color="auto"/>
                        <w:bottom w:val="none" w:sz="0" w:space="0" w:color="auto"/>
                        <w:right w:val="none" w:sz="0" w:space="0" w:color="auto"/>
                      </w:divBdr>
                      <w:divsChild>
                        <w:div w:id="22823871">
                          <w:marLeft w:val="0"/>
                          <w:marRight w:val="0"/>
                          <w:marTop w:val="0"/>
                          <w:marBottom w:val="0"/>
                          <w:divBdr>
                            <w:top w:val="none" w:sz="0" w:space="0" w:color="auto"/>
                            <w:left w:val="none" w:sz="0" w:space="0" w:color="auto"/>
                            <w:bottom w:val="none" w:sz="0" w:space="0" w:color="auto"/>
                            <w:right w:val="none" w:sz="0" w:space="0" w:color="auto"/>
                          </w:divBdr>
                        </w:div>
                      </w:divsChild>
                    </w:div>
                    <w:div w:id="1287852019">
                      <w:marLeft w:val="240"/>
                      <w:marRight w:val="90"/>
                      <w:marTop w:val="120"/>
                      <w:marBottom w:val="75"/>
                      <w:divBdr>
                        <w:top w:val="none" w:sz="0" w:space="0" w:color="auto"/>
                        <w:left w:val="none" w:sz="0" w:space="0" w:color="auto"/>
                        <w:bottom w:val="none" w:sz="0" w:space="0" w:color="auto"/>
                        <w:right w:val="none" w:sz="0" w:space="0" w:color="auto"/>
                      </w:divBdr>
                      <w:divsChild>
                        <w:div w:id="273706799">
                          <w:marLeft w:val="0"/>
                          <w:marRight w:val="0"/>
                          <w:marTop w:val="0"/>
                          <w:marBottom w:val="0"/>
                          <w:divBdr>
                            <w:top w:val="none" w:sz="0" w:space="0" w:color="auto"/>
                            <w:left w:val="none" w:sz="0" w:space="0" w:color="auto"/>
                            <w:bottom w:val="none" w:sz="0" w:space="0" w:color="auto"/>
                            <w:right w:val="none" w:sz="0" w:space="0" w:color="auto"/>
                          </w:divBdr>
                        </w:div>
                      </w:divsChild>
                    </w:div>
                    <w:div w:id="1295598727">
                      <w:marLeft w:val="0"/>
                      <w:marRight w:val="0"/>
                      <w:marTop w:val="0"/>
                      <w:marBottom w:val="0"/>
                      <w:divBdr>
                        <w:top w:val="none" w:sz="0" w:space="0" w:color="auto"/>
                        <w:left w:val="none" w:sz="0" w:space="0" w:color="auto"/>
                        <w:bottom w:val="none" w:sz="0" w:space="0" w:color="auto"/>
                        <w:right w:val="none" w:sz="0" w:space="0" w:color="auto"/>
                      </w:divBdr>
                    </w:div>
                    <w:div w:id="1663393782">
                      <w:marLeft w:val="240"/>
                      <w:marRight w:val="60"/>
                      <w:marTop w:val="120"/>
                      <w:marBottom w:val="0"/>
                      <w:divBdr>
                        <w:top w:val="none" w:sz="0" w:space="0" w:color="auto"/>
                        <w:left w:val="none" w:sz="0" w:space="0" w:color="auto"/>
                        <w:bottom w:val="none" w:sz="0" w:space="0" w:color="auto"/>
                        <w:right w:val="none" w:sz="0" w:space="0" w:color="auto"/>
                      </w:divBdr>
                      <w:divsChild>
                        <w:div w:id="1532960029">
                          <w:marLeft w:val="0"/>
                          <w:marRight w:val="0"/>
                          <w:marTop w:val="0"/>
                          <w:marBottom w:val="0"/>
                          <w:divBdr>
                            <w:top w:val="none" w:sz="0" w:space="0" w:color="auto"/>
                            <w:left w:val="none" w:sz="0" w:space="0" w:color="auto"/>
                            <w:bottom w:val="none" w:sz="0" w:space="0" w:color="auto"/>
                            <w:right w:val="none" w:sz="0" w:space="0" w:color="auto"/>
                          </w:divBdr>
                        </w:div>
                      </w:divsChild>
                    </w:div>
                    <w:div w:id="1706636748">
                      <w:marLeft w:val="240"/>
                      <w:marRight w:val="60"/>
                      <w:marTop w:val="120"/>
                      <w:marBottom w:val="0"/>
                      <w:divBdr>
                        <w:top w:val="none" w:sz="0" w:space="0" w:color="auto"/>
                        <w:left w:val="none" w:sz="0" w:space="0" w:color="auto"/>
                        <w:bottom w:val="none" w:sz="0" w:space="0" w:color="auto"/>
                        <w:right w:val="none" w:sz="0" w:space="0" w:color="auto"/>
                      </w:divBdr>
                      <w:divsChild>
                        <w:div w:id="73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FDA0-C37F-4ADD-B9F7-3C278FC9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12</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Table 1</vt:lpstr>
    </vt:vector>
  </TitlesOfParts>
  <Company>Mathews Malnar and Bailey, Inc.</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dc:title>
  <dc:subject/>
  <dc:creator>Paul Mathews</dc:creator>
  <cp:keywords/>
  <dc:description/>
  <cp:lastModifiedBy>rick ales</cp:lastModifiedBy>
  <cp:revision>3</cp:revision>
  <dcterms:created xsi:type="dcterms:W3CDTF">2025-07-01T19:13:00Z</dcterms:created>
  <dcterms:modified xsi:type="dcterms:W3CDTF">2025-07-02T19:05:00Z</dcterms:modified>
</cp:coreProperties>
</file>