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Kyle Nelson</w:t>
      </w:r>
    </w:p>
    <w:p w:rsidR="00000000" w:rsidDel="00000000" w:rsidP="00000000" w:rsidRDefault="00000000" w:rsidRPr="00000000" w14:paraId="00000001">
      <w:pPr>
        <w:contextualSpacing w:val="0"/>
        <w:rPr/>
      </w:pPr>
      <w:r w:rsidDel="00000000" w:rsidR="00000000" w:rsidRPr="00000000">
        <w:rPr>
          <w:rtl w:val="0"/>
        </w:rPr>
        <w:t xml:space="preserve">UF 100</w:t>
      </w:r>
    </w:p>
    <w:p w:rsidR="00000000" w:rsidDel="00000000" w:rsidP="00000000" w:rsidRDefault="00000000" w:rsidRPr="00000000" w14:paraId="00000002">
      <w:pPr>
        <w:contextualSpacing w:val="0"/>
        <w:rPr/>
      </w:pPr>
      <w:r w:rsidDel="00000000" w:rsidR="00000000" w:rsidRPr="00000000">
        <w:rPr>
          <w:rtl w:val="0"/>
        </w:rPr>
        <w:t xml:space="preserve">Dane Johns</w:t>
      </w:r>
    </w:p>
    <w:p w:rsidR="00000000" w:rsidDel="00000000" w:rsidP="00000000" w:rsidRDefault="00000000" w:rsidRPr="00000000" w14:paraId="00000003">
      <w:pPr>
        <w:contextualSpacing w:val="0"/>
        <w:rPr/>
      </w:pPr>
      <w:r w:rsidDel="00000000" w:rsidR="00000000" w:rsidRPr="00000000">
        <w:rPr>
          <w:rtl w:val="0"/>
        </w:rPr>
        <w:t xml:space="preserve">1/22/18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 xml:space="preserve">A.R.E. Chapter 24</w:t>
      </w:r>
    </w:p>
    <w:p w:rsidR="00000000" w:rsidDel="00000000" w:rsidP="00000000" w:rsidRDefault="00000000" w:rsidRPr="00000000" w14:paraId="00000007">
      <w:pPr>
        <w:contextualSpacing w:val="0"/>
        <w:jc w:val="center"/>
        <w:rPr>
          <w:sz w:val="28"/>
          <w:szCs w:val="28"/>
        </w:rPr>
      </w:pPr>
      <w:r w:rsidDel="00000000" w:rsidR="00000000" w:rsidRPr="00000000">
        <w:rPr>
          <w:sz w:val="28"/>
          <w:szCs w:val="28"/>
          <w:rtl w:val="0"/>
        </w:rPr>
        <w:t xml:space="preserve">“Is that your final answer?”</w:t>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b w:val="1"/>
          <w:sz w:val="24"/>
          <w:szCs w:val="24"/>
          <w:rtl w:val="0"/>
        </w:rPr>
        <w:t xml:space="preserve">Assertion:</w:t>
      </w:r>
      <w:r w:rsidDel="00000000" w:rsidR="00000000" w:rsidRPr="00000000">
        <w:rPr>
          <w:sz w:val="24"/>
          <w:szCs w:val="24"/>
          <w:rtl w:val="0"/>
        </w:rPr>
        <w:t xml:space="preserve"> Studying early, often, and smart can lead to greater success in final exams. Cramming for tests is not a solution to lacking study habits.</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b w:val="1"/>
          <w:sz w:val="24"/>
          <w:szCs w:val="24"/>
          <w:rtl w:val="0"/>
        </w:rPr>
        <w:t xml:space="preserve">Reasoning: </w:t>
      </w:r>
      <w:r w:rsidDel="00000000" w:rsidR="00000000" w:rsidRPr="00000000">
        <w:rPr>
          <w:sz w:val="24"/>
          <w:szCs w:val="24"/>
          <w:rtl w:val="0"/>
        </w:rPr>
        <w:t xml:space="preserve">Students tend to take a relaxed approach at the beginning of semesters, and this can negatively impact their grades and health. </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b w:val="1"/>
          <w:sz w:val="24"/>
          <w:szCs w:val="24"/>
          <w:rtl w:val="0"/>
        </w:rPr>
        <w:t xml:space="preserve">Evidence: </w:t>
      </w:r>
      <w:r w:rsidDel="00000000" w:rsidR="00000000" w:rsidRPr="00000000">
        <w:rPr>
          <w:sz w:val="24"/>
          <w:szCs w:val="24"/>
          <w:rtl w:val="0"/>
        </w:rPr>
        <w:t xml:space="preserve">A student once took amphetamines because he believed he did not have time to study all the material without help. One week later he took the test believing he had done extremely well. Turns out his “cramming” caused him to repeat his name on the test as his only form of an answer. Cramming doesn’t work. </w:t>
      </w:r>
    </w:p>
    <w:p w:rsidR="00000000" w:rsidDel="00000000" w:rsidP="00000000" w:rsidRDefault="00000000" w:rsidRPr="00000000" w14:paraId="0000000E">
      <w:pPr>
        <w:contextualSpacing w:val="0"/>
        <w:rPr>
          <w:sz w:val="28"/>
          <w:szCs w:val="28"/>
        </w:rPr>
      </w:pPr>
      <w:r w:rsidDel="00000000" w:rsidR="00000000" w:rsidRPr="00000000">
        <w:rPr>
          <w:rtl w:val="0"/>
        </w:rPr>
      </w:r>
    </w:p>
    <w:p w:rsidR="00000000" w:rsidDel="00000000" w:rsidP="00000000" w:rsidRDefault="00000000" w:rsidRPr="00000000" w14:paraId="0000000F">
      <w:pP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