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Sidecar Command Agent</w:t>
      </w:r>
    </w:p>
    <w:p>
      <w:pPr>
        <w:pStyle w:val="IntenseQuote"/>
      </w:pPr>
      <w:r>
        <w:t>Experimental MVP – Product Specification &amp; Commercial Prospectus</w:t>
        <w:br/>
        <w:t>Version 1.2 – August 2025</w:t>
      </w:r>
    </w:p>
    <w:p>
      <w:pPr>
        <w:pStyle w:val="Heading1"/>
      </w:pPr>
      <w:r>
        <w:t>1. Executive Summary</w:t>
      </w:r>
    </w:p>
    <w:p>
      <w:r>
        <w:t>This proposal introduces the AI Sidecar Command Agent (AISA), a lightweight local execution framework that extends the utility of AI tools such as ChatGPT. AISA interprets structured command blocks issued by AI and executes them in a secure, sandboxed local environment to manage files, track lineage, and perform Git operations.</w:t>
        <w:br/>
        <w:br/>
        <w:t>While designed as an experimental proof-of-concept MVP, AISA has profound long-term potential for:</w:t>
        <w:br/>
        <w:t>- Enabling AI-assisted version control and publishing</w:t>
        <w:br/>
        <w:t>- Reducing human bottlenecks in coding, writing, and content workflows</w:t>
        <w:br/>
        <w:t>- Introducing traceability and reversibility to AI outputs</w:t>
        <w:br/>
        <w:t>- Forming the basis for compliant, auditable AI-human collaboration systems</w:t>
        <w:br/>
        <w:t>- Seeding future cooperative AI protocols where human intent is structured and validated before execution</w:t>
      </w:r>
    </w:p>
    <w:p>
      <w:pPr>
        <w:pStyle w:val="Heading1"/>
      </w:pPr>
      <w:r>
        <w:t>2. Introduction</w:t>
      </w:r>
    </w:p>
    <w:p>
      <w:r>
        <w:t>Modern AI tools are powerful but stateless—they lack persistent memory, file access, and context awareness across sessions. This tool acts as a local 'sidecar brain' for AI, interpreting structured instructions ([COMMAND] blocks) and handling local file operations, Git interactions, and metadata tracking in a traceable, controllable manner.</w:t>
      </w:r>
    </w:p>
    <w:p>
      <w:pPr>
        <w:pStyle w:val="Heading1"/>
      </w:pPr>
      <w:r>
        <w:t>3. Functional Requirements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Requirement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Parse [COMMAND] blocks</w:t>
            </w:r>
          </w:p>
        </w:tc>
        <w:tc>
          <w:tcPr>
            <w:tcW w:type="dxa" w:w="2880"/>
          </w:tcPr>
          <w:p>
            <w:r>
              <w:t>MVP</w:t>
            </w:r>
          </w:p>
        </w:tc>
        <w:tc>
          <w:tcPr>
            <w:tcW w:type="dxa" w:w="2880"/>
          </w:tcPr>
          <w:p>
            <w:r>
              <w:t>Extract structured directives embedded in plain text or .md files.</w:t>
            </w:r>
          </w:p>
        </w:tc>
      </w:tr>
      <w:tr>
        <w:tc>
          <w:tcPr>
            <w:tcW w:type="dxa" w:w="2880"/>
          </w:tcPr>
          <w:p>
            <w:r>
              <w:t>Execute file and Git ops</w:t>
            </w:r>
          </w:p>
        </w:tc>
        <w:tc>
          <w:tcPr>
            <w:tcW w:type="dxa" w:w="2880"/>
          </w:tcPr>
          <w:p>
            <w:r>
              <w:t>MVP</w:t>
            </w:r>
          </w:p>
        </w:tc>
        <w:tc>
          <w:tcPr>
            <w:tcW w:type="dxa" w:w="2880"/>
          </w:tcPr>
          <w:p>
            <w:r>
              <w:t>Run file operations (create/move/edit/delete) and Git commits.</w:t>
            </w:r>
          </w:p>
        </w:tc>
      </w:tr>
      <w:tr>
        <w:tc>
          <w:tcPr>
            <w:tcW w:type="dxa" w:w="2880"/>
          </w:tcPr>
          <w:p>
            <w:r>
              <w:t>Track lineage/logs</w:t>
            </w:r>
          </w:p>
        </w:tc>
        <w:tc>
          <w:tcPr>
            <w:tcW w:type="dxa" w:w="2880"/>
          </w:tcPr>
          <w:p>
            <w:r>
              <w:t>MVP</w:t>
            </w:r>
          </w:p>
        </w:tc>
        <w:tc>
          <w:tcPr>
            <w:tcW w:type="dxa" w:w="2880"/>
          </w:tcPr>
          <w:p>
            <w:r>
              <w:t>Maintain changelogs for each operation set.</w:t>
            </w:r>
          </w:p>
        </w:tc>
      </w:tr>
      <w:tr>
        <w:tc>
          <w:tcPr>
            <w:tcW w:type="dxa" w:w="2880"/>
          </w:tcPr>
          <w:p>
            <w:r>
              <w:t>Sandboxed directories</w:t>
            </w:r>
          </w:p>
        </w:tc>
        <w:tc>
          <w:tcPr>
            <w:tcW w:type="dxa" w:w="2880"/>
          </w:tcPr>
          <w:p>
            <w:r>
              <w:t>MVP</w:t>
            </w:r>
          </w:p>
        </w:tc>
        <w:tc>
          <w:tcPr>
            <w:tcW w:type="dxa" w:w="2880"/>
          </w:tcPr>
          <w:p>
            <w:r>
              <w:t>Ensure all actions remain within a known local structure.</w:t>
            </w:r>
          </w:p>
        </w:tc>
      </w:tr>
      <w:tr>
        <w:tc>
          <w:tcPr>
            <w:tcW w:type="dxa" w:w="2880"/>
          </w:tcPr>
          <w:p>
            <w:r>
              <w:t>Dry-run &amp; rollback</w:t>
            </w:r>
          </w:p>
        </w:tc>
        <w:tc>
          <w:tcPr>
            <w:tcW w:type="dxa" w:w="2880"/>
          </w:tcPr>
          <w:p>
            <w:r>
              <w:t>MVP</w:t>
            </w:r>
          </w:p>
        </w:tc>
        <w:tc>
          <w:tcPr>
            <w:tcW w:type="dxa" w:w="2880"/>
          </w:tcPr>
          <w:p>
            <w:r>
              <w:t>Simulate commands before execution; enable undo logs.</w:t>
            </w:r>
          </w:p>
        </w:tc>
      </w:tr>
      <w:tr>
        <w:tc>
          <w:tcPr>
            <w:tcW w:type="dxa" w:w="2880"/>
          </w:tcPr>
          <w:p>
            <w:r>
              <w:t>Manual override</w:t>
            </w:r>
          </w:p>
        </w:tc>
        <w:tc>
          <w:tcPr>
            <w:tcW w:type="dxa" w:w="2880"/>
          </w:tcPr>
          <w:p>
            <w:r>
              <w:t>MVP</w:t>
            </w:r>
          </w:p>
        </w:tc>
        <w:tc>
          <w:tcPr>
            <w:tcW w:type="dxa" w:w="2880"/>
          </w:tcPr>
          <w:p>
            <w:r>
              <w:t>Allow users to approve or modify generated actions.</w:t>
            </w:r>
          </w:p>
        </w:tc>
      </w:tr>
    </w:tbl>
    <w:p>
      <w:pPr>
        <w:pStyle w:val="Heading1"/>
      </w:pPr>
      <w:r>
        <w:t>4. Non-Functional Requirements</w:t>
      </w:r>
    </w:p>
    <w:p>
      <w:r>
        <w:t>- Cross-platform support (Linux, macOS, Windows)</w:t>
        <w:br/>
        <w:t>- Python 3.8+ based; minimal third-party dependencies</w:t>
        <w:br/>
        <w:t>- Configurable safety settings (no external access)</w:t>
        <w:br/>
        <w:t>- Optional telemetry for usage feedback (opt-in)</w:t>
        <w:br/>
        <w:t>- Expandable plugin-based architecture</w:t>
        <w:br/>
        <w:t>- Future GUI/visual interface</w:t>
      </w:r>
    </w:p>
    <w:p>
      <w:pPr>
        <w:pStyle w:val="Heading1"/>
      </w:pPr>
      <w:r>
        <w:t>5. System Architecture</w:t>
      </w:r>
    </w:p>
    <w:p>
      <w:r>
        <w:t>[Diagram Placeholder: Modular architecture diagram showing Command Parser, Shell/Git Executor, Audit Logger, Metadata Tracker (JSON), optional Feedback Agent]</w:t>
      </w:r>
    </w:p>
    <w:p>
      <w:pPr>
        <w:pStyle w:val="Heading1"/>
      </w:pPr>
      <w:r>
        <w:t>6. Build Strategy and Work Estimates</w:t>
      </w:r>
    </w:p>
    <w:p>
      <w:r>
        <w:t>Implementation will be divided into the following phases, using modular testable components:</w:t>
        <w:br/>
        <w:t>- CLI Parser &amp; Sandbox Setup: 6–8 hours</w:t>
        <w:br/>
        <w:t>- Git Command Wrapper (Commit, Pull, Push): 5–7 hours</w:t>
        <w:br/>
        <w:t>- Logging Engine &amp; Dry-run Preview: 5–6 hours</w:t>
        <w:br/>
        <w:t>- JSON Metadata Tracker: 3–4 hours</w:t>
        <w:br/>
        <w:t>- Command Validation &amp; Manual Approval Interface: 4–5 hours</w:t>
        <w:br/>
        <w:t>- Optional GUI (Tkinter or Electron shell): 20–40 hours</w:t>
        <w:br/>
        <w:t>- Feedback Agent or Plugin Protocols: 10–12 hours</w:t>
        <w:br/>
        <w:br/>
        <w:t>Total MVP Timeline: ~25–30 hours (~1–2 developers over a week)</w:t>
      </w:r>
    </w:p>
    <w:p>
      <w:pPr>
        <w:pStyle w:val="IntenseQuote"/>
      </w:pPr>
      <w:r>
        <w:t>[Remaining sections will be regenerated from prior content and included below.]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