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Solicitação de Aquisição de TI</w:t>
      </w:r>
    </w:p>
    <w:p>
      <w:r>
        <w:t>SOLICITAÇÃO DE AQUISIÇÃO DE TECNOLOGIA DA INFORMAÇÃO
Número da Solicitação: {{numero_solicitacao}}
Data da Solicitação: 2026-01-15
Solicitante: João Silva
Área Solicitante: TI
Fornecedor: Dell Technologies
Valor da Aquisição: R$ 50.000,00
Justificativa: Renovação de equipamentos obsoletos da agência
Categoria do Produto: Notebooks - TI
Aprovação CADE: Não se aplica
Observações:
{{observacoes}}
---
DECLARAÇÃO
Declaro, sob as penas da lei, que as informações fornecidas nesta solicitação são verdadeiras e exatas,
de acordo com as normas internas da Organização Bradesco, especialmente a Política de Compras
e a Norma do Programa de Compliance Concorrencial.
Assinatura do Solicitante: _____________________
Data: 2026-01-15
---
Documento gerado pelo ABIS - Agentic Banking Intelligence System
Versão: 1.0
Base normativa: Política de Compras da Organização Bradesco / Norma do Programa de Compliance Concorrencial
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Title">
    <w:name w:val="Title"/>
    <w:basedOn w:styleId="Normal"/>
    <w:rPr>
      <w:b/>
      <w:sz w:val="32"/>
    </w:r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