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0B305E"/>
          <w:sz w:val="36"/>
        </w:rPr>
        <w:t>MEMORANDO INTERNO</w:t>
      </w:r>
    </w:p>
    <w:p>
      <w:pPr>
        <w:spacing w:after="360"/>
        <w:jc w:val="center"/>
      </w:pPr>
      <w:r>
        <w:rPr>
          <w:rFonts w:ascii="Calibri" w:hAnsi="Calibri"/>
          <w:color w:val="6B7280"/>
          <w:sz w:val="20"/>
        </w:rPr>
        <w:t>Nº {{numero_documento}}  •  {{data}}</w:t>
      </w:r>
    </w:p>
    <w:p>
      <w:pPr>
        <w:spacing w:after="120"/>
      </w:pPr>
      <w:r>
        <w:rPr>
          <w:color w:val="0B305E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IDENTIFICAÇÃO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Para: </w:t>
      </w:r>
      <w:r>
        <w:rPr>
          <w:rFonts w:ascii="Calibri" w:hAnsi="Calibri"/>
          <w:sz w:val="22"/>
        </w:rPr>
        <w:t>{{destinatario}}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De: </w:t>
      </w:r>
      <w:r>
        <w:rPr>
          <w:rFonts w:ascii="Calibri" w:hAnsi="Calibri"/>
          <w:sz w:val="22"/>
        </w:rPr>
        <w:t>{{remetente}}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Departamento: </w:t>
      </w:r>
      <w:r>
        <w:rPr>
          <w:rFonts w:ascii="Calibri" w:hAnsi="Calibri"/>
          <w:sz w:val="22"/>
        </w:rPr>
        <w:t>{{departamento}}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Data: </w:t>
      </w:r>
      <w:r>
        <w:rPr>
          <w:rFonts w:ascii="Calibri" w:hAnsi="Calibri"/>
          <w:sz w:val="22"/>
        </w:rPr>
        <w:t>{{data}}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Assunto: </w:t>
      </w:r>
      <w:r>
        <w:rPr>
          <w:rFonts w:ascii="Calibri" w:hAnsi="Calibri"/>
          <w:sz w:val="22"/>
        </w:rPr>
        <w:t>{{assunto}}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OBJETIVO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Objetivo: </w:t>
      </w:r>
      <w:r>
        <w:rPr>
          <w:rFonts w:ascii="Calibri" w:hAnsi="Calibri"/>
          <w:sz w:val="22"/>
        </w:rPr>
        <w:t>{{objetivo}}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CONTEÚDO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Conteúdo: </w:t>
      </w:r>
      <w:r>
        <w:rPr>
          <w:rFonts w:ascii="Calibri" w:hAnsi="Calibri"/>
          <w:sz w:val="22"/>
        </w:rPr>
        <w:t>{{conteudo}}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OBSERVAÇÕES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Observações: </w:t>
      </w:r>
      <w:r>
        <w:rPr>
          <w:rFonts w:ascii="Calibri" w:hAnsi="Calibri"/>
          <w:sz w:val="22"/>
        </w:rPr>
        <w:t>{{observacoes}}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REFERÊNCIAS NORMATIVAS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Este memorando observa as normas internas aplicáveis conforme identificadas pelo ABIS no momento da emissão deste documento.</w:t>
      </w:r>
    </w:p>
    <w:p>
      <w:pPr>
        <w:spacing w:before="480"/>
      </w:pPr>
      <w:r>
        <w:rPr>
          <w:rFonts w:ascii="Calibri" w:hAnsi="Calibri"/>
          <w:sz w:val="20"/>
        </w:rPr>
        <w:t>_____________________________________________</w:t>
      </w:r>
    </w:p>
    <w:p>
      <w:pPr>
        <w:spacing w:after="0"/>
      </w:pPr>
      <w:r>
        <w:rPr>
          <w:rFonts w:ascii="Calibri" w:hAnsi="Calibri"/>
          <w:sz w:val="20"/>
        </w:rPr>
        <w:t>{{remetente}}</w:t>
      </w:r>
    </w:p>
    <w:p>
      <w:pPr>
        <w:spacing w:after="40"/>
      </w:pPr>
      <w:r>
        <w:rPr>
          <w:rFonts w:ascii="Calibri" w:hAnsi="Calibri"/>
          <w:color w:val="6B7280"/>
          <w:sz w:val="18"/>
        </w:rPr>
        <w:t>{{departamento}}</w:t>
      </w:r>
    </w:p>
    <w:p>
      <w:pPr>
        <w:spacing w:after="40"/>
      </w:pPr>
      <w:r>
        <w:rPr>
          <w:rFonts w:ascii="Calibri" w:hAnsi="Calibri"/>
          <w:sz w:val="20"/>
        </w:rPr>
        <w:t>Data: {{data}}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699" w:bottom="1296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Documento gerado pelo ABIS  •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6"/>
      </w:rPr>
      <w:t>ABIS — Agentic Banking Intelligence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