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numPr>
          <ns0:ilvl ns0:val="0"/>
          <ns0:numId ns0:val="1"/>
        </ns0:numPr>
      </ns0:pPr>
      <ns0:r>
        <ns0:t>Skill markers, sanity loss, edited ability text and assigned cards survive closing the app. Back to setup keeps assignments. Set up rematch returns to setup with empty card slots and reset markers, while keeping investigators, edited ability text and the Use relics option. Assign fresh cards before starting the next game.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space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