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501F9E" w14:textId="1E335E6E" w:rsidR="00875574" w:rsidRPr="00875574" w:rsidRDefault="00875574" w:rsidP="00875574">
      <w:pPr>
        <w:ind w:left="720" w:hanging="720"/>
        <w:rPr>
          <w:lang w:val="nl-NL"/>
        </w:rPr>
      </w:pPr>
      <w:r>
        <w:rPr>
          <w:lang w:val="nl-NL"/>
        </w:rPr>
        <w:t>-</w:t>
      </w:r>
      <w:r>
        <w:rPr>
          <w:lang w:val="nl-NL"/>
        </w:rPr>
        <w:tab/>
      </w:r>
      <w:r w:rsidRPr="00875574">
        <w:rPr>
          <w:lang w:val="nl-NL"/>
        </w:rPr>
        <w:t>Artikel 4:1 BW (Erfopvolging) is geldende vanaf 01-01-2003 en luid als volgt: Lid 1: Erfopvolging heeft plaats bij versterf of krachtens uiterste wilsbeschikking. Lid 2: Van de erfopvolging bij versterf kan worden afgeweken bij een uiterste wilsbeschikking die een erfstelling of een onterving inhoudt. W.G. Huijgen gaf de volgende commentaren bij dit artikel: 1. Algemeen: Erfopvolging kan op twee wijzen plaatsvinden, te weten op grond van de wet, de zogenaamde erfopvolging bij versterf of ab-intestaat, dan wel krachtens een uiterste wilsbeschikking, de zogenaamde testamentaire erfopvolging. 2. Onderscheid versterferfrecht en testamentair erfrecht (lid 1): De erfopvolging bij versterf wordt geregeld in de titels 2 en 3, terwijl het testamentaire erfrecht zijn regeling vindt in de titels 4 en 5. De titels 1 en 6 van Boek 4 bevatten bepalingen die voor (de gevolgen van) beide wijzen van erfopvolging relevant kunnen zijn. 3. Erfstelling of onterving (lid 2): Men kan van het erfrecht bij versterf afwijken door het maken van een uiterste wilsbeschikking die een erfstelling of een onterving bevat. Erfstellingen zijn uiterste wilsbeschikkingen op grond waarvan de erflater aan een of meer daarbij aangewezen personen zijn gehele nalatenschap of een evenredig deel daarin nalaat (art. 4:115). Het verdient opmerking dat wanneer men in een testament dezelfde personen benoemt als degenen die erfgenaam bij versterf zouden zijn, deze daarmee testamentaire erfgenaam worden. Zij hebben echter dezelfde rechten en verplichtingen als de erfgenamen bij versterf (art. 4:116). Men bedenke hierbij wel dat dit niet impliceert dat wanneer men testamentair een erfgenaam benoemt zonder een plaatsvervullingsregeling op te nemen automatisch een plaatsvervullingsregeling zou gelden zoals in het versterferfrecht (art. 4:12) voor het geval een testamentair benoemde erfgenaam vooroverlijdt. Een uitzondering op de regel dat de plaatsvervulling expliciet in het testament moet worden opgenomen vindt men in art. 4:27 voor testamentair benoemde stiefkinderen, waar op grond van de wet wel een plaatsvervullingsregeling geldt. 4. Samenwoners buiten huwelijk: Het versterferfrecht heeft geen betrekking op samenwoners buiten huwelijk. Men zie voor de regels van het versterferfrecht de titels 2 en 3. 5. BW (oud): Lid Het artikel bevat een regeling die overeenstemt met het oude recht zoals gedeeltelijk neergelegd in art. 921 lid 1: 6. Overgangsrecht: Onmiddellijke werking (art. 68a OwNBW)."}]}</w:t>
      </w:r>
    </w:p>
    <w:p w14:paraId="71D9D2C7" w14:textId="77777777" w:rsidR="00875574" w:rsidRPr="00875574" w:rsidRDefault="00875574" w:rsidP="00875574">
      <w:pPr>
        <w:rPr>
          <w:lang w:val="nl-NL"/>
        </w:rPr>
      </w:pPr>
      <w:r w:rsidRPr="00875574">
        <w:rPr>
          <w:lang w:val="nl-NL"/>
        </w:rPr>
        <w:t xml:space="preserve">{"messages": [{"role": "system", "content": "Max is een chatbot gespecialiseerd in het Nederlands burgerlijk wetboek"}, {"role": "user", "content": "Geef een analyse en uitleg van artikel 4:2 BW (artikel 2 van burgerlijk wetboek 4):"}, {"role": "assistant", "content": "Artikel 4:2 BW (Gelijktijdig overlijden) is geldende vanaf 01-01-2003 en luid als volgt: Lid 1: Wanneer de volgorde waarin twee of meer personen zijn overleden niet kan worden bepaald, worden die personen geacht gelijktijdig te zijn overleden en valt aan de ene persoon geen voordeel uit de nalatenschap van de andere ten deel. Lid 2: Indien een belanghebbende ten gevolge van omstandigheden die hem niet kunnen worden toegerekend, moeilijkheden ondervindt bij het bewijs van de volgorde van overlijden, kan de rechter hem een of meermalen uitstel verlenen, zulks voor zover redelijkerwijs mag worden aangenomen dat het bewijs binnen de termijn van het uitstel kan worden geleverd. W.G. Huijgen gaf de volgende commentaren bij dit artikel: 1. Volgorde van overlijden (lid 1): Men moet bestaan op het ogenblik dat een nalatenschap openvalt om als erfgenaam bij versterf te kunnen optreden (art. 4:9). Derhalve is het van groot belang in onduidelijke situaties, zoals bijvoorbeeld bij rampen of verkeersongelukken, de volgorde van overlijden te kunnen vaststellen. Soms is de volgorde van overlijden van twee personen zeer kort na elkaar maar kan als zodanig wel worden vastgesteld. Dan erft de laatst overledene van de eerstoverledene en vervolgens vererft het gehele vermogen van de laatst overledene naar zijn erfgenamen. Voor een voorbeeld van een dergelijke situatie zie Hof Den Haag 12 mei 2020, ECLI:NL:GHDHA:2020:891. Kan die volgorde niet </w:t>
      </w:r>
      <w:r w:rsidRPr="00875574">
        <w:rPr>
          <w:lang w:val="nl-NL"/>
        </w:rPr>
        <w:lastRenderedPageBreak/>
        <w:t>worden vastgesteld, dan worden de betrokken personen geacht gelijktijdig te zijn overleden en valt aan de een geen voordeel uit de nalatenschap van de ander toe. Deze regel wordt vanouds commoriëntenregel genoemd. 2. Uitstel (lid 2): Indien een belanghebbende op grond van omstandigheden die hem niet kunnen worden toegerekend niet het bewijs kan leveren van de volgorde van overlijden, kan de rechter hem een of meermalen uitstel verlenen voorzover redelijkerwijs mag worden aangenomen dat het bewijs binnen de uitsteltermijn kan worden geleverd. In dit verband zijn mede van belang art. 1:412 en 1:414 betreffende personen wier bestaan onzeker is. De notaris zal in de hierbedoelde gevallen moeten wachten met de afgifte van een verklaring van erfrecht (art. 4:188). Mocht na de laatste uitsteltermijn een verklaring van erfrecht zijn afgegeven en toch nog het bewijs worden geleverd als in lid 2 bedoeld dan zal dit erfrechtelijk effect hebben. Degenen die: op de verklaring van erfrecht zijn afgegaan, gelden echter in beginsel als te goeder trouw (art. 4:187 lid 1 jo. lid 3).: 3. BW (oud): Een zelfde regeling als in lid 1 trof men aan in art. 878 voor het versterferfrecht en art. 941 voor het testamentaire erfrecht.: Het onderhavige artikel is een algemeen geformuleerde bepaling die zowel voor het versterferfrecht als het testamentaire erfrecht geldt. 4. Overgangsrecht: Onmiddellijke werking (art. 68a Ow NBW)."}]}</w:t>
      </w:r>
    </w:p>
    <w:p w14:paraId="4C780917" w14:textId="77777777" w:rsidR="00875574" w:rsidRPr="00875574" w:rsidRDefault="00875574" w:rsidP="00875574">
      <w:pPr>
        <w:rPr>
          <w:lang w:val="nl-NL"/>
        </w:rPr>
      </w:pPr>
      <w:r w:rsidRPr="00875574">
        <w:rPr>
          <w:lang w:val="nl-NL"/>
        </w:rPr>
        <w:t xml:space="preserve">{"messages": [{"role": "system", "content": "Max is een chatbot gespecialiseerd in het Nederlands burgerlijk wetboek"}, {"role": "user", "content": "Geef een analyse en uitleg van artikel 4:3 BW (artikel 3 van burgerlijk wetboek 4):"}, {"role": "assistant", "content": "Artikel 4:3 BW (Onwaardigheid) is geldende vanaf 01-01-2003 en luid als volgt: Lid 1: Van rechtswege zijn onwaardig om uit een nalatenschap voordeel te trekken: a. hij die onherroepelijk veroordeeld is ter zake dat hij de overledene heeft omgebracht, heeft getracht hem om te brengen, dat feit heeft voorbereid of daaraan heeft deelgenomen; b. hij die onherroepelijk veroordeeld is wegens een opzettelijk tegen de erflater gepleegd misdrijf waarop naar de Nederlandse wettelijke omschrijving een vrijheidsstraf is gesteld met een maximum van ten minste vier jaren, dan wel wegens poging tot, voorbereiding van, of deelneming aan een dergelijk misdrijf; c. hij van wie bij onherroepelijke rechterlijke uitspraak is vastgesteld dat hij tegen de erflater lasterlijk een beschuldiging van een misdrijf heeft ingebracht, waarop naar de Nederlandse wettelijke omschrijving een vrijheidsstraf met een maximum van ten minste vier jaren is gesteld; d. hij die de overledene door een feitelijkheid of door bedreiging met een feitelijkheid heeft gedwongen of belet een uiterste wilsbeschikking te maken; e. hij die de uiterste wil van de overledene heeft verduisterd, vernietigd of vervalst. Lid 2: Rechten door derden te goeder trouw verkregen voordat de onwaardigheid is vastgesteld worden geëerbiedigd. In geval echter de goederen om niet zijn verkregen, kan de rechter aan de rechthebbenden, en ten laste van hem die daardoor voordeel heeft genoten, een naar billijkheid te bepalen vergoeding toekennen. Lid 3: Een onwaardigheid vervalt, wanneer de erflater aan de onwaardige op ondubbelzinnige wijze zijn gedraging heeft vergeven. W.G. Huijgen gaf de volgende commentaren bij dit artikel: 1. Algemeen: Door bepaalde handelingen wordt men onwaardig om uit een nalatenschap voordeel te trekken. Deze laatste ruime formulering geeft aan dat onwaardigheid zowel in de weg kan staan aan erfgenaamschap als aan het verkrijgen van andere voordelen zoals legaten of lastbevoordelingen. Uitdrukkelijk is bepaald dat de onwaardigheid van rechtswege werkt. 2. Gronden van onwaardigheid (lid 1): Men lette erop dat voor de sub a-c genoemde gronden vereist is dat de onwaardige onherroepelijk is veroordeeld voor de aldaar genoemde strafbare feiten. Daarbij wordt in de sub b en c genoemde gronden van onwaardigheid uitdrukkelijk verwezen naar de Nederlandse strafbepaling. Grond sub a 'Ombrengen' slaat slechts op de opzettelijke misdrijven van de art. 287 e.v. Sr, niet op het culpoze misdrijf van art. 307 e.v. Sr en evenmin op de mishandelingen met dodelijke afloop van de art. 300-303 Sr (TM, Parl. Gesch. 4, p. 90). Grond sub c De redactie 'bij rechterlijke uitspraak is </w:t>
      </w:r>
      <w:r w:rsidRPr="00875574">
        <w:rPr>
          <w:lang w:val="nl-NL"/>
        </w:rPr>
        <w:lastRenderedPageBreak/>
        <w:t>vastgesteld' sluit niet uit dat dit een burgerlijk vonnis is. Grond sub d De grond sluit aan bij art. 284 Sr. In het maken van de uiterste wil ligt het herroepen, wijzigen of aanvullen van uiterste wilsbeschikkingen besloten (TM, Parl. Gesch. 4, p. 90). Grond sub e Verduistering duidt niet op het strafrechtelijke begrip van art. 321 Sr, maar op het opzettelijk voor anderen onvindbaar maken (TM, Parl. Gesch. 4, p. 90). 3. Positie derden te goeder trouw (lid 2): Rechten door derden te goeder trouw verkregen voordat de onwaardigheid is vastgesteld worden geëerbiedigd. Men denke in dit verband aan hen die zijn afgegaan op een verklaring van erfrecht (art. 4:187). In geval echter goederen om niet zijn verkregen, kan de rechter aan de rechthebbenden een vergoeding toekennen ten laste van hem die daardoor een voordeel heeft genoten. 4. Vergeving (lid 3): Vergeving op ondubbelzinnige wijze door de erflater doet de onwaardigheid vervallen. Heeft een erflater bijvoorbeeld eerst een beschikking ten voordelen van een - nadien gebleken - onwaardige gemaakt, dan is niet voldoende dat de erflater deze beschikking niet herroepen heeft, maar moet het duidelijk zijn dat de erflater de beschikking ook later niet heeft willen herroepen. Eveneens is op zichzelf het feit dat de erflater na kennisneming van de grond van onwaardigheid geen uiterste wil maakt, onvoldoende om de onwaardigheid van een erfgenaam bij versterf op te heffen. Daartoe is nodig dat die erflater daarna de onwaardige bij testament tot erfgenaam benoemt of een andere daad verricht waaruit de vergiffenis ondubbelzinnig blijkt (TM, Parl. Gesch. 4, p. 91). 5. BW (oud): De onwaardigheid was voor het erfrecht bij versterf geregeld in art. 885 en voor het testamentaire erfrecht in art. 959. Nieuw Lid is de onwaardigheidsgrond vermeld in lid 1 sub b alsmede het bepaalde in de leden 2 en 3: 6. Overgangsrecht: Onmiddellijke werking (art. 68a OwNBW)."}]}</w:t>
      </w:r>
    </w:p>
    <w:p w14:paraId="3401874E" w14:textId="77777777" w:rsidR="00875574" w:rsidRPr="00875574" w:rsidRDefault="00875574" w:rsidP="00875574">
      <w:pPr>
        <w:rPr>
          <w:lang w:val="nl-NL"/>
        </w:rPr>
      </w:pPr>
      <w:r w:rsidRPr="00875574">
        <w:rPr>
          <w:lang w:val="nl-NL"/>
        </w:rPr>
        <w:t xml:space="preserve">{"messages": [{"role": "system", "content": "Max is een chatbot gespecialiseerd in het Nederlands burgerlijk wetboek"}, {"role": "user", "content": "Geef een analyse en uitleg van artikel 4:4 BW (artikel 4 van burgerlijk wetboek 4):"}, {"role": "assistant", "content": "Artikel 4:4 BW (Belemmering vrijheid bevoegdheden uit te oefenen; overeenkomst over niet opengevallen nalatenschap) is geldende vanaf 01-01-2003 en luid als volgt: Lid 1: Een voor het openvallen van een nalatenschap verrichte rechtshandeling is nietig, voor zover zij de strekking heeft een persoon te belemmeren in zijn vrijheid om bevoegdheden uit te oefenen, welke hem krachtens dit Boek met betrekking tot die nalatenschap toekomen. Lid 2: Overeenkomsten strekkende tot beschikking over nog niet opengevallen nalatenschappen in hun geheel of over een evenredig deel daarvan, zijn nietig. W.G. Huijgen gaf de volgende commentaren bij dit artikel: 1. Belemmering erfrechtelijke bevoegdheden (lid 1): De in dit lid bedoelde bevoegdheden zijn onder meer die tot het maken en herroepen van uiterste wilsbeschikkingen, tot het verwerpen en het (beneficiair) aanvaarden van de nalatenschap of van legaten, tot het opkomen tegen inbreuken op de rechten als legitimaris of het vernietigen van een uiterste wilsbeschikking. Ook de uitoefening van de wilsrechten zoals geregeld in Titel 3 Afdeling 1 valt onder de hier bedoelde bevoegdheden (MvA II, Parl. Gesch. BW Boek 4, p. 98). Het betreft hier steeds rechtshandelingen die vóór het openvallen van de nalatenschap moeten zijn verricht, niet echter uiterste wilsbeschikkingen waarin een zogenaamde Cautio Socini is opgenomen: dat wil zeggen een bepaling dat een legitimaris in de legitieme wordt gesteld indien hij zich tegen een of meer der bepalingen van het testament verzet (Nota II, Parl. Gesch. BW Inv. Boek 4, p. 1180). Daarbij dient men wel te bedenken dat een Cautio Socini opgenomen in een testament weliswaar geldig is, maar een erfgenaam niet kan belemmeren een hem toekomende erfrechtelijke bevoegdheid uit te oefenen, zoals het indienen van een verzoek tot ontslag van de executeur of het beneficiair aanvaarden van de nalatenschap. Dit laatste is slechts anders in die gevallen waarin de erfgenaam zo een bevoegdheid uitoefent op een wijze die als misbruik van die bevoegdheid moet worden aangemerkt (HR 20 november 2015, ECLI:NL:HR:2015:3329, NJ 2016/168). Een Cautio Socini is in het nieuwe recht overigens niet langer nodig gelet op het bepaalde in art. 4:71-73. 2. Beschikking over </w:t>
      </w:r>
      <w:r w:rsidRPr="00875574">
        <w:rPr>
          <w:lang w:val="nl-NL"/>
        </w:rPr>
        <w:lastRenderedPageBreak/>
        <w:t>nog niet opengevallen nalatenschap (lid 2): Overeenkomsten die strekken tot beschikking over nog niet opengevallen nalatenschappen, of een evenredig deel daarvan, zijn nietig. In het verleden werd in dit verband wel gesproken van pacta de (non) succedendo. Niet nietig zijn derhalve overeenkomsten over bepaalde goederen uit een nalatenschap met werking na dode. Hieronder vallen verblijvingsbedingen, toescheidingsbedingen, overnemingsbedingen en optiebedingen, uiteraard tenzij zij betrekking hebben op de gehele nalatenschap, hetgeen in de praktijk vrijwel nooit voorkomt. Verblijvingsbedingen die betrekking hebben op andere dan vennootschappelijke gemeenschappen, zoals een huwelijksgemeenschap of een samenlevingsgemeenschap, zijn eveneens geldig. Terzijde moge worden opgemerkt dat verblijvingsbedingen e.d. in het erfrecht soms als quasi legaat worden beschouwd op grond van art. 4:126 lid 2 sub a. In beginsel vallen ook niet onder het: verbod van dit lid overeenkomsten waarbij een toekomstige erfgenaam of legataris een bepaalde aan de erflater toebehorende zaak aan een derde verkoopt (MvT, Parl. Gesch. InvW 4, p. 1179). Verband met andere onderwerpen Het bepaalde in lid 2 staat in nauw verband met twee andere onderwerpen, te weten de omschrijving van het begrip uiterste: wilsbeschikking (art. 4:42) en het begrip schenking na dode (art. 7:177). Door het bepaalde in art. 7:177 wordt - indien aan de aldaar gestelde vereisten is voldaan - de problematiek van de schenkingen met werking na dode aan het toepassingsgebied van dit artikel onttrokken. Door het bepaalde in art. 6:5 lid 2 geschiedt hetzelfde voor de omzetting van: een natuurlijke verbintenis met werking na dode (MvT, Parl. Gesch. InvW 4, p. 1179). 3. BW (oud): Art. 921 lid 2 bevatte een vergelijkbare regeling, zoals mede blijkt uit HR 25 oktober 1985, NJ 1986/308.: 4. Overgangsrecht: Onmiddellijke werking (art. 68a OwNBW)."}]}</w:t>
      </w:r>
    </w:p>
    <w:p w14:paraId="39B08DE8" w14:textId="77777777" w:rsidR="00875574" w:rsidRPr="00875574" w:rsidRDefault="00875574" w:rsidP="00875574">
      <w:pPr>
        <w:rPr>
          <w:lang w:val="nl-NL"/>
        </w:rPr>
      </w:pPr>
      <w:r w:rsidRPr="00875574">
        <w:rPr>
          <w:lang w:val="nl-NL"/>
        </w:rPr>
        <w:t xml:space="preserve">{"messages": [{"role": "system", "content": "Max is een chatbot gespecialiseerd in het Nederlands burgerlijk wetboek"}, {"role": "user", "content": "Geef een analyse en uitleg van artikel 4:5 BW (artikel 5 van burgerlijk wetboek 4):"}, {"role": "assistant", "content": "Artikel 4:5 BW (Betaling schulden in termijnen) is geldende vanaf 01-01-2003 en luid als volgt: Lid 1: Op verzoek van de schuldenaar kan de rechtbank wegens gewichtige redenen bepalen dat een geldsom die krachtens dit Boek of, in verband met de verdeling van de nalatenschap, krachtens titel 7 van Boek 3 is verschuldigd, al dan niet vermeerderd met een in de beschikking te bepalen rente, eerst na verloop van zekere tijd, hetzij ineens, hetzij in termijnen behoeft te worden voldaan. Hierbij let de rechtbank op de belangen van beide partijen; aan een inwilliging kan de voorwaarde worden verbonden dat binnen een bepaalde tijd een door de rechtbank goedgekeurde zakelijke of persoonlijke zekerheid voor de voldoening van hoofdsom en rente wordt gesteld. Lid 2: Een in het vorige lid bedoelde beschikking kan op verzoek van een der partijen, gegrond op ten tijde van die beschikking niet voorziene omstandigheden, door de in het vorige lid genoemde rechtbank worden gewijzigd. W.G. Huijgen gaf de volgende commentaren bij dit artikel: 1. Betalingsregeling (lid 1): Door de toepassing van het erfrecht kunnen geldschulden ontstaan. Te denken valt aan de vergoeding wegens overbedeling of wegens overneming van een bedrijf, aan de legitimaire vordering en aan de rechten op sommen ineens. Deze geldbedragen zijn in beginsel terstond of op korte termijn opeisbaar, maar het kan voor de schuldenaar zeer bezwaarlijk zijn zo spoedig volledig aan zijn verplichtingen te moeten voldoen. In het bijzonder is dat het geval, indien de erfrechtelijke schuld uit de opbrengsten van een beroep of bedrijf moet worden voldaan. Tegeldemaking van beroeps- of bedrijfsgoederen op korte termijn betekent voor de schuldenaar een zware slag, maar zal ook voor de schuldeiser vaak onvoordelig zijn. Voor het geval van overbedeling geeft art. 3:185 lid 3 een regeling. In dit lid is voor al de hier bedoelde: geldschulden een regeling opgenomen die het de rechter mogelijk maakt aan de schuldenaar, al dan niet onder bepaalde voorwaarden, uitstel van betaling te verlenen (MvT, Parl. Gesch. InvW 4, p. 1182). In verband met de legitieme portie moet nog gewezen worden op </w:t>
      </w:r>
      <w:r w:rsidRPr="00875574">
        <w:rPr>
          <w:lang w:val="nl-NL"/>
        </w:rPr>
        <w:lastRenderedPageBreak/>
        <w:t>art. 4:74 dat de legitimaris dwingt genoegen te nemen met een in termijnen te betalen geldsom in het geval dat bedrijfsvoortzetting anders ernstig zou worden bemoeilijkt. 2. Wijzigingsmogelijkheid (lid 2): Een rechterlijke beschikking als bedoeld in lid 1 kan op verzoek van een partij door de rechtbank worden gewijzigd op grond: van onvoorziene omstandigheden ten tijde van het geven van die beschikking. 3. BW (oud): Een dergelijke regeling bestond niet in het oude erfrecht, maar is geïnspireerd op art. 1:145 uit het huwelijksvermogensrecht. 4. Overgangsrecht: Het artikel is van overeenkomstige toepassing op schulden die terzake van een nalatenschap onder het tevoren geldende recht zijn ontstaan (art. 125 OwNBW)."}]}</w:t>
      </w:r>
    </w:p>
    <w:p w14:paraId="4540DD90" w14:textId="77777777" w:rsidR="00875574" w:rsidRPr="00875574" w:rsidRDefault="00875574" w:rsidP="00875574">
      <w:pPr>
        <w:rPr>
          <w:lang w:val="nl-NL"/>
        </w:rPr>
      </w:pPr>
      <w:r w:rsidRPr="00875574">
        <w:rPr>
          <w:lang w:val="nl-NL"/>
        </w:rPr>
        <w:t>{"messages": [{"role": "system", "content": "Max is een chatbot gespecialiseerd in het Nederlands burgerlijk wetboek"}, {"role": "user", "content": "Geef een analyse en uitleg van artikel 4:6 BW (artikel 6 van burgerlijk wetboek 4):"}, {"role": "assistant", "content": "Artikel 4:6 BW (Waarde van de goederen der nalatenschap) is geldende vanaf 01-01-2003 en luid als volgt: In dit Boek wordt onder de waarde van de goederen der nalatenschap verstaan de waarde van die goederen op het tijdstip onmiddellijk na het overlijden van de erflater, waarbij geen rekening wordt gehouden met het vruchtgebruik dat daarop krachtens afdeling 1 of 2 van titel 3 kan komen te rusten. W.G. Huijgen gaf de volgende commentaren bij dit artikel: 1. Betekenis: In Boek 4 wordt een aantal malen gebruik gemaakt van de term 'de waarde van de goederen der nalatenschap', veelal als bestanddeel van de waarde der nalatenschap zelf. Men zie bijvoorbeeld de art. 4:37, 4:65 en 4:80. Telkens wordt daarmee bedoeld de waarde welke deze goederen onmiddellijk na het overlijden van de erflater hebben, een waarde die juist door dat overlijden kan zijn beïnvloed. Anderzijds mag in deze gevallen geen rekening worden gehouden met de invloed die het wettelijk vruchtgebruik ten behoeve van de langstlevende echtgenoot daarop uitoefent. Voor een enigszins vergelijkbare bepaling wordt verwezen naar art. 4:76 (MvT, Parl. Gesch. InvW 4, p. 1185). De regeling is ook - naast het belang voor legitimarissen en somgerechtigden - van belang voor de langstlevende echtgenoot die een vruchtgebruik verlangt op grond van art. 4:30. 2. BW (oud): Het oude recht kende geen dergelijke regeling. 3. Overgangsrecht: Onmiddellijke werking (art. 68a Ow NBW)."}]}</w:t>
      </w:r>
    </w:p>
    <w:p w14:paraId="6480C6CF" w14:textId="77777777" w:rsidR="00875574" w:rsidRPr="00875574" w:rsidRDefault="00875574" w:rsidP="00875574">
      <w:pPr>
        <w:rPr>
          <w:lang w:val="nl-NL"/>
        </w:rPr>
      </w:pPr>
      <w:r w:rsidRPr="00875574">
        <w:rPr>
          <w:lang w:val="nl-NL"/>
        </w:rPr>
        <w:t xml:space="preserve">{"messages": [{"role": "system", "content": "Max is een chatbot gespecialiseerd in het Nederlands burgerlijk wetboek"}, {"role": "user", "content": "Geef een analyse en uitleg van artikel 4:7 BW (artikel 7 van burgerlijk wetboek 4):"}, {"role": "assistant", "content": "Artikel 4:7 BW (Schulden van de nalatenschap) is geldende vanaf 01-01-2003 en luid als volgt: Lid 1: Schulden van de nalatenschap zijn: a. de schulden van de erflater die niet met zijn dood tenietgaan, voor zover niet begrepen in onderdeel i; b. de kosten van lijkbezorging, voor zover zij in overeenstemming zijn met de omstandigheden van de overledene; c. de kosten van vereffening van de nalatenschap, met inbegrip van het loon van de vereffenaar; d. de kosten van executele, met inbegrip van het loon van de executeur; e. de schulden uit belastingen die ter zake van het openvallen der nalatenschap worden geheven, voor zover zij op de erfgenamen komen te rusten; f. de schulden die ontstaan door toepassing van afdeling 2 van titel 3; g. de schulden ter zake van legitieme porties waarop krachtens artikel 80 aanspraak wordt gemaakt; h. de schulden uit legaten welke op een of meer erfgenamen rusten; i. de schulden uit giften en andere handelingen die ingevolge artikel 126 worden aangemerkt als legaten. Lid 2: Bij de voldoening van de schulden ten laste van de nalatenschap worden achtereenvolgens met voorrang voldaan: 1° de schulden, bedoeld in lid 1 onder a tot en met e;: 2° de schulden, bedoeld in lid 1 onder f;: 3° de schulden, bedoeld in lid 1 onder g. Ontbreken schulden als bedoeld in lid 1 onder f, dan worden eerst de schulden,: bedoeld in lid 1 onder a tot en met c, en vervolgens de schulden, bedoeld in lid 1 onder d, e en g, met voorrang: voldaan. Lid 3: In de nalatenschap van de langstlevende ouder, bedoeld in artikel 20, en de stiefouder, bedoeld in artikel 22, wordt een verplichting tot overdracht van goederen als bedoeld in die artikelen met </w:t>
      </w:r>
      <w:r w:rsidRPr="00875574">
        <w:rPr>
          <w:lang w:val="nl-NL"/>
        </w:rPr>
        <w:lastRenderedPageBreak/>
        <w:t xml:space="preserve">een schuld als bedoeld in lid 1 onder a: gelijkgesteld. W.G. Huijgen gaf de volgende commentaren bij dit artikel: 1. Schulden van de nalatenschap (lid 1): Het begrip schulden van de nalatenschap is geregeld in de algemene bepalingen, omdat het bij verschillende onderwerpen in het erfrecht een rol speelt. Zo zijn te noemen art. 4:184 lid 1 dat bepaalt dat schuldeisers van de nalatenschap hun: vorderingen op de goederen van de nalatenschap kunnen verhalen. Voorts valt te wijzen op art. 4:184 lid 2 dat bepaalt dat: een erfgenaam niet verplicht is een schuld der nalatenschap ten laste van zijn overig vermogen te voldoen, tenzij hij zuiver heeft aanvaard in plaats van onder het voorstel van boedelbeschrijving (hetgeen in de praktijk vaak gebeurt) alsmede in de in dat lid genoemde overige gevallen. Ook dient gewezen te worden op art. 4:144 lid 1, 4:211 en 4:215 op grond waarvan de: executeur respectievelijk de vereffenaar verplicht zijn tot voldoening van de schulden der nalatenschap. Ten slotte bepalen de schulden der nalatenschap mede de omvang van de legitimaire massa (art. 4:65) en de waarde waarover de sommen ineens worden berekend (art. 4:37 lid 4) NW 3, Parl. Gesch. BW Inv. Boek 4 2003, p. 1187. Over de problematiek van de: schulden der nalatenschap in de zin van art. 4:7 zie W.D. Kolkman gaf de volgende commentaren bij dit artikel: (diss.), Groningen 2006. Ruim begrip Uit de opsomming in lid 1 onderdeel b e.v. blijkt dat ‘de schulden van de nalatenschap’ een ruim begrip is dat veel meer: omvat dan de schulden van de erflater die niet zijn tenietgegaan door zijn dood (zie onderdeel a). Overigens behoort ook tot de schulden van de erflater die niet door zijn dood zijn tenietgegaan de na het openvallen van zijn nalatenschap over die schulden lopende rente, zelfs als die rente over de schuld tijdens de vereffening van de nalatenschap verschuldigd is geworden (HR 17 september 2021, ECLI:NL:HR:2021:1272). Blijkens de in onderdeel b-i gegeven opsomming vallen onder 'de schulden van de nalatenschap' onder meer ook hetgeen aan een legitimaris moet worden uitgekeerd (onderdeel g) alsmede de schulden die ontstaan door toepassing van Titel 3 Afdeling 2, zoals schulden uit hoofde van de sommen ineens (onderdeel f). Onder de kosten van executele (onderdeel d) kunnen ook vallen door de executeur gemaakte notariskosten, tenzij de executeur gelet op zijn taak en de vervulling daarvan in redelijkheid niet heeft kunnen komen tot het maken van deze kosten of het ontstaan daarvan had kunnen voorkomen. In dat laatste geval zal de executeur deze kosten geheel of gedeeltelijk zelf moeten dragen. Daarbij zijn in elk geval van belang de aard van deze kosten, de reden van het ontstaan daarvan, de verwijtbaarheid en de vermijdbaarheid daarvan en de omvang van de nalatenschap. Zie Hof Arnhem- Leeuwarden 19 februari 2019, ECLI:NL:GHARL:2019:1587. Een executeur heeft de bevoegdheid om bij de afwikkeling van een nalatenschap hulppersonen, zoals een notaris, in te schakelen. In het algemeen geldt dat zulks noodzakelijk of wenselijk kan zijn. In dat geval zullen de notariskosten onder de kosten van executele kunnen worden gebracht. Zie Hof Arnhem-Leeuwarden 4 oktober 2022, ECLI:NL:GHARL:2022:8605 waartegen cassatieberoep werd verworpen (HR 8 september 2023, ECLI:NL:HR:2023:1166). Met de schulden uit belastingen vermeld in onderdeel e worden bedoeld de schulden uit hoofde van de Successiewet 1956 en uit hoofde van de Invorderingswet 1990, NW 3, Parl. Gesch. BW Inv. Boek 4 2003, p. 1187. Kosten van vereffening Niet geheel duidelijk is of met kosten van vereffening (onderdeel c) alleen de kosten van een formele vereffening zijn bedoeld als geregeld in Titel 6 Afdeling 3 of ook die van een informele vereffening en boedelbehandeling. Dit laatste sluit aan bij de praktijk onder het oude erfrecht (Van Mourik, Handboek Erfrecht 2020, p. 38) en is ook het standpunt dat wordt ingenomen in de: Handleiding erfrechtprocedures kantonrechter. Hof Arnhem-Leeuwarden oordeelde eveneens dat onder de kosten van vereffening ook de kosten van de notaris en de taxateur kunnen worden begrepen (Hof Arnhem-Leeuwarden 8 december 2015, ECLI:NL:GHARL:2015:9251). Op grond van de Handleiding erfrechtprocedures kantonrechter worden onder de door de kantonrechter vast te stellen vereffeningskosten in de zin van art. 4:209 lid 2 niet verstaan de kosten van: de werkzaamheden </w:t>
      </w:r>
      <w:r w:rsidRPr="00875574">
        <w:rPr>
          <w:lang w:val="nl-NL"/>
        </w:rPr>
        <w:lastRenderedPageBreak/>
        <w:t xml:space="preserve">uitgevoerd door (een gemachtigde van) de erfgenamen/vereffenaars. De wet biedt namelijk slechts de mogelijkheid om het loon van de door de rechtbank benoemde vereffenaar vast te stellen. Onduidelijk is overigens of bij een negatieve nalatenschap alle kosten van vereffening als boedelschulden vóór de overige schulden der nalatenschap komen, zoals Klaassen/Luijten &amp; Meijer II, Erfrecht 2008, nr. 699 en Asser/Perrick 4 2021/478 en 633, alsmede W.D. Kolkman gaf de volgende commentaren bij dit artikel: (diss.), Groningen 2006, p. 306/307 voorstaan. Anders oordeelde Hof Arnhem-Leeuwarden 25 augustus 2015, ECLI:NL:GHARL:2015:7022 in die zin dat een redelijke wetstoepassing volgens het hof meebracht dat de vereffeningskosten met inbegrip van het loon moesten worden voldaan voor de overige schulden van de nalatenschap, maar na de kosten van lijkbezorging. Ter zake van de vraag welke kosten kunnen worden begrepen onder de vereffeningskosten zie W.D. Kolkman gaf de volgende commentaren bij dit artikel: (diss.), Groningen 2006, p. 45 e.v. Inmiddels is duidelijk dat over schulden van de erflater die niet met zijn dood zijn tenietgegaan (zie lid 1 sub a) lopende rente, ook tijdens vereffening, weliswaar tot die: schulden behoren, maar pas na de als boedelkosten aan te merken vereffeningskosten in aanmerking komen voor opneming op de uitdelingslijst (art. 4:218). In dit verband wordt het loon van de vereffenaar aangemerkt als kosten van vereffening (HR 17 september 2021, ECLI:NL:HR:2021:1272). Aansprakelijkheid De erfgenamen worden van rechtswege schuldenaar van degenen die schuldeisers van de nalatenschap zijn. Zij zijn bij deelbare schulden aansprakelijk voor een deel evenredig aan hun erfdeel, tenzij zij hoofdelijk zijn verbonden (art. 4:182 lid 2). 2. Rangorde en wijze van voldoening (lid 2): De voldoening van de schulden der nalatenschap geschiedt met inachtneming van de in lid 2 genoemde bepalingen. In: beginsel hebben de onder a tot en met e genoemde schulden onderling gelijke rang, tenzij uit een bijzondere wetsbepaling anders voortvloeit. Men vergelijke in dit verband bijvoorbeeld art. 3:288 onder b voor de kosten van lijkbezorging en art. 3:292 voor het geval een schuldeiser tevens een retentierecht heeft. Men realisere zich voorts dat de langstlevende echtgenoot verplicht is de schulden van de nalatenschap voor zijn rekening te nemen bij toepasselijkheid van de wettelijke verdeling, zowel tegenover de schuldeisers als tegenover de kinderen; daarbij wordt de rangregel van art. 4:14 lid 2 in: aanmerking genomen. Sommen ineens komen in de eerste plaats ten laste van het deel van de nalatenschap waarover niet bij uiterste wil is beschikt, en vervolgens, zo dit onvoldoende is ten laste van de makingen; zij bedragen gezamenlijk ten hoogste de helft van de waarde van de nalatenschap (art. 4:37 lid 4 en 5). De erfgenamen zijn niet verplicht de vorderingen: van legitimarissen te voldoen, voor zover deze de waarde der nalatenschap te boven gaan. Voor zover nodig ondergaan deze vorderingen elk een evenredige vermindering (art. 4:80 lid 2). Schulden uit legaten worden slechts ten laste van de: nalatenschap voldaan, indien alle andere schulden van de nalatenschap daaruit kunnen worden voldaan (art. 4:120 lid 1).: Volgorde legitieme en wettelijke rechten Van belang is nog art. 4:65 dat bepaalt dat bij berekening van de omvang van de legitieme portie de schulden vermeld in dit artikel onder a tot en met c en f in aanmerking worden genomen. Dit impliceert dat de vorderingen van legitimarissen (zie onder g) achtergesteld zijn bij de vorderingen uit hoofde van de wettelijke rechten van afdeling 2 van titel 3 nu deze, vermeld onder f, eerst in aanmerking moeten worden genomen. Van belang is voorts dat de schulden vermeld onder d (kosten van executele) en e (successierecht) wèl van belang zijn voor de berekening van de aanspraken van de somgerechtigden en legatarissen, maar niet voor die van de legitimarissen (art. 4:80 lid 2). Op grond hiervan onderscheidt lid 2 het geval waarin: zich onder de nalatenschapsschuldeisers somgerechtigden bevinden van het geval waarin dit niet het geval is. In de eerste zin van lid 2 wordt de rangorde van de nalatenschapsschulden gegeven voor het geval dat er somgerechtigden zijn. Voor: dat geval treft men de rangorde van die schulden genoemd in lid 2, eerste volzin, aan. Als laatste komen daarna dan nog in: aanmerking de legatarissen en quasi-legatarissen. Zijn </w:t>
      </w:r>
      <w:r w:rsidRPr="00875574">
        <w:rPr>
          <w:lang w:val="nl-NL"/>
        </w:rPr>
        <w:lastRenderedPageBreak/>
        <w:t>er geen somgerechtigden, dan geldt in afwijking van de eerste volzin van lid 2 dat de schulden bedoeld in lid 1 onder d, e en g op voet van gelijkheid worden voldaan na de schulden bedoeld in: lid 1 onder a tot en met c (NW bezemwet, Parl. Gesch. InvW 4, p. 1193).: Voorbeelden: Lid 1: De erflater laat geen echtgenoot achter, maar wel een onterfd kind van 25 jaar (geen somgerechtigde) en een somgerechtigd kind als bedoeld in art. 1:394 BW (geen legitimaris). De nalatenschap beloopt 100; de schulden van de erflater belopen 75; de kosten van executele belopen 20. De som ineens beloopt 21/2; de vordering van de legitimaris beloopt 111/4. Er is derhalve een tekort van 83/4. Ingevolge de eerste zin van lid 2 wordt dit tekort: in zijn geheel ten laste van de legitimaire vordering gebracht, zodat de legitimaris 21/2 uit de nalatenschap ontvangt. De kosten van executele, die bij de berekening van de legitimaire vordering ingevolge art. 4:80 lid 2: niet tot beperking daarvan leiden, gaan derhalve bij het verhaal op de nalatenschap wèl voor boven de legitimaire vordering. Lid 2: De erflater laat geen echtgenoot achter, maar wel een kind dat hij heeft onterfd. De nalatenschap beloopt 100; de schulden van de erflater belopen 75; de kosten van executele belopen 20. De legitimaire vordering van het onterfde kind beloopt 121/2. Er is derhalve een tekort van 71/2. Nu er geen somgerechtigden zijn, is de tweede zin van toepassing en wordt het tekort naar evenredigheid ten laste gebracht van executelekosten en de legitimaire vordering, zodat daarvan 15,38 respectievelijk 9,62 ten laste van de nalatenschap kan worden gebracht (NW bezemwet, Parl. Gesch. InvW 4, p. 1193/94). 3. Verplichting tot overdracht (lid 3): In het kader van de wettelijke verdeling van afdeling 1 van titel 3 kunnen verplichtingen tot overdracht van goederen ontstaan op grond van de zogenaamde wilsrechten (art. 4:19-22). De verplichtingen uit hoofde van de zogenaamde vol- eigendomswilsrechten worden in lid 3 als schulden der nalatenschap in de zin van lid 1 onder a aangemerkt. Dit betekent: dat in geval van toepasselijkheid van art. 4:20 en 4:22 door dit derde lid is zekergesteld dat eerst de schuld uit hoofde van deze wilsrechten moet zijn voldaan, alvorens de erfgenamen van de desbetreffende erflater dan wel de wettelijke rechten van afdeling 1 van titel 3 aan bod komen. 4. BW (oud): Een vergelijkbare regeling over de schulden der nalatenschap ontbrak. In de civielrechtelijke rechtsopvatting vormden alleen de schulden vermeld in lid 1 onder a eigenlijke schulden der nalatenschap. De vorderingen van de legatarissen waren: derhalve ook toen postconcurrent ten opzichte van de eigenlijke schulden der nalatenschap. Voor de Successiewet 1956 vormden ook de schulden bedoeld onder b voorheen reeds schulden der nalatenschap. 5. Overgangsrecht: Onmiddellijke werking (art. 68a Ow NBW)."}]}</w:t>
      </w:r>
    </w:p>
    <w:p w14:paraId="3B57E9D0" w14:textId="77777777" w:rsidR="00875574" w:rsidRPr="00875574" w:rsidRDefault="00875574" w:rsidP="00875574">
      <w:pPr>
        <w:rPr>
          <w:lang w:val="nl-NL"/>
        </w:rPr>
      </w:pPr>
      <w:r w:rsidRPr="00875574">
        <w:rPr>
          <w:lang w:val="nl-NL"/>
        </w:rPr>
        <w:t xml:space="preserve">{"messages": [{"role": "system", "content": "Max is een chatbot gespecialiseerd in het Nederlands burgerlijk wetboek"}, {"role": "user", "content": "Geef een analyse en uitleg van artikel 4:8 BW (artikel 8 van burgerlijk wetboek 4):"}, {"role": "assistant", "content": "Artikel 4:8 BW (Geregistreerde partner; stiefkind) is geldende vanaf 01-01-2003 en luid als volgt: Lid 1: In dit Boek worden met echtgenoten gelijkgesteld geregistreerde partners. Lid 2: Voor de toepassing van lid 1 is mede begrepen onder: a. huwelijk: geregistreerd partnerschap; b. gehuwd: als partner geregistreerd; c. huwelijksgemeenschap: gemeenschap van een geregistreerd partnerschap; d. trouwbeloften: beloften tot het aangaan van een geregistreerd partnerschap; e. echtscheiding: beëindiging van een geregistreerd partnerschap op de wijze als bedoeld in artikel 80c onder c of d van Boek 1. Lid 3: Onder stiefkind van de erflater wordt in dit Boek verstaan een kind van de echtgenoot of geregistreerde partner van de erflater, van welk kind de erflater niet zelf ouder is. Zodanig kind blijft stiefkind, indien het huwelijk of het geregistreerd partnerschap is geëindigd. W.G. Huijgen gaf de volgende commentaren bij dit artikel: 1. Betekenis: Het erfrecht is eveneens van toepassing op personen die een geregistreerd partnerschap zijn aangegaan in de zin van afdeling 5A van Boek 1. Lid 3 stelt zeker dat onder stiefouder tevens begrepen moet worden de echtgenoot of geregistreerde partner van de ouder van een kind dat niet juridisch het kind is van die </w:t>
      </w:r>
      <w:r w:rsidRPr="00875574">
        <w:rPr>
          <w:lang w:val="nl-NL"/>
        </w:rPr>
        <w:lastRenderedPageBreak/>
        <w:t>echtgenoot of geregistreerde partner. Onder het begrip stiefkind valt ook het kind van de andere geregistreerde partner. Zo’n kind blijft stiefkind als het huwelijk of geregistreerde partnerschap inmiddels is geëindigd. 2. Samenwoners buiten huwelijk: Uit dit artikel blijkt mede dat samenwoners buiten huwelijk niet met echtgenoten of geregistreerde partners worden gelijkgesteld. 3. BW (oud): Een vergelijkbare regel trof men aan in art. 879a. 4. Overgangsrecht: Onmiddellijke werking (art. 68a OwNBW). Titel 2 Erfopvolging bij versterf: Geldend vanaf 01-01-2003 W.D. Kolkman gaf de volgende commentaren bij dit artikel: Betekenis: Het erfrecht bij versterf geldt voor zover de erflater daarvan bij uiterste wil niet van is afgeweken. Zie daarover art. 4:1. Niet zelden worden de regels van het versterferfrecht door een testateur van overeenkomstige toepassing verklaard in de uiterste wil, bijvoorbeeld als de kindskinderen voor het geval van vooroverlijden van een kind worden benoemd ‘op de wijze en voor de delen als in het versterferfrecht is bepaald’. Die kindskinderen worden dan, als hun ouder is vooroverleden, testamentair erfgenaam. Al kan van de breukdelen die het ‘klassieke’ versterferfrecht aan bloedverwanten en/of langstlevende echtgenoot toekent bij testament worden afgeweken, zulk een afwijking kan een schending van de legitieme portie van een versterferfgenaam opleveren. Zie daarover titel 4 afdeling 3. Titel 2 gaat ook systematisch aan titel 3 vooraf. De wettelijke verdeling van titel 3 vindt alleen maar plaats indien de langstlevende echtgenoot een breukdeel in de nalatenschap heeft. Terecht spreekt hier de wet over de erfopvolging bij versterf. De term ‘wettelijk erfrecht’ kan men beter niet gebruiken: die schept verwarring omdat ook de legitieme portie soms zo wordt aangeduid (vgl. Hof Amsterdam 15 november 2022, ECLI:NL:GHAMS:2022:3218). De term ‘nalatenschap’ ziet op het vermogen, omvattende goederen en schulden, op het moment van het overlijden gezien vanuit de positie van de erflater. Bij de term ‘erfenis’ wordt eerder gedacht vanuit de positie van de erfgenamen."}]}</w:t>
      </w:r>
    </w:p>
    <w:p w14:paraId="36B198A5" w14:textId="77777777" w:rsidR="00875574" w:rsidRPr="00875574" w:rsidRDefault="00875574" w:rsidP="00875574">
      <w:pPr>
        <w:rPr>
          <w:lang w:val="nl-NL"/>
        </w:rPr>
      </w:pPr>
      <w:r w:rsidRPr="00875574">
        <w:rPr>
          <w:lang w:val="nl-NL"/>
        </w:rPr>
        <w:t xml:space="preserve">{"messages": [{"role": "system", "content": "Max is een chatbot gespecialiseerd in het Nederlands burgerlijk wetboek"}, {"role": "user", "content": "Geef een analyse en uitleg van artikel 4:9 BW (artikel 9 van burgerlijk wetboek 4):"}, {"role": "assistant", "content": "Artikel 4:9 BW (Bestaan bij openvallen nalatenschap) is geldende vanaf 01-01-2003 en luid als volgt: Ten einde als erfgenaam bij versterf te kunnen optreden, moet men bestaan op het ogenblik dat de nalatenschap openvalt. W.D. Kolkman gaf de volgende commentaren bij dit artikel: 1. Betekenis: In principe geldt de eis van art. 4:9 dat de erfgenaam moet bestaan op het moment van het openvallen van de nalatenschap ook in het testamentaire erfrecht, zie art. 4:56. ‘Bestaan’ betekent: in leven zijn buiten de moederschoot. Art. 4:9 wordt voor het reeds verwekte, maar nog niet geboren kind opzijgezet door de nasciturus-regel: het kind waarvan een vrouw zwanger is wordt als reeds geboren aangemerkt, zo dikwijls zijn belang dit vordert, aldus art. 1:2. Voor het geval er twijfel kan bestaan of iemand nog bestaat op het ogenblik dat de nalatenschap van een ander openvalt zie de commoriënten-regel van art. 4:2. Voor het geval aan een persoon wiens bestaan überhaupt onzeker is een erfdeel opkomt, bevatten art. 1:412 en volgende een regeling. Uit art. 4:2 lid 1 mogen wij afleiden dat ook in het thans geldende erfrecht erfopvolging alleen door: de dood van de erflater plaatsvindt. 2. BW (oud): Het oude recht kende eenzelfde regeling. 3. Overgangsrecht: Van het tijdstip van in werking treden van het nieuwe erfrecht is dit in beginsel van toepassing op grond van art. 68a Ow NBW (onmiddellijke werking). Het nieuwe versterferfrecht is niet van toepassing op nalatenschappen die vóór de inwerkingtreding van het nieuwe Boek 4 zijn opengevallen. Art. 69 aanhef en onder aOw NBW: Wanneer de wet van toepassing wordt, heeft dat niet tot gevolg dat alsdan iemand het vermogensrecht verliest dat hij onder het tevoren geldende recht had verkregen. Voor het nieuwe versterferfrecht geldt onverkort de regel van onmiddellijke werking van het nieuwe erfrecht op alle nalatenschappen die na de inwerkingtreding van het nieuwe Boek 4 zijn opengevallen. Gegeven het feit </w:t>
      </w:r>
      <w:r w:rsidRPr="00875574">
        <w:rPr>
          <w:lang w:val="nl-NL"/>
        </w:rPr>
        <w:lastRenderedPageBreak/>
        <w:t>dat het BW van 1838 een zelfde regeling kende als art. 4:9 zal het overgangsrecht hier zelden problemen geven."}]}</w:t>
      </w:r>
    </w:p>
    <w:p w14:paraId="5639C1BD" w14:textId="77777777" w:rsidR="00875574" w:rsidRPr="00875574" w:rsidRDefault="00875574" w:rsidP="00875574">
      <w:pPr>
        <w:rPr>
          <w:lang w:val="nl-NL"/>
        </w:rPr>
      </w:pPr>
      <w:r w:rsidRPr="00875574">
        <w:rPr>
          <w:lang w:val="nl-NL"/>
        </w:rPr>
        <w:t xml:space="preserve">{"messages": [{"role": "system", "content": "Max is een chatbot gespecialiseerd in het Nederlands burgerlijk wetboek"}, {"role": "user", "content": "Geef een analyse en uitleg van artikel 4:10 BW (artikel 10 van burgerlijk wetboek 4):"}, {"role": "assistant", "content": "Artikel 4:10 BW (Erfgenamen uit eigen hoofde) is geldende vanaf 01-01-2003 en luid als volgt: Lid 1: De wet roept tot een nalatenschap als erfgenamen uit eigen hoofde achtereenvolgens: a. de niet van tafel en bed gescheiden echtgenoot van de erflater tezamen met diens kinderen; b. de ouders van de erflater tezamen met diens broers en zusters; c. de grootouders van de erflater; d. de overgrootouders van de erflater. Lid 2: De afstammelingen van een kind, broer, zuster, grootouder of overgrootouder worden bij plaatsvervulling geroepen. Lid 3: Alleen zij die tot de erflater in familierechtelijke betrekking stonden, worden tot de in de vorige leden genoemde bloedverwanten gerekend. W.D. Kolkman gaf de volgende commentaren bij dit artikel: 1. Algemeen: Aan het versterferfrecht van de niet van tafel en bed gescheiden echtgenoot van de erflater tezamen met diens kinderen wordt voor wat betreft de grootte van de breukdelen die zij verkrijgen niet afgedaan door de ‘wettelijke verdeling’ van titel 3. In het navolgende wordt alleen maar het ‘klassieke’ versterferfrecht behandeld. Volgens TM Parl. Gesch. BW Boek 4 2002, p. 138, vinden we in de wet een ‘zuiver parenteel stelsel’, ook de literatuur spreekt over ‘parenteel stelsel’. Daarbij wordt dat begrip bijna altijd als bekend verondersteld. Men zou onder een parentele kunnen verstaan: een echtpaar en de afstammelingen van dat echtpaar. Een parenteel stelsel wil dan zeggen dat, als een echtpaar tot de nalatenschap geroepen wordt, en een echtgenoot of beide echtelieden aan erflater zijn vooroverleden (of tegelijk met erflater zijn overleden of overleden onder omstandigheden waarbij men niet zeggen kan wie het eerst is overleden) de afstammelingen van dat echtpaar bij plaatsvervulling opkomen. Een parenteel stelsel berust voorts op de vuistregel ‘Het goed klimt niet graag’, dat wil zeggen dat achtereenvolgens geroepen worden: de afstammelingen van de erflater, de beide ouders met eventueel hun afstammelingen, de vier grootouders met eventueel hun afstammelingen, enz. We zouden zo krijgen: een eerste parentele, twee tweede parentelen, vier derde parentelen, enz. Afwijkingen zuiver parenteel stelsel Door de afwijkingen van het zuivere parentele stelsel vertoont ook het nieuwe erfrecht in zijn effecten een grillig karakter. De meest in het oog springende, ook al in het oude BW bestaande, inbreuk op het zuivere parentele stelsel is — naast het erven van de langstlevende samen met de kinderen van erflater — het feit dat de broers en zusters met de ouders mee erven. Nieuwe inbreuken zijn de berekening van het deel van de broers en zusters van ‘halven bedde’ die in het nieuwe recht altijd evenveel krijgen, van welk bed zij ook zijn; het verdwijnen van de kloving, met als effect dat bijvoorbeeld drie grootouders elk een derde krijgen; en de beperking van het ‘klimmen van het goed’ tot de overgrootouders van erflater. Afwijking op grond van redelijkheid en billijkheid Zie Hof Den Haag 12 mei 2020, ECLI:NL:GHDHA:2020:891, NJ 2020/363 over de vraag of de derogerende werking van de redelijkheid en billijkheid afwijking van de wettelijke erfopvolging met zich kan brengen (de commoriëntenregel was in dit bijzondere geval niet van toepassing). 2. Uitwerking parentelestelsel (lid 1): Het betreft hier een opklimmende reeks van parentelen waarbij de aanwezigheid van een erfgenaam in een lagere parentele het erven in hogere parentelen uitsluit. Met de uitdrukking ‘uit eigen hoofde’ wordt bedoeld: op grond van de eigen graad van verwantschap die de betrokkene tot de erflater heeft, dus niet bij wege van plaatsvervulling. Degenen die tezamen uit eigen hoofde tot een nalatenschap worden geroepen, erven voor gelijke delen (art. 4:11 lid 1). De van tafel en: bed gescheiden echtgenoot is in het nieuwe recht geen versterferfgenaam: dat bespaart de van tafel en bed gescheiden echtgenoot de moeite de ander te onterven. Art. 1:173 lid 1 BW eist voor scheiding van tafel en bed inschrijving in het: </w:t>
      </w:r>
      <w:r w:rsidRPr="00875574">
        <w:rPr>
          <w:lang w:val="nl-NL"/>
        </w:rPr>
        <w:lastRenderedPageBreak/>
        <w:t xml:space="preserve">huwelijksgoederenregister. Hetzelfde geldt, zie art. 1:176 BW, voor de verzoening. Het betreft hier een relatief kleine groep van gevallen. Behalve de niet van tafel en bed gescheiden echtgenoot is ook de geregistreerde partner van art. 1:80a BW versterferfgenaam (art. 4:8). Sinds 1 april 2001 is in art. 1:33 BW de regeling vervallen dat een huwelijk slechts tussen een man en een vrouw mogelijk is. Thans kan een persoon tegelijkertijd met één andere persoon door het huwelijk verbonden zijn. Het kan dus bijvoorbeeld gebeuren dat een man met een andere man gehuwd is en uit een vorig huwelijk kinderen heeft. Lid 1 onderdeel a is dan evenzeer van toepassing. Deel ouders en volle broers en zusters In de tweede parentele, de ouders van de erflater tezamen met diens broers en zusters, erven in principe allen ‘gelijk op’, doch als het deel van de ouder daardoor zakt beneden ieder een kwart, krijgen die ouders eerst elk hun kwart, de rest wordt verdeeld over de broers en zusters van erflater. Zie onder art. 11, aant. 2. Derde en vierde parentele Omdat de 'kloving', gelet op art. 4:11 lid 1, uit de wet verdwenen is, zullen in de onder c bedoelde derde parentele, in het: geval er geen vier grootouders zijn die de nalatenschap elk voor een kwart verkrijgen (en er ook geen afstammelingen van grootouders zijn die bij wege van plaatsvervulling het deel van die grootouder kunnen beuren) de wel aanwezige grootouders alle evenveel krijgen. Bijvoorbeeld: indien er aan vaderszijde twee, en aan moederszijde een grootouder aanwezig is, zullen zij allen een derde beuren, in plaats van dat (zoals in het oude recht) de grootouders van vaderszijde elk een kwart van de nalatenschap verkrijgen, en de grootouder van moederszijde de helft. Indien, bijvoorbeeld, de grootouders aan vaderszijde in leven zijn en de grootouders aan moederszijde zijn vooroverleden zonder afstammelingen achter te laten, verkrijgen de grootouders aan vaderszijde elk de helft. Indien de grootouders aan vaderszijde in leven zijn en de grootouders aan moederszijde zijn vooroverleden doch een broer van de moeder van erflater in leven is (een oom van erflater dus), verkrijgen de grootouders aan vaderszijde elk een kwart van de nalatenschap en die oom de helft van de nalatenschap omdat hij de plaats van beide grootouders aan moederszijde vervult. Als alle grootouders zijn vooroverleden maar een oom van vaderskant in leven is, verkrijgt die oom de gehele nalatenschap. Dit is te verklaren doordat de oom ‘eerst’ de plaats van zijn ouders, de grootouders van vaderskant vervult en ‘daarna’ erft wat zijn ouders, bij leven, zouden hebben verkregen: elk de helft. Indien alsdan volle en halfbroers en -zusters van moeder aanwezig zijn zullen de ‘hele ooms en tantes’ de plaats van beide grootouders vervullen en de ‘halve ooms en tantes’ alleen maar de plaats van de grootouder van wie zij afstammen. 3. Plaatsvervulling (lid 2): De wet bedoelt, gelet op de bewoordingen van lid 1 met kind, broer, zuster, grootouder of overgrootouder: kind, broer,: zuster, grootouder of overgrootouder van de erflater. Uitgaande van de gedachte uit 1923 dat voor het versterferfrecht de langstlevende ‘telt als een kind’ zou het, nu onder het nieuwe erfrecht de plaats vervuld kan worden van een iemand die onterfd is, verworpen heeft of wier erfrecht is vervallen, denkbaar geweest zijn dat ook de plaats van een langstlevende echtgenoot vervuld kan worden (een vooroverleden echtgenoot is per definitie geen langstlevende). Gelet op het onderhavige lid 2 heeft de wetgever déze plaatsvervulling niet gewild. Ten aanzien van de ouders van erflater bestaat geen: plaatsvervulling. Daar geldt een geheel ander stelsel: de ouders — indien in leven — erven in beginsel ‘samen op’ met hun kinderen (de broeders en zusters van de erflater dus) als omschreven in art. 4:10 lid 1 onderdeel b jo. art. 11 lid 3. Voor de: plaatsvervulling, meer in het bijzonder door ‘hele en halve ooms en tantes’ zie verder hiervoor aant. 2. Voor de plaatsvervulling zie verder art. 4:12. 4. Begrip ‘bloedverwantschap’ (lid 3): Het begrip ‘bloedverwant’ is uiteraard in oorsprong een biologisch begrip. Bloedverwanten in biologische zin zijn zij die van een gemeenschappelijke voorouder afstammen. De bloedverwantschap die in dit artikel een rol speelt is echter van juridisch-technische, niet van biologische aard. De ‘juridische bloedverwanten’ staan in familierechtelijke betrekking met de erflater (art. 1:197 BW en volgende). Te denken valt aan adoptie en </w:t>
      </w:r>
      <w:r w:rsidRPr="00875574">
        <w:rPr>
          <w:lang w:val="nl-NL"/>
        </w:rPr>
        <w:lastRenderedPageBreak/>
        <w:t>aan erkenning van een kind door een ouder dat niet diens biologische kind is. Omgekeerd is het mogelijk dat een biologisch verwant kind geen juridische bloedverwant is, denk aan het geval dat iemand een eigen biologische kind niet erkent. Dat neemt niet weg dat zeer dikwijls juridische bloedverwanten ook biologische bloedverwanten zijn. De termen ‘wettig’ en ‘onwettig’ komen in de wet niet meer voor. Zie over het begrip ‘bloedverwantschap’ art. 1:197-199 BW. Ook overigens ontstaat een familierechtelijke verhouding tussen een ‘onwettig’ kind en de vader pas door erkenning (HR 17 januari 1997, NJ 1997/483). Ten aanzien van de nalatenschap van een vrouw geldt de aloude regel ‘moeder maakt geen bastaard’ van art. 1:198 BW. Het ouderschap van een persoon kan, ook indien deze is overleden, op de grond dat deze de verwekker is van het kind of op de grond dat deze als levensgezel van de moeder ingestemd heeft met een daad die de verwekking van het kind tot gevolg kan hebben gehad, door de rechtbank worden vastgesteld (art. 1:207 BW). Ook dan ontstaan familierechtelijke betrekkingen met degene wiens ouderschap is vastgesteld, gelet op lid 5 met terugwerkende kracht tot de geboorte van het kind. Het vaderschap als: uitgewerkt in art. 1:199 BW (kort gezegd: ‘Het kind staande huwelijk geboren heeft de man tot vader’) kan worden ontkend op de voet van art. 1:200 BW e.v. Zie voorts art. 1:202a BW e.v. voor de ontkenning van het moederschap dat op grond van art. 1:198 lid 1 onderdeel b BW is ontstaan. Het feit dat tussen een overledene en een ander een gezagsverhouding: bestond geeft deze laatste niet de status van bloedverwant. In art. 4:27 kan de testateur bepalen dat een stiefkind, dat wil zeggen een stiefkind van de testateur, in een wettelijke verdeling als bedoeld in art. 4:13 ‘als eigen kind’ wordt ‘betrokken’. Voor de vraag wat de erfrechtelijke positie van dat stiefkind dan is zie het commentaar op dat artikel. Het begrip stiefkind Lid wordt gedefinieerd in art. 4:8 lid 3: 5. Positie van de Staat: Indien alle parentelen ‘leeg’ zijn komt de Staat aan bod. Zie daarover art. 4:189 en 4:226. 6. Samenwoners buiten huwelijk: Voor ongehuwde, niet als partners geregistreerde samenwoners kent het versterferfrecht geen voorziening. Voor bevoordeling van de langstlevende samenwoner is altijd ten minste een uiterste wilsbeschikking vereist. Zie hierover uitgebreid het rapport ‘Koude Uitsluiting’, Antokolskaia e.a., WODC 2011. 7. BW (oud): Het stelsel wijkt in deze tweede ‘parentele’ en vooral in de derde en vierde ‘parentele’ sterk af van dat van het oude BW. 8. Overgangsrecht: Zie onder art. 4:9."}]}</w:t>
      </w:r>
    </w:p>
    <w:p w14:paraId="00CA5AA9" w14:textId="77777777" w:rsidR="00875574" w:rsidRPr="00875574" w:rsidRDefault="00875574" w:rsidP="00875574">
      <w:pPr>
        <w:rPr>
          <w:lang w:val="nl-NL"/>
        </w:rPr>
      </w:pPr>
      <w:r w:rsidRPr="00875574">
        <w:rPr>
          <w:lang w:val="nl-NL"/>
        </w:rPr>
        <w:t xml:space="preserve">{"messages": [{"role": "system", "content": "Max is een chatbot gespecialiseerd in het Nederlands burgerlijk wetboek"}, {"role": "user", "content": "Geef een analyse en uitleg van artikel 4:11 BW (artikel 11 van burgerlijk wetboek 4):"}, {"role": "assistant", "content": "Artikel 4:11 BW (Erven voor gelijke delen; halfbroer of halfzuster) is geldende vanaf 01-01-2003 en luid als volgt: Lid 1: Degenen die tezamen uit eigen hoofde tot een nalatenschap worden geroepen, erven voor gelijke delen. Lid 2: In afwijking van lid 1 is het erfdeel van een halfbroer of halfzuster de helft van het erfdeel van een volle broer, een volle: zuster of een ouder. Lid 3: Wanneer het erfdeel van een ouder door toepassing van de leden 1 en 2 minder zou bedragen dan een kwart, wordt het verhoogd tot een kwart en worden de erfdelen van de overige erfgenamen naar evenredigheid verminderd. W.D. Kolkman gaf de volgende commentaren bij dit artikel: 1. Uit eigen hoofde: voor gelijke delen (lid 1): ‘Uit eigen hoofde’ wil zeggen: op grond van de eigen graad van verwantschap die de betrokkene tot de erflater heeft, dus niet bij wege van plaatsvervulling. Het feit dat thans in meer gevallen plaatsvervulling wordt toegestaan dan in het oude recht zal vergeleken met het oude recht het aantal gevallen van erven ‘uit eigen hoofde’ doen dalen. ‘Voor gelijke delen’ spreekt voor zich. Men gebruikte voorheen voor het geval erfgenamen allemaal evenveel krijgen ook wel de verwarrende uitdrukking ‘bij hoofden’. In de eerste parentele erven de kinderen van erflater een gelijk deel, ook al zijn zij binnen verschillende huwelijken van erflater verwekt. Het probleem van de volle en halve broeders en zusters, zoals hieronder behandeld onder aant. 2, doet zich hier niet voor. 2. Deel ouders en volle broers en zusters: In de tweede parentele, de ouders van de erflater tezamen met </w:t>
      </w:r>
      <w:r w:rsidRPr="00875574">
        <w:rPr>
          <w:lang w:val="nl-NL"/>
        </w:rPr>
        <w:lastRenderedPageBreak/>
        <w:t xml:space="preserve">diens broers en zusters, erven weliswaar in principe allen ‘gelijk op’, maar als het deel van de ouder daardoor zakt beneden ieder een kwart, krijgen die ouders eerst elk hun kwart. De rest wordt dan verdeeld over de kinderen. Voorbeeld: er zijn twee ouders en drie zusters van erflater in leven. In beginsel krijgen de ouders en de zusters dan elk een vijfde. Het deel van een ouder dient nu echter op het gegarandeerde kwart te worden gesteld; dan resteert ter verdeling onder de zusters de andere helft. Die laatsten krijgen derhalve elk een zesde. Ander voorbeeld: er zijn een ouder en vier zusters van erflater in leven. In beginsel krijgen de ouder en de zusters dan elk een vijfde. De ouder krijgt zijn minimum kwart, de zusters elk drie zestienden. Dit alles is te halen uit het derde lid, waar ‘toepassing van lid 1 en 2’ gelezen moet worden als ‘toepassing van lid 1 of lid 1 en 2’.: Volle broer en zuster Met de term volle broer en volle zuster wordt aangeduid dat zij dezelfde vader en moeder hebben als de erflater. Onder het oude recht werd dit ook wel zo aangeduid dat zij ‘van hetzelfde bed’ kwamen (zie onder meer art. 904 BW (oud)). Hebben de erflater en zijn broer of zus slechts één ouder gemeen, dan wordt gesproken van halfbroer of halfzus. Onder oud recht heette dit ook wel ‘van halven bedde’. 3. Deel ouders en volle en halve broers en zusters (lid 2): Met halfbroer of halfzuster, volle broer, volle zuster en ouder wordt bedoeld: halfbroer of halfzuster, volle broer, volle zuster en ouder van de erflater. Al eeuwen wordt het verschijnsel dat broers en zusters van halven bedde de helft beuren van wat de broers en zusters van helen bedde krijgen aangeduid met het adagium dat zij ‘met de halve hand tasten’. Ook in het huidige recht komt die gedachte terug, maar met een andere wijze van berekening dan in de voorafgaande rechtsstelsels, nu halve broers en zusters altijd evenveel krijgen, van welk bed zij ook afkomstig zijn (zie de vorige aantekening). Men moet nu het erfdeel van een halve broer of zuster op elk x stellen, dat van de ouders en de volle broers en zusters op elk 2x. De versterfbreuken zijn dan eenvoudig uit te rekenen. Voorbeeld: iemand laat achter een ouder, een volle broer, een halve broer aan moederszijde en twee halve broers aan vaderszijde. De ouder en de volle broer krijgen elk 2x, de drie halfbroers elk x, tezamen 7x. De ouder en de volle broer krijgen elk twee zevende, de drie halfbroers elk een zevende van de nalatenschap. 4. Minimum kwart voor ouders (lid 3): Het feit dat enerzijds de halfbroers en -zusters de helft krijgen van wat ouders en de hele broers en zusters krijgen, en anderzijds de ouders hun gegarandeerde kwart behouden, gaf aanleiding tot discussie in de literatuur over de combinatie van deze twee uitgangspunten. In sommige constellaties kreeg, na toekenning van de erfdelen aan de — volle of halve — broeders en zusters een ouder minder dan een kwart. De wet geeft hier in zijn uiteindelijke formulering een zuivere drietrapsraket, waarbij afgeworpen trappen niet nogmaals in werking treden. Als gezegd volgt dit uit het derde lid, waar ‘toepassing van lid 1 en 2’ gelezen moet worden als ‘toepassing van lid 1 of lid 1 en 2’.: Volgorde Men moet de artikelleden in de door de nummering aangegeven volgorde afwerken. Men past eerst lid 1 en daarna: eventueel lid 2 toe. Indien aldus een ouder minder krijgt dan een kwart, geven wij die ouder een kwart. Het restant van de: nalatenschap verdelen we dan weer over de volle en halve broers en zusters met behulp van een vergelijking met een onbekende. Voorbeeld Iemand laat achter een ouder, twee volle broers en drie halfbroers. Men zou, als uitgangspunt, de ouder op de voet van lid 1: voor gelijke delen met alle broers moeten laten concurreren. Door de toepassing van lid 2 echter geven we de ouder en de: volle broers elk 2x, de drie halfbroers elk x, tezamen 9x. De ouder en de volle broers beuren dus elk twee negende, de halfbroers een negende. Het deel van de ouder bevindt zich dan onder zijn minimum van een kwart. De ouder dient daarom vervolgens het hem toekomende kwart te worden gegeven, resteert drie kwart van de nalatenschap. Dit restant dient ‘naar evenredigheid’ te worden verdeeld over de volle en halfbroers. Daartoe stellen we het deel van de volle broers in het restant op 2x, dat van de halfbroers op x, tezamen 7x. De volle broers krijgen dan elk twee zevende van drie kwart oftewel zes achtentwintigste van de </w:t>
      </w:r>
      <w:r w:rsidRPr="00875574">
        <w:rPr>
          <w:lang w:val="nl-NL"/>
        </w:rPr>
        <w:lastRenderedPageBreak/>
        <w:t>nalatenschap, de halfbroers elk drie achtentwintigste. Vatten wij het ‘naar evenredigheid’ zo op dat de broers verkrijgen naar evenredigheid van de delen die zij verkregen zouden hebben zonder de veiligstelling van het ‘kwart van de ouder’, dan komen wij overigens op hetzelfde resultaat uit. Vaderlijke en moederlijke kant In het systeem van de wet krijgen de halfbroeders en -zusters aan de kant van vader en aan de kant van moeder, anders dan onder het oude recht, altijd evenveel. Men lette erop dat bij ‘ooms en tantes van halven bedde’ in de derde parentele, dat wil zeggen ooms en tantes die uit een ander huwelijk van de grootouders gesproten zijn, het zeer wel kan voorkomen dat dezen door de werking van de plaatsvervulling voor verschillende breukdelen opkomen. Hetzelfde geldt mutatis mutandis voor ‘oudooms en -tantes van halven bedde’ in de vierde parentele. Zie daarover art. 4:12, aant. 2 en 4. 5. BW (oud): Deze hele regeling wijkt sterk af van die in het oude recht, vooral in het geval dat de eerste en tweede parentele leeg zijn. 6. Overgangsrecht: Zie onder art. 4:9."}]}</w:t>
      </w:r>
    </w:p>
    <w:p w14:paraId="6E04C78E" w14:textId="77777777" w:rsidR="00875574" w:rsidRPr="00875574" w:rsidRDefault="00875574" w:rsidP="00875574">
      <w:pPr>
        <w:rPr>
          <w:lang w:val="nl-NL"/>
        </w:rPr>
      </w:pPr>
      <w:r w:rsidRPr="00875574">
        <w:rPr>
          <w:lang w:val="nl-NL"/>
        </w:rPr>
        <w:t xml:space="preserve">{"messages": [{"role": "system", "content": "Max is een chatbot gespecialiseerd in het Nederlands burgerlijk wetboek"}, {"role": "user", "content": "Geef een analyse en uitleg van artikel 4:12 BW (artikel 12 van burgerlijk wetboek 4):"}, {"role": "assistant", "content": "Artikel 4:12 BW (Plaatsvervulling) is geldende vanaf 01-01-2003 en luid als volgt: Lid 1: Plaatsvervulling geschiedt met betrekking tot personen die op het ogenblik van het openvallen van de nalatenschap niet meer bestaan, die onwaardig zijn, onterfd zijn of verwerpen of wier erfrecht is vervallen. Lid 2: Zij die bij plaatsvervulling erven, worden staaksgewijze geroepen tot het erfdeel van degene wiens plaats zij vervullen. Lid 3: Degenen die de erflater verder dan de zesde graad bestaan, erven niet. W.D. Kolkman gaf de volgende commentaren bij dit artikel: 1. Uitwerking plaatsvervulling (lid 1): Algemeen Met ‘personen’ wordt bedoeld: natuurlijke personen. Plaatsvervulling heeft als effect dat de plaatsvervuller (naar rato van zijn breukdeel in de staak) de rechten en verplichtingen heeft die de persoon wiens plaats vervuld wordt als versterferfgenaam zou hebben verkregen ware het niet dat hij niet meer bestaat, onwaardig is, onterfd is, verworpen heeft of zijn erfrecht is vervallen. Een plaatsvervuller ontleent het recht om de plaats van een ander te vervullen niet aan die ander, doch aan de wet. Dus kan men bijvoorbeeld zelfs degene vertegenwoordigen wiens nalatenschap men heeft verworpen. Art. 895 van de oude wet, dat zulks bepaalde, komt in de nieuwe wet overigens niet expliciet voor. Het instituut van de plaatsvervulling ligt voor de hand: naar de gewone loop der dingen, waarbij eerst de vader, dan de zoon, dan de kleinzoon overlijdt, zou het kleinkind de nalatenschap van zijn grootvader in die van zijn vader hebben teruggevonden. Deze gedachte wringt met de versterfpositie van de langstlevende. Als eerst de vader overlijdt krijgt de zoon diens erfenis. Overlijdt vervolgens de zoon, dan vinden de weduwe van de zoon en de kleinzoon de nalatenschap van vader in de erfenis van de zoon terug. Overlijdt echter de zoon vóór de vader, dan gaat de nalatenschap van de vader uitsluitend naar de kleinzoon, nu de weduwe van de zoon geen plaatsvervuller is. Plaatsvervulling is versterferfrecht Volgens art. 4:12 kan plaatsvervulling alleen maar optreden in het versterferfrecht. Plaatsvervulling voor een testamentaire erfgenaam vindt niét automatisch plaats (zie voor een uitzondering art. 4:27 in fine). Dat kan in het testamentair erfrecht problemen opleveren voor het geval de benoemde erfgenaam niet kan erven en het de bedoeling van de testateur was dat dan diens versterferfgenamen zouden erven. Het is overigens wel mogelijk in het testament de plaatsvervulling na te bootsen. Men doet dat op door in het testament te vermelden: ‘Ik benoem tot mijn erfgenaam X, en voor het geval dat hij aan mij mocht zijn vooroverleden (enz.) zijn erfgenamen op de wijze en voor delen als in het versterferfrecht is bepaald’ of woorden van gelijke strekking. Voorbeeld (I) Een erflater heeft twee kinderen achtergelaten, die beiden onwaardig zijn. Een kind heeft op zijn beurt twee kinderen, het andere slechts een kind. De eerstgenoemde twee kinderen vormen de ene staak, het andere kind de andere staak. Binnen een staak erven degenen die gelijk in graad ten opzichte van de erflater staan voor </w:t>
      </w:r>
      <w:r w:rsidRPr="00875574">
        <w:rPr>
          <w:lang w:val="nl-NL"/>
        </w:rPr>
        <w:lastRenderedPageBreak/>
        <w:t xml:space="preserve">gelijke delen. De kinderen van het eerstgenoemde kind beuren dus elk een kwart, het kind van het laatstgenoemde kind de helft der nalatenschap. Voorbeeld (II) Kinderen van een aan erflater vooroverleden kleinkind kunnen wederom bij plaatsvervulling erven. Men werkt dan met onderstaken. Bijvoorbeeld: een erflater heeft drie kinderen gehad, één daarvan is vooroverleden. Naast de nog levende afstammelingen van dit vooroverleden kind, staan kinderen van een vooroverleden kind van dit vooroverleden kind. Alsdan beurt de onderstaak van die achterkleinkinderen het deel van het aan erflater vooroverleden kleinkind. Voor de casus dat, bijvoorbeeld, alle grootouders zijn vooroverleden doch een oom van moeders kant, bij wege van plaatsvervulling, ook de helft van de nalatenschap aan vaders kant beurt zie verder art. 4:10 aant. 2. Niet meer bestaan Men heeft met deze formulering geprobeerd te voorkomen dat iemand alleen maar de plaats van een aan de erflater vooroverledene kan vervullen. Voorbeeld: indien vader, moeder en enige zoon tegelijk zijn omgekomen kunnen de kinderen van die zoon in de nalatenschap van hun grootouders bij plaatsvervulling opkomen hoewel men niet kan zeggen dat hun vader aan hun grootouders is vooroverleden (MvA, Kamerstukken II 1962/63, 3771, nr. 6, p. 7). Die onwaardig zijn, onterfd zijn of verwerpen of wier erfrecht is vervallen Voor deze categorieën kon in het oude recht de plaats slechts vervuld worden indien dezen niet meer bestonden op het moment dat de nalatenschap openviel. In het geval dat een kind allang in goeden doen is en de kleinkinderen een financieel steuntje in de rug goed kunnen gebruiken kan dus in het huidige recht het kind, door te verwerpen, zorgen dat de nalatenschap van zijn ouder meteen naar zijn kinderen gaat (‘generation skipping’). Of dat voor de erfbelasting verstandig is, is een kwestie van rekenen. Het spreekt vanzelf dat de testateur een afkomeling én diens afkomelingen kan onterven. Wier erfrecht is vervallen Men kan hier denken aan de gevallen waarin de erflater aan een door de wet als erfgenaam geroepen persoon een last heeft opgelegd, en diens recht vervallen is door een rechterlijke vervallenverklaring (art. 4:131), of iemand onder ontbindende voorwaarde tot erfgenaam heeft ingesteld (MvA, Kamerstukken II 1962/63, 3771, nr. 6, p. 7). 2. Begrip ‘staaksgewijze’ (lid 2): De plaatsvervullers erven ‘bij staken’. Tezamen krijgen zij het erfdeel dat degene wiens plaats vervuld wordt gekregen zou hebben, ware het niet dat degene wiens plaats vervuld wordt, bijvoorbeeld, is vooroverleden. Voorbeeld Heeft erflater drie vooroverleden kinderen gehad, waarvan één op zijn beurt drie kinderen heeft achtergelaten, en de anderen elk slechts een kind, dan zullen de drie eerstgenoemde kleinkinderen elk een negende der nalatenschap beuren, de twee andere kleinkinderen elk een derde. Het kan toevallig zo uitkomen dat alle plaatsvervullers voor gelijke delen erven, bijvoorbeeld als twee vooroverleden kinderen elk twee kinderen hebben: ieder kleinkind krijgt dan een kwart. Als gezegd is het zeer wel mogelijk dat ‘ooms en tantes van halven bedde’ in de derde parentele (dat wil zeggen ooms en tantes die uit een ander huwelijk van de grootouders gesproten zijn) door de werking van de plaatsvervulling voor verschillende breukdelen opkomen. Zie verder hieronder aant. 4. 3. Beperking plaatsvervulling (lid 3): Voor het begrip ‘graad’ zie art. 1:3 lid 1. Gegeven de plaatsing van dit artikel zou de beperking tot en met de zesde graad: niet gelden voor degenen die uit eigen hoofde tot de nalatenschap worden geroepen. In de opgaande linie is de overgrootouder (vierde graad) de erfgenaam die nog op grond van art. 4:10 lid 1 onder d kan erven. In de nederdalende: linie is het biologisch niet goed denkbaar dat in de praktijk ooit zevende graads erfgenamen (al dan niet uit eigen hoofde) zouden kunnen opkomen. 4. ‘Hele en halve bedden’ in de derde en vierde parentele: In de derde en vierde parentele wordt op zichzelf geen rekening gehouden met de vraag of degenen die bij plaatsvervulling erven 'van hetzelfde bed' zijn. Indien bijvoorbeeld een grootmoeder van erflater nog in leven is, terwijl uit het huwelijk met de vooroverleden grootvader van erflater een kind A is geboren, en uit een huwelijk van die grootvader met een andere vrouw een kind B, dan zullen A en B, als plaatsvervullers van die grootvader, hetzelfde beuren. Indien echter ook die </w:t>
      </w:r>
      <w:r w:rsidRPr="00875574">
        <w:rPr>
          <w:lang w:val="nl-NL"/>
        </w:rPr>
        <w:lastRenderedPageBreak/>
        <w:t xml:space="preserve">grootmoeder van erflater is vooroverleden, en wederom uit het huwelijk met de eveneens vooroverleden grootvader een kind A is geboren, en uit een huwelijk van die grootvader met een andere vrouw een kind B, dan zullen A en B, als plaatsvervullers van die grootvader, wederom hetzelfde beuren, doch A zal als plaatsvervuller het deel van zijn moeder, de grootmoeder van erflater, als enige verkrijgen. Dat komt dan weer, bij toeval, zo ongeveer overeen met wat in een ‘hele en halve beddenstelsel’ zou gelden. 5. Plaatsvervulling en legitieme: Lid Zie hiervoor het commentaar op art. 4:63 lid 2: 6. Samenwoners buiten huwelijk: Gelet op art. 4:8 lid 1 wordt in het erfrecht met een echtgenoot gelijkgesteld een geregistreerde partner. Voor andere: vormen van samenwoning (ook al is er een notarieel samenlevingscontract opgemaakt) zal iemand, wil zijn partner iets uit de nalatenschap kunnen verkrijgen, een testament moeten maken. 7. BW (oud): Het oude recht gebruikte voor de plaatsvervulling de hulpconstructie dat de plaatsvervuller de graad kreeg van degene wiens plaats hij vervult. Onder het oude recht kon de plaats van iemand die op het moment van het overlijden van erflater nog in leven was niet worden vervuld. Men kon ook onder de oude wet degene vertegenwoordigen wiens boedel men heeft verworpen: art. 895 BW. De oude regeling van de ‘halve bedden’ stond in art. 904. 8. Overgangsrecht: Zie in de eerste plaats het commentaar onder art. 4:9. Indien iemand een nalatenschap die vóór de inwerkingtreding van de wet is opengevallen pas na de inwerkingtreding verwerpt, werkt de verwerping op de voet van art. 4:190 lid 4 eerste zin: terug, zodat het oude versterferfrecht van toepassing is en derhalve zijn plaats niet vervuld kan worden. Titel 3 Het erfrecht bij versterf van de niet van tafel en bed gescheiden echtgenoot: en van de kinderen alsmede andere wettelijke rechten: Geldend vanaf 01-01-2003 Afdeling 1 Het erfrecht bij versterf van de niet van tafel en bed gescheiden: echtgenoot en van de kinderen: Geldend vanaf 01-01-2003 F.W.J.M. Schols gaf de volgende commentaren bij dit artikel: 1. Algemeen: Deze afdeling behelst een nadere uitwerking van het versterferfrecht. De afdeling werkt indien een niet van tafel en bed gescheiden echtgenoot of geregistreerde partner (art. 4:8) erft met een of meer (klein)kinderen van de erflater, tenzij deze afdeling bij uiterste wilsbeschikking door erflater geheel is uitgesloten (art. 4:13 lid 1).: 2. Wettelijke verdeling: Werkt de onderhavige afdeling dan worden de goederen van de nalatenschap - op grond van de wet - toegedeeld aan de langstlevende echtgenoot onder de verplichting de schulden van de nalatenschap voor zijn rekening te nemen. Het kind verkrijgt als erfgenaam van rechtswege een - in beginsel - niet-opeisbare geldvordering op de langstlevende (art. 4:13 lid 2: en 3 en art. 4:14). De wettelijke verdeling is gebaseerd op de zogenaamde ouderlijke boedelverdeling van art. 4:1167 (oud), een uiterste wilsbeschikking door middel van welke de testateur zijn nalatenschap kon verdelen (NEV, Kamerstukken II 1996/97, 17141, 20, p. 1). Men dient evenwel in ogenschouw te nemen dat de vergelijking van beide systemen in beginsel mank gaat op het feit dat de wettelijke verdeling een versterferfrechtelijke figuur is en de ouderlijke boedelverdeling een testamentair verschijnsel. 3. Wilsrechten: Het feit dat de langstlevende echtgenoot de goederen van de nalatenschap verkrijgt, bergt het gevaar in zich dat het kind niet altijd vooruitzicht heeft/houdt op die goederen. Dit aspect doet zich met name gevoelen indien (familie-)goederen van de nalatenschap als gevolg van het systeem van de wettelijke verdeling dreigen weg te vloeien naar de stieffamilie, het stieffamiliegevaar. Om dit gevaar in te dammen worden aan het kind - alleen indien stieffamiliegevaar ontstaat - zogenaamde wilsrechten toegekend, waarmee deze een claim op de goederen van de nalatenschap kan leggen (art. 4:19-26). Daarnaast geeft de uitoefening van een bloot-eigendomswilsrecht het kind meer zekerheid voor de betaling van zijn geldvordering. 4. Regelend recht/testeervrijheid: De erflater kan bepalen dat de wettelijke verdeling gehéél buiten toepassing blijft. De nalatenschap vererft dan met in achtneming van art. 4:11 lid 1. Soms zal uitleg nodig zijn om de vraag te kunnen beantwoorden of de wettelijke verdeling: inderdaad is uitgesloten (art. 4:46, zie aant. 6). Een </w:t>
      </w:r>
      <w:r w:rsidRPr="00875574">
        <w:rPr>
          <w:lang w:val="nl-NL"/>
        </w:rPr>
        <w:lastRenderedPageBreak/>
        <w:t>legaat van een nalatenschapsgoed voorkomt de werking van de wettelijke verdeling in beginsel niet, ook al is er gelegateerd aan de echtgenoot. Het effect van het legaat is echter pas merkbaar indien de wettelijke verdeling zou worden ongedaan gemaakt (art. 4:18). Anders Kolkman, Schulden der nalatenschap, diss. Groningen, p. 134 e.v. Een keuzelegaat ten behoeve van de echtgenoot, dat zinvol wordt na ongedaanmaking, is eveneens mogelijk (MvA I, Parl. Gesch. BW Boek 4, p. 1563 e.v.). Wenst men de wettelijke verdeling opzij te zetten dan verdient het de voorkeur de wettelijke verdeling ook uitdrukkelijk uit te sluiten. Dit is ook het geval indien op het moment van testeren nog niet is voldaan aan de bestaansvereisten van de wettelijke verdeling, doch hieraan, door externe omstandigheden, later aan kan worden voldaan, bijvoorbeeld door een huwelijk. Het is niet mogelijk in de uiterste wilsbeschikking te bepalen dat de wettelijke verdeling partieel werkt, bijvoorbeeld slechts ziet op bepaalde goederen. Dit kon overigens wel bij de ouderlijke boedelverdeling. De erflater kan de breukdelen van het kind en de langstlevende wijzigen en kinderen onterven, zolang maar één kind en een echtgenoot als erfgenamen overblijven. Wenst de erflater de toepasselijkheid van de wettelijke verdeling dan kan hij bínnen de verdeling slechts wijzigingen aanbrengen op het gebied van opeisbaarheid van de vorderingen (art. 4:13 lid 3), de rente over de vordering (art. 4:13 lid 4), de toerekening van de: betaling/overdracht op de vordering (art. 4:17 lid 1 en art. 4:25 lid 1) en de verplichtingen van de langstlevende echtgenoot: uit hoofde van de wilsrechten (art. 4:25 lid 6). Bovendien kan een stiefkind in de wettelijke verdeling worden betrokken (art.: 4:27) (NEV, Parl. Gesch. BW Boek 4, p. 1519 e.v.). De mogelijkheden om de wettelijke verdeling aan te passen zijn derhalve beperkt. Past men de wettelijke verdeling aan op (een van de) genoemde punten dan werkt het versterferfrecht naast het testamentaire erfrecht. 5. BW (oud): Een regeling van deze aard ontbrak. 6. Overgangsrecht: De wettelijke verdeling werkt slechts indien de nalatenschap is opengevallen na de inwerkingtreding van het nieuwe erfrecht en de erflater een niet van tafel en bed gescheiden echtgenoot of geregistreerde partner en een of meer kinderen als erfgenamen achterlaat (MvT, Kamerstukken II 1999/2000, 26822, 3, p. 4). Soms zal echter uitlegging van uiterste wilsbeschikkingen (art. 4:46) nodig zijn om te bepalen of de werking van titel 3 afdeling 1 in testamenten opgemaakt onder oud recht niet is uitgesloten. Een uiterste wil houdende een legaat van vruchtgebruik van de nalatenschap ten behoeve van de langstlevende echtgenoot, die met de kinderen erfgenaam is, voorkomt de toepasselijkheid van de wettelijke verdeling, aldus de minister (NV, Kamerstukken II 2000/01, 26822, 6, p. 8)."}]}</w:t>
      </w:r>
    </w:p>
    <w:p w14:paraId="48687B56" w14:textId="77777777" w:rsidR="00875574" w:rsidRPr="00875574" w:rsidRDefault="00875574" w:rsidP="00875574">
      <w:pPr>
        <w:rPr>
          <w:lang w:val="nl-NL"/>
        </w:rPr>
      </w:pPr>
      <w:r w:rsidRPr="00875574">
        <w:rPr>
          <w:lang w:val="nl-NL"/>
        </w:rPr>
        <w:t xml:space="preserve">{"messages": [{"role": "system", "content": "Max is een chatbot gespecialiseerd in het Nederlands burgerlijk wetboek"}, {"role": "user", "content": "Geef een analyse en uitleg van artikel 4:13 BW (artikel 13 van burgerlijk wetboek 4):"}, {"role": "assistant", "content": "Artikel 4:13 BW (Wettelijke verdeling) is geldende vanaf 01-01-2003 en luid als volgt: Lid 1: De nalatenschap van de erflater die een echtgenoot en een of meer kinderen als erfgenamen achterlaat, wordt, tenzij de erflater bij uiterste wilsbeschikking heeft bepaald dat deze afdeling geheel buiten toepassing blijft, overeenkomstig de volgende leden verdeeld. Lid 2: De echtgenoot verkrijgt van rechtswege de goederen van de nalatenschap. De voldoening van de schulden van de nalatenschap komt voor zijn rekening. Onder schulden van de nalatenschap zijn hier tevens begrepen de ten laste van de gezamenlijke erfgenamen komende uitgaven ter voldoening aan testamentaire lasten. Lid 3: Ieder van de kinderen verkrijgt als erfgenaam van rechtswege een geldvordering ten laste van de echtgenoot, overeenkomend met de waarde van zijn erfdeel. Deze vordering is opeisbaar: a. indien de echtgenoot in staat van faillissement is verklaard of ten aanzien van hem de schuldsaneringsregeling natuurlijke personen van toepassing is verklaard; b. wanneer de echtgenoot is overleden. De vordering is ook opeisbaar in door de erflater bij uiterste wilsbeschikking genoemde gevallen. Lid 4: De in lid 3 bedoelde geldsom wordt, tenzij de erflater, dan wel de echtgenoot </w:t>
      </w:r>
      <w:r w:rsidRPr="00875574">
        <w:rPr>
          <w:lang w:val="nl-NL"/>
        </w:rPr>
        <w:lastRenderedPageBreak/>
        <w:t xml:space="preserve">en het kind tezamen, anders hebben bepaald,: vermeerderd met een percentage dat overeenkomt met dat van de wettelijke rente, voor zover dit percentage hoger is dan zes, berekend per jaar vanaf de dag waarop de nalatenschap is opengevallen, bij welke berekening telkens uitsluitend de hoofdsom in aanmerking wordt genomen. Lid 5: Is de vordering, bedoeld in lid 3, opeisbaar geworden doordat ten aanzien van de echtgenoot de schuldsaneringsregeling: natuurlijke personen van toepassing is verklaard, dan is de vordering, voor zover zij onvoldaan is gebleven, door beëindiging van de toepassing van de schuldsaneringsregeling natuurlijke personen op grond van artikel 356 lid 2 van de: Faillissementswet wederom niet opeisbaar. Artikel 358 lid 1 van de Faillissementswet vindt ten aanzien van de vordering: geen toepassing. Lid 6: In deze titel wordt onder echtgenoot niet begrepen een van tafel en bed gescheiden echtgenoot. F.W.J.M. Schols gaf de volgende commentaren bij dit artikel: 1. Algemeen: Dit artikel vormt de basis voor de wettelijke verdeling. Aangegeven wordt wanneer titel 3 afdeling 1 werkt en wat de gevolgen zijn. 2. Toepasselijkheid (lid 1): a. Vereisten Echtgenoot en één of meer kinderen De wettelijke verdeling werkt wanneer de erflater achterlaat als erfgenamen een echtgenoot en één of meer kinderen. Voor echtgenoot kan ook geregistreerde partner worden gelezen (art. 4:8). Een echtgenoot is slechts erfgenaam volgens de wet als geen sprake is van een scheiding van tafel en bed (art. 4:10 lid 1 onder a). Zie aant. 8. De wettelijke verdeling werkt ook: met kleinkinderen, indien kleinkinderen het erfgenaamschap verkrijgen als plaatsvervullers van een kind (art. 4:12 lid 1).: Hetzelfde geldt voor verdere afstammelingen (Vijfde NvW, Parl. Gesch. BW Boek 4, p. 1551). Wettelijke verdeling met derde Indien een 'derde' mede tot erfgenaam is geroepen, werkt de wettelijke verdeling alleen in de verhouding tussen langstlevende en (klein)kind. De langstlevende is dan gezamenlijk bevoegd met de derde. Het is een vraagstuk van uitleg of de erflater met de benoeming van 'derden' de wettelijke verdeling heeft willen uitsluiten (NV, Parl. Gesch. BW Boek 4, p. 1560 e.v.). b. Uitsluiten wettelijke verdeling Geheel De erflater kan bij uiterste wilsbeschikking bepalen dat de wettelijke verdeling gehéél buiten toepassing blijft. In dat geval vererft de nalatenschap volgens de algemene regels van de erfopvolging bij versterf (art. 4:10 e.v.). De nalatenschap blijft dan onverdeeld en de deelgenoten dienen gezamenlijk de verdeling tot stand te brengen (art. 3:182). Niet partieel De erflater kan niet bepalen dat de wettelijke verdeling slechts ziet op bepaalde goederen (en schulden) van de nalatenschap. Een partiële wettelijke verdeling, die bijvoorbeeld slechts ziet op de echtelijke woning, is niet mogelijk. Erflater zal dan moeten werken met legaten en het goederenrechtelijk effect van de wettelijke verdeling wordt gemist (art. 4:117). c. Onterving afstammelingen en wijziging breukdelen Onterven Gelet op de tekst van lid 1 is het mogelijk om afstammelingen te onterven, zonder dat de wettelijke verdeling in gevaar komt: (Vijfde NvW, Parl. Gesch. BW Boek 4, p. 1551). Dit echter slechts indien er ten minste één (klein)kind als erfgenaam overblijft. Als gevolg van de onterving vindt plaatsvervulling plaats (art. 4:12 lid 1). De onterfde legitimaris krijgt, indien hij: zich op de legitieme beroept, een in beginsel niet-opeisbare vordering (art. 4:81 lid 2). Zolang de wettelijke verdeling werkt,: is de niet-opeisbaarheidsclausule van art. 4:82 (jo. art. 4:87) niet vereist. Deze wordt wel van belang indien de langstlevende de wettelijke verdeling ongedaan zou maken. Wijzigen breukdeel Het is ook mogelijk de breukdelen die gelden op grond van het versterferfrecht te wijzigen. Zo kan de erflater bijvoorbeeld het breukdeel van de langstlevende verkleinen ten gunste van het kind (NV, Parl. Gesch. BW Boek 4, p. 1561 e.v.) 3. De verkrijging van de echtgenoot (lid 2, eerste zin): Bij het overlijden van de erflater verkrijgt de echtgenoot de goederen van rechtswege en rechtstreeks van de erflater (Vijfde NvW, Parl. Gesch. BW Boek 4, p. 1550 e.v.). Een levering is niet vereist. Er is niet een ondeelbaar moment sprake van een onverdeeldheid. Zie art. 4:182, aant. 3. De andere erfgenamen volgen de erflater niet op in de goederen. Zij missen de hereditatis petitio van art. 4:183. Titel 7 van Boek 3 is dan ook niet rechtstreeks van toepassing (art. 4:15 lid 2 en 4). De: </w:t>
      </w:r>
      <w:r w:rsidRPr="00875574">
        <w:rPr>
          <w:lang w:val="nl-NL"/>
        </w:rPr>
        <w:lastRenderedPageBreak/>
        <w:t xml:space="preserve">term 'verdeling' is juridisch op zich dan ook niet op zijn plaats, doch geeft wel een goed beeld van hetgeen er feitelijk gebeurt. 4. De draagplicht voor de schulden (lid 2, laatste zin): Echtgenoot De echtgenoot moet de voldoening van de schulden van de nalatenschap voor zijn rekening nemen, ondanks het feit dat alle erfgenamen schuldenaar worden (art. 4:182 lid 2). Het betreft hier de schulden van de nalatenschap als opgesomd in: art. 4:7, uitgebreid met uitgaven voortvloeiend uit testamentaire lasten, zoals bijvoorbeeld de kosten van het laten lezen van een Heilige Mis. Onder schulden van de nalatenschap zijn ook begrepen de schulden uit belastingen die ter zake van het openvallen van de nalatenschap worden geheven (art. 4:7 lid 1 letter e), zodat de langstlevende ook successierechten of: recht van overgang voor zijn rekening moet nemen (Vijfde NvW, Parl. Gesch. BW Boek 4, p. 1551). Zie voor de aansprakelijkheid van de echtgenoot art. 4:14, aant. 1. Kind Het kind is in die zin draagplichtig voor de schulden, dat de vordering die hij krijgt, berekend wordt in het saldo van de nalatenschap. De omvang van de schulden beïnvloedt derhalve de omvang van de vorderingen. De schulden uit hoofde van belastingen worden op de vordering toegerekend, waarbij rekening wordt gehouden met de voor de desbetreffende erfgenaam geldende vrijstellingen en tarieven (Vijfde NvW, Parl. Gesch. BW Boek 4, p. 1551). Zie aant. 6 onder a. Is de nalatenschap negatief dan is de draagplicht voor het kind begrensd. Zie art. 4:14, aant. 4. 5. De verkrijging van de kinderen (lid 3, eerste zin): De kinderen krijgen van rechtswege een — in beginsel niet-opeisbare — geldvordering op de echtgenoot. De vordering wordt verkregen als erfgenaam. Zij volgen de erflater evenwel niet op in de goederen van de nalatenschap. Zie aant. 3. De hoogte van de vordering is gekoppeld aan de waarde van het erfdeel van het betrokken kind. Over de omvang van de vordering zie aant. 6 onder a. 6. De vordering (lid 3, vervolg en lid 4): a. Omvang De vordering van het kind betreft de waarde van het aandeel van de goederen van de nalatenschap, verminderd met het gedeelte van de schulden van de nalatenschap die zonder de wettelijke verdeling voor rekening van de betrokken deelgenoot waren gekomen. Er wordt dus zowel rekening gehouden met de op alle erfgenamen rustende schulden als de specifiek op een bepaalde erfgenaam rustende schulden, als schulden uit hoofde van successierecht (Vijfde NvW, Parl. Gesch. BW Boek 4, p. 1551). Voor de wijze van vaststelling van de omvang van de vordering bij gebreke van overeenstemming zie art. 4:15, aant. 1 en 2 en voor de ‘verrekening van schenkingen’ zie art. 4:15, aant. 4. b. Opeisbaarheid Om de langstlevende verzorgd achter te laten en het bestaande leefpatroon voort te kunnen laten zetten (ongestoord voortleven) is de vordering van het kind slechts opeisbaar bij het overlijden van de langstlevende echtgenoot, bij diens faillissement dan wel indien ten aanzien van de langstlevende de schuldsaneringsregeling natuurlijke personen van toepassing is verklaard (art. 284 Fw e.v.). De opeisbaarheid is niet gekoppeld aan het bestaan van een verzorgingsbehoefte. Ongestoord voortleven is door de wetgever ingekleurd met de niet-opeisbaarheid, het ontbreken van zekerheid (anders dan de wilsrechten) en volledige beschikkingsmacht. Conservatoir beslag op het vermogen van de langstlevende voor de niet opeisbare vorderingen is wellicht technisch mogelijk maar mag de echtgenoot uiteindelijk op geen enkele wijze raken en beperken. Het belang van de langstlevende om op genoemde wijze ongestoord voort te leven prevaleert. In deze zin B. Schols en F. Schols, WPNR 2017/7115 en Mellema-Kranenburg, REP 2017/203. Anders Perrick, in zijn noot bij HR 24 juni 2016, NJ 2016/400, ECLI:NL:HR:2016:1271. In die zaak ging het om een ouderlijke boedelverdeling opengevallen onder oud erfrecht. Gerechtshof Den Haag 19 december 2019, ECLI:NL:GHDHA:2019:3380 zit op het spoor van het ongestoord voortleven. Naar het oordeel van het hof vindt de testamentaire bevoegdheid van de langstlevende echtgenoot om vrij te kunnen beschikken over de nalatenschap slechts zijn begrenzing daar waar misbruik van bevoegdheid wordt gemaakt, dat wil zeggen de langstlevende over de nalatenschap beschikt met geen ander doel dan (een van) de kinderen in (zijn respectievelijk) hun </w:t>
      </w:r>
      <w:r w:rsidRPr="00875574">
        <w:rPr>
          <w:lang w:val="nl-NL"/>
        </w:rPr>
        <w:lastRenderedPageBreak/>
        <w:t>verhaalsmogelijkheden te benadelen. Het hof acht daarbij een grote terughoudendheid op zijn plaats teneinde zoveel mogelijk te voorkomen dat het door erflater met het testament beoogde doel — het ongestoord voortleven van de langstlevende echtgenoot — door rechterlijke inmenging niet kan worden verwezenlijkt. De erflater kan andere opeisbaarheidsgronden in zijn uiterste wil opnemen, hierbij kan bijvoorbeeld gedacht worden aan een bepaald tijdstip (tien jaar na het overlijden) of voorval (hertrouwen, emigratie e.d.). De wettelijke opeisbaarheidsgronden kunnen niet uitgesloten worden. Indien de opeisbaarheid de langstlevende in de problemen brengt wat betreft de verzorging, kan het andere wettelijke recht van art. 4:30 uitkomst bieden (art. 4:30, aant. 3). c. Rente Gezien de beperkte opeisbaarheid van de vordering, wordt deze jaarlijks van rechtswege verhoogd met een ‘rente’, die gezien kan worden als een inflatiecorrectie. De wetgever spreekt van een ‘verhoging’. Het betreft een enkelvoudige rente (jaarlijks over de hoofdsom), waarbij als rekenmaatstaf geldt: wettelijke rente minus zes procent. De erflater kan bij uiterste wilsbeschikking bepalen dat de vordering renteloos is dan wel een andere rente vaststellen. Ook de langstlevende en de overige erfgenamen tezamen kunnen nog na het overlijden afwijken van de rente op grond van de wet. Zij kunnen zelfs van de door erflater vastgestelde rente afwijken (Vijfde NvW, Parl. Gesch. BW Boek 4, p. 1552). De echtgenoot kan met ieder kind afzonderlijk al dan niet een regeling treffen. Er zijn in het erfrecht geen termijnen opgenomen waarbinnen de wijziging moet plaatsvinden. In de Successiewet 1956 is in art. 1 lid 2 wel een termijn opgenomen in verband met de waardering van: de vordering voor het te heffen successierecht. Een vordering die door de erflater renteloos is gemaakt, kan op zich met zich brengen dat de legitieme van het kind in het geding komt. Een (beperkte) aanvullende inkorting, die overigens een vooralsnog niet opeisbare vordering zou opleveren, behoort dan tot de mogelijkheden. Is de vordering op grond van de onderhavige wettelijke regeling renteloos dan is dat niet het geval (NEV, Kamerstukken II 1997/98, 17141, 25, p. 4). d. Overdraagbaarheid De vordering is overdraagbaar (art. 3:83). Erflater kan de vordering niet onoverdraagbaar maken. Hiertoe wordt hem binnen Lid de wettelijke verdeling niet de mogelijkheid gegeven. Bovendien speelt in dit kader art. 4:45 lid 2. Zie art. 4:45 lid 2, aant. 3: Door de overdracht van een vordering gaan eventuele wilsrechten teniet. Zie art. 4:25, aant. 6. 7. Beëindiging schuldsanering (lid 5): De vordering van de kinderen wordt opeisbaar in het geval ten aanzien van de langstlevende de schuldsaneringsregeling natuurlijke personen van toepassing is verklaard. Zie aant. 6 onder b. Is de toepassing van de regeling beëindigd (art. 356 lid 2 Fw) dan zijn de resterende vorderingen in beginsel niet langer afdwingbaar (art. 358 lid 1 Fw). Er resteert slechts een: natuurlijke verbintenis. In de verhouding langstlevende - kind vindt de wetgever dit ongewenst. De vordering belast de langstlevende ook slechts minimaal. In lid 5 wordt dan ook art. 358 lid 1 Fw buiten toepassing verklaard, hetgeen als gevolg: heeft dat de afdwingbaarheid herleeft. De resterende vordering wordt wederom niet-opeisbaar (MvT, Parl. Gesch. BW Boek 4, p. 1559 e.v.). 8. Scheiding van tafel en bed (lid 6): De wettelijke verdeling werkt niet indien echtgenoten van tafel en bed zijn gescheiden. In titel 2 werd dit reeds bepaald in art. 4:10 lid 1 onder a. Ook indien de van tafel en bed gescheiden echtgenoot uitdrukkelijk als erfgenaam werd benoemd,: kan een wettelijke verdeling niet plaatsvinden (NV, Parl. Gesch. BW Boek 4, p. 1562). Een verzoening bewerkstelligt dat de wettelijke verdeling werkt (art. 1:176 lid 1).: 9. BW (oud): Een regeling van deze aard ontbrak."}]}</w:t>
      </w:r>
    </w:p>
    <w:p w14:paraId="6B507512" w14:textId="77777777" w:rsidR="00875574" w:rsidRPr="00875574" w:rsidRDefault="00875574" w:rsidP="00875574">
      <w:pPr>
        <w:rPr>
          <w:lang w:val="nl-NL"/>
        </w:rPr>
      </w:pPr>
      <w:r w:rsidRPr="00875574">
        <w:rPr>
          <w:lang w:val="nl-NL"/>
        </w:rPr>
        <w:t xml:space="preserve">{"messages": [{"role": "system", "content": "Max is een chatbot gespecialiseerd in het Nederlands burgerlijk wetboek"}, {"role": "user", "content": "Geef een analyse en uitleg van artikel 4:14 BW (artikel 14 van burgerlijk wetboek 4):"}, {"role": "assistant", "content": "Artikel 4:14 BW (Aansprakelijkheid en draagplicht voor schulden) is geldende vanaf 01-01-2003 en luid als volgt: Lid 1: Indien de nalatenschap overeenkomstig artikel 13 is verdeeld, is de echtgenoot van de erflater tegenover de schuldeisers en </w:t>
      </w:r>
      <w:r w:rsidRPr="00875574">
        <w:rPr>
          <w:lang w:val="nl-NL"/>
        </w:rPr>
        <w:lastRenderedPageBreak/>
        <w:t xml:space="preserve">tegenover de kinderen verplicht tot voldoening van de schulden der nalatenschap. In de onderlinge verhouding van de echtgenoot en de kinderen komen de schulden der nalatenschap voor rekening van de echtgenoot. Lid 2: Voor schulden van de nalatenschap, alsmede voor schulden van de echtgenoot die konden worden verhaald op de goederen van een gemeenschap waarvan de echtgenoot en de erflater de deelgenoten waren, neemt de schuldeiser in zijn verhaal op de goederen die krachtens artikel 13 lid 2 aan de echtgenoot toebehoren, rang voor degenen die verhaal nemen: voor andere schulden van de echtgenoot. Lid 3: Voor schulden van de nalatenschap kunnen de goederen van een kind niet worden uitgewonnen, met uitzondering van de in artikel 13 lid 3 bedoelde geldvordering. Uitwinning van die goederen is wel mogelijk voor zover de geldvordering van het: kind is verminderd door betaling of door overdracht van goederen, tenzij het kind goederen van de echtgenoot aanwijst die voldoende verhaal bieden. Lid 4: De uit lid 1, tweede zin, voortvloeiende draagplicht van de echtgenoot geldt mede wanneer de schulden van de: Lid nalatenschap de baten overtreffen, onverminderd artikel 184 lid 2: F.W.J.M. Schols gaf de volgende commentaren bij dit artikel: 1. Aansprakelijkheid (en draagplicht) echtgenoot (lid 1): Als erfgenaam is, naast de echtgenoot, ook het kind op grond van art. 4:182 lid 2 aansprakelijk voor de schulden van de: erflater, in het geval van een deelbare prestatie elk voor een deel, evenredig aan zijn erfdeel, tenzij zij hoofdelijk zijn verbonden. Zie art. 6:6 en 6:7. De echtgenoot is daarnaast zelfstandig aansprakelijk voor het geheel van de nalatenschapsschulden op grond van het onderhavige lid. Indien een kind door een nalatenschapsschuldeiser wordt aangesproken is deze bevoegd de schuldeiser naar de echtgenoot te verwijzen. Ook jegens het kind is de langstlevende verplicht de schuldeiser te voldoen. Het kind kan dit van de echtgenoot verlangen. Lid 1 zou, aldus de parlementaire toelichting, ook moeten aangeven dat in de interne verhouding tussen de echtgenoot en kind de draagplicht voor de nalatenschapsschulden bij de echtgenoot berust. De kinderen dragen evenwel als gevolg van het feit dat de omvang van de vordering berekend wordt in het saldo van de nalatenschap (NvW, Parl. Gesch. BW Boek 4, p. 1572). Zie aant. 4 en 6a bij art. 4:13. 2. Voorrang (lid 2): Door het overlijden van de erflater verkrijgt de echtgenoot alle goederen van de nalatenschap. Als gevolg hiervan zou sprake kunnen zijn van vermenging van nalatenschapsgoederen met eigen goederen en zouden nalatenschapsschuldeisers moeten concurreren met privé-schuldeisers van de echtgenoot. Dit wordt hier voorkomen, zonder dat een vereffenaar benoemd hoeft te worden (art. 4:204). Lid 2 brengt ook met zich dat degene jegens wie de echtgenoot een schuld heeft, die voor het overlijden van de erflater op een gemeenschap van erflater en de echtgenoot kon worden verhaald, voorrang heeft boven alle andere schuldeisers van de echtgenoot. Denk hierbij aan tot de huwelijksgemeenschap behorende schulden, aangegaan door de echtgenoot en schulden die ontstaan wanneer echtgenoten een vennootschap onder firma zijn aangegaan (MvT, Parl. Gesch. BW Boek 4, p. 1571). 3. Beperkt verhaal bij kind (lid 3): Uitwinbaarheid Ondanks de aansprakelijkheid van het kind is het vermogen van het kind in beginsel niet uitwinbaar. Wel uitwinbaar is de geldvordering die het kind krijgt toegedeeld op grond van art. 4:13 lid 3. Daarnaast is het gehele vermogen (art. 3:276): uitwinbaar vóór zover betaald is (in geld dan wel in goederen) op de geldvordering. Denk hierbij ook aan een uitgeoefend wilsrecht. Zie art. 4:23, aant. 9. Gezien de beperkte uitwinningsmogelijkheden zal de schuldeiser er in de regel voor kiezen de echtgenoot aan te spreken. Aanwijsbevoegdheid Bovendien kan de schuldeiser niet uitwinnen indien het kind goederen van de echtgenoot aanwijst die voldoende verhaal bieden, tenzij het de uitwinning van de vordering zelf betreft. In geval van beneficiaire aanvaarding door de echtgenoot kunnen slechts goederen worden aangewezen die afkomstig zijn uit de nalatenschap, alsmede, voor zover het een schuld betreft die tot een huwelijksgemeenschap behoorde, goederen uit de ontbonden huwelijksgemeenschap (MvT, Parl. Gesch. BW Boek 4, p. 1571). 'Onterechte' uitwinning Wordt het vermogen van het kind toch </w:t>
      </w:r>
      <w:r w:rsidRPr="00875574">
        <w:rPr>
          <w:lang w:val="nl-NL"/>
        </w:rPr>
        <w:lastRenderedPageBreak/>
        <w:t>uitgewonnen, omdat de echtgenoot bijvoorbeeld in gebreke is aan zijn verplichting van lid 1 te voldoen, dan verkrijgt het kind een vordering op de echtgenoot op grond van lid 1. Verder is het mogelijk dat het: kind gesubrogeerd wordt in de vordering van de schuldeiser (art. 6:150) (NEV, Parl. Gesch. BW Boek 4, p. 1568). Het kind heeft immers reeds zijn steentje bijgedragen door het feit dat zijn vordering in het saldo van de nalatenschap is vastgesteld. Voldoet het kind een schuldeiser vrijwillig voor het bedrag waarvoor deze aansprakelijk is, dan kan hij het betaalde niet terugvorderen (NEV, Parl. Gesch. BW Boek 4, p. 1568). 4. Negatieve nalatenschap (lid 4): Lid 4 is toegevoegd om buiten twijfel te stellen dat - indien de nalatenschap negatief is en de wettelijke verdeling werkt - het kind niet gehouden is bij te dragen in het tekort. De echtgenoot zal het tekort voor zijn rekening moeten nemen, tenzij deze de nalatenschap beneficiair aanvaardt (art. 4:184 lid 2) (MvT, Parl. Gesch. BW Boek 4, p. 1571). Het kind aanvaardt: derhalve, als de wettelijke verdeling werkt, de nalatenschap als het ware van rechtswege beneficiair. Het kind kan hier evenwel niet altijd op varen omdat de echtgenoot de wettelijke verdeling ongedaan kan maken (art. 4:18) dan wel de nalatenschap kan verwerpen, als gevolg waarvan de wettelijke verdeling niet werkt en het kind de bescherming van lid 4: niet ten deel valt. Zie art. 4:194. De minister is van mening dat veelal de kinderen bij een ongedaanmaking nog niet de nalatenschap ondubbelzinnig en zonder voorbehoud zullen hebben aanvaard, zodat alsnog beneficiaire aanvaarding mogelijk zal zijn (VSO, Parl. Gesch. BW Boek 4, p. 1596). In een verzoek tot vaststelling van de omvang van de geldvordering of het verlangen van een boedelbeschrijving, het opmaken daarvan en meewerken daaraan ziet de minister geen gedraging die moet worden aangemerkt als een zuivere aanvaarding (NV, Parl. Gesch. BW Boek 4, p. 1582). Hierover zou men anders kunnen denken. De nalatenschap hoeft slechts volgens Afdeling 3 van Titel 6 vereffend te worden indien de echtgenoot van de erflater haar beneficiair aanvaardt. Aanvaardt enkel het kind beneficiair dan komt men niet in de vereffeningsprocedure terecht. Zie art. 4:202, aant. 4 onder c. 5. BW (oud): Een regeling van deze aard ontbrak."}]}</w:t>
      </w:r>
    </w:p>
    <w:p w14:paraId="08A823C9" w14:textId="77777777" w:rsidR="00875574" w:rsidRPr="00875574" w:rsidRDefault="00875574" w:rsidP="00875574">
      <w:pPr>
        <w:rPr>
          <w:lang w:val="nl-NL"/>
        </w:rPr>
      </w:pPr>
      <w:r w:rsidRPr="00875574">
        <w:rPr>
          <w:lang w:val="nl-NL"/>
        </w:rPr>
        <w:t xml:space="preserve">{"messages": [{"role": "system", "content": "Max is een chatbot gespecialiseerd in het Nederlands burgerlijk wetboek"}, {"role": "user", "content": "Geef een analyse en uitleg van artikel 4:15 BW (artikel 15 van burgerlijk wetboek 4):"}, {"role": "assistant", "content": "Artikel 4:15 BW (Vaststelling geldvordering kinderen) is geldende vanaf 01-05-2004 en luid als volgt: Lid 1: Voor zover de erfgenamen over de vaststelling van de omvang van de in artikel 13 lid 3 bedoelde geldvordering niet tot: overeenstemming kunnen komen, wordt deze op verzoek van de meest gerede partij door de kantonrechter vastgesteld. De artikelen 677 tot en met 679 van het Wetboek van Burgerlijke Rechtsvordering zijn van overeenkomstige toepassing. Lid 2: Indien bij de vaststelling van de in artikel 13 lid 3 bedoelde geldvordering: a. omtrent de waarde van de goederen en de schulden van de nalatenschap is gedwaald en daardoor een erfgenaam voor meer dan een vierde is benadeeld, b. het saldo van de nalatenschap anderszins onjuist is berekend, dan wel c. de geldvordering niet is berekend overeenkomstig het deel waarop het kind aanspraak kon maken, wordt de vaststelling op verzoek van een kind of de echtgenoot dienovereenkomstig door de kantonrechter gewijzigd. Op de vaststelling is hetgeen omtrent verdeling is bepaald in de artikelen 196 leden 2, 3 en 4, 199 en 200 van Boek 3 van overeenkomstige toepassing. Lid 3: Bij de vaststelling van de geldvordering zijn de artikelen 229 tot en met 233 van overeenkomstige toepassing. Lid 4: De artikelen 187 en 188 van Boek 3 zijn op de vaststelling van overeenkomstige toepassing. F.W.J.M. Schols gaf de volgende commentaren bij dit artikel: 1. Algemeen: De vaststelling van de omvang van de geldvordering uit hoofde van de wettelijke verdeling geschiedt door middel van een overeenkomst tussen de partijen. Het betreft een (bijzondere) vaststellingsovereenkomst (art. 7:900 BW) (Vijfde NvW, Parl. Gesch. BW Boek 4, p. 1575). Bij gebreke van overeenstemming komt lid 1 partijen te hulp. Op bepaalde gronden (herstel: misslagen) kan een </w:t>
      </w:r>
      <w:r w:rsidRPr="00875574">
        <w:rPr>
          <w:lang w:val="nl-NL"/>
        </w:rPr>
        <w:lastRenderedPageBreak/>
        <w:t xml:space="preserve">vastgestelde vordering op verzoek van een der partijen herzien worden (lid 2). Wat betreft de wijze van: berekening van de omvang van de vordering geeft lid 3 aanwijzingen. Lid 4 staat los van de andere leden en kleurt de: wettelijke verdeling nader in. 2. Vaststelling door kantonrechter (lid 1): a. Algemeen Bestaat er geen overeenstemming omtrent de vaststelling van de vordering, dan kan de meest gerede partij de kantonrechter verzoeken de vordering vast te stellen. De art. 677 en 678 Rv worden van overeenkomstige toepassing verklaard, hetgeen onder meer met zich brengt dat de rechter de vordering zelf kan vaststellen en een notaris kan aanwijzen die tot taak heeft partijen te verenigen. Ook kan de rechter op verlangen van elk der partijen een onzijdig persoon benoemen. Kan de benoemde notaris partijen niet verenigen dan constateert hij dat in een proces-verbaal. Met het van overeenkomstige toepassing verklaren van art. 679 Rv kan de kantonrechter bij onenigheid omtrent het benoemen van een deskundige (taxateur) op verzoek van de meest gerede partij een deskundige benoemen. Is met betrekking tot de verdeling een procedure aanhangig, dan kan de benoeming door de rechter worden gedaan. b. Personen zonder vrij beheer Het vaststellen van de vordering moet gezien worden als een daad van beschikking, zodat machtiging van de kantonrechter (of toestemming van de rechthebbende) vereist is indien bij de vaststelling personen zijn betrokken die het vrije beheer over hun vermogen missen (HR 9 september 1988, NJ 1989/239 (Erven Van der Kammen)); zie voor minderjarigen art. 1:345 lid 1 onderdeel a BW jo. art. 1:253k BW, art. 1:245 lid 5 BW, art. 1:282 BW jo. art. 1:337a BW en art. 1:292 BW en in geval van: bewindvoering art. 1:441 lid 2onderdeel a BW (toestemming rechthebbende of machtiging kantonrechter) dan wel: afhankelijk van wie het initiatief neemt art. 1:438 lid 2 BW (medewerking bewindvoerder of machtiging kantonrechter) en in: geval van curatele art. 1:345 lid 1 onderdeel a BW jo. art. 1:386 BW. Zie ook art. 23 en 68 Fw. Voor de boedelbeschrijving: zie art. 4:16, aant. 3. Anders Rb. Zwolle sector kanton, 20 april 2005, LJN AT4248. Wel gaf de kantonrechter een goedkeuring in de zin van art. 3:183 lid 2 BW. Zie ook Rb. Zwolle sector kanton, 15 maart 2007, LJN BA0828. Er is van een: goed te keuren verdeling evenwel geen sprake. 3. Herstel van misslagen bij vaststelling (lid 2): Op verzoek van de echtgenoot of een kind kan bij misslagen de vaststelling van de vordering gewijzigd worden door de kantonrechter. Het recht om een wijzigingsverzoek in te dienen, vervalt drie jaar nadat de vorderingen zijn vastgesteld (art. 3:200 BW). Drie gronden maken wijziging mogelijk. a. Dwaling Op grond van het van overeenkomstige toepassing verklaren van art. 3:199 BW zijn de algemene dwalingsartikelen (art. 3:228-230 BW) niet van toepassing. Alleen de dwaling van lid 2 onderdeel a kan leiden tot wijziging van de vaststelling.: Deze dwaling ziet alleen op onjuiste taxatie van de waarde van goederen en schulden, en heeft slechts effect indien een erfgenaam benadeeld is voor meer dan een vierde. Indien benadeling voor meer dan een vierde bewezen is, wordt vermoed dat de benadeling voortvloeit uit een dwaling omtrent de waarde, een wettelijk vermoeden (art. 3:196 lid 2 BW). Als: peildatum voor het beoordelen van de omvang van de benadeling geldt de datum van vaststelling van de vordering (art. 3:196 lid 3 BW). Zijn er goederen vergeten dan speelt het hierna onder aant. 3 onder c vermelde. Komen partijen bij de: vaststelling overeen dat de vaststelling ‘te zijnen bate of schade wordt aanvaard’ dan is het niet mogelijk de rechter te verzoeken de misslag bij de taxatie te herstellen. De regeling is derhalve niet van dwingend recht. Zie art. 3:196 BW, aant. 1-4. Van omschrijving van het begrip ‘waarde’ is afgezien (NEV, Kamerstukken II 1997/98, 17141, 25, p. 7). b. Rekenfouten Ook indien rekenfouten — niet zijnde taxatiefouten — zijn gemaakt bij de vaststelling, biedt dat de echtgenoot of een kind de mogelijkheid de rechter te verzoeken de fouten te herstellen. Voor de hand ligt dat het niet toegestaan is om een dergelijk verzoek onmogelijk te maken door overeenkomst. c. Vordering berekend in foutief deel Hier lijkt aan de orde te zijn het geval dat bij de vaststelling van de vorderingen uitgegaan is van verkeerde breukdelen. Dit zou men ook onder de ‘rekenfouten’ kunnen </w:t>
      </w:r>
      <w:r w:rsidRPr="00875574">
        <w:rPr>
          <w:lang w:val="nl-NL"/>
        </w:rPr>
        <w:lastRenderedPageBreak/>
        <w:t>vatten. Ook kan gedacht worden aan het feit dat men van een onjuiste omvang van de nalatenschap is uitgegaan, waarbij men kan denken aan het over het hoofd zien van bepaalde goederen of schulden. Indien men vergeet lid 3 toe te passen (inbreng) kan men ook hier terecht. In de parlementaire stukken wordt: geen nadere informatie gegeven. Ook hier ligt het voor de hand dat uitsluiting van het verzoek tot herstel van misslagen onmogelijk is. Indien goederen zouden worden verzwegen dan kan art. 3:194 BW uitkomst bieden (W. Snijders, ‘Yin Yang’, Van Mourik Bundel, p. 359 e.v.). Zie Rb. Amsterdam 15 december 2010, LJN BP5496 waar op basis van de redelijkheid en billijkheid art. 3:194 lid 2 BW van toepassing wordt verklaard, mede gelet op een omissie van de wetgever. Anders in hoger: beroep Hof Amsterdam 9 juli 2013, ECLI:NL:GHAMS:2013:1968. 4. Inbreng en toerekening (lid 3): De art. 4:229 tot en met 4:233 worden, gelet op het feit dat een verdelingshandeling bij de wettelijke verdeling ontbreekt, van overeenkomstige toepassing verklaard, hetgeen met zich brengt dat de eventueel verplichte inbreng de omvang van de vorderingen van de kinderen beïnvloedt. 5. Papieren en bewijzen van eigendom, schadevergoeding (lid 4): Lid 4 regelt door de verwijzing naar art. 3:187 BW wat er met de papieren en bewijzen van eigendom moet geschieden. Deze komen toe aan de echtgenoot. Zie aant. 1 en 2 bij art. 3:187 BW. Met de verwijzing naar art. 3:188 BW wordt een regeling gegeven voor het geval ‘uitwinning’ of ‘stoornis’ aan de orde is. Zie aant. 1-5 bij art. 3:188 BW. Onder omstandigheden moeten ook bescheiden die onder derden rusten ter beschikking worden gesteld. Denk aan bankafschriften. Hof Den Haag 12 december 2007, LJN BC0629. 6. BW (oud): Een regeling van deze aard ontbrak."}]}</w:t>
      </w:r>
    </w:p>
    <w:p w14:paraId="35718D64" w14:textId="77777777" w:rsidR="00875574" w:rsidRPr="00875574" w:rsidRDefault="00875574" w:rsidP="00875574">
      <w:pPr>
        <w:rPr>
          <w:lang w:val="nl-NL"/>
        </w:rPr>
      </w:pPr>
      <w:r w:rsidRPr="00875574">
        <w:rPr>
          <w:lang w:val="nl-NL"/>
        </w:rPr>
        <w:t xml:space="preserve">{"messages": [{"role": "system", "content": "Max is een chatbot gespecialiseerd in het Nederlands burgerlijk wetboek"}, {"role": "user", "content": "Geef een analyse en uitleg van artikel 4:16 BW (artikel 16 van burgerlijk wetboek 4):"}, {"role": "assistant", "content": "Artikel 4:16 BW (Boedelbeschrijving) is geldende vanaf 01-07-2004 en luid als volgt: Lid 1: De echtgenoot en ieder kind kunnen verlangen dat een boedelbeschrijving wordt opgemaakt. De boedelbeschrijving bevat een waardering van de goederen en de schulden van de nalatenschap. Lid 2: Heeft de echtgenoot of een kind niet het vrije beheer over zijn vermogen, dan levert zijn wettelijk vertegenwoordiger binnen een jaar na het overlijden van de erflater een ter bevestiging van haar deugdelijkheid door hem ondertekende boedelbeschrijving in ter griffie van de rechtbank van de woonplaats van de echtgenoot onderscheidenlijk het kind. De kantonrechter kan bepalen dat de boedelbeschrijving bij notariële akte dient te geschieden. Lid 3: Op de boedelbeschrijving en de waardering zijn de artikelen 673 tot en met 676 van het Wetboek van Burgerlijke Rechtsvordering van overeenkomstige toepassing. De echtgenoot en ieder kind zijn voor de toepassing van de in de vorige volzin genoemde bepalingen partij bij de boedelbeschrijving. Lid 4: De echtgenoot en ieder kind hebben jegens elkaar recht op inzage in en afschrift van alle bescheiden en andere gegevensdragers, die zij voor de vaststelling van hun aanspraken behoeven. De daartoe strekkende inlichtingen worden door hen desverzocht verstrekt. Zij zijn jegens elkaar gehouden tot medewerking aan de verstrekking van inlichtingen door derden. F.W.J.M. Schols gaf de volgende commentaren bij dit artikel: 1. Algemeen: Dit artikel regelt een en ander met betrekking tot de boedelbeschrijving (leden 1–3). De boedelbeschrijving die hier aan de orde is, is niet de boedelbeschrijving in de zin van de vereffening van een nalatenschap als bedoeld in Afdeling 3 van Titel 6. Daarnaast is er aandacht voor het recht op informatie over de stand van zaken van de boedel (lid 4).: 2. Boedelbeschrijving bij vrij beheer (lid 1): a. Niet verplicht als hoofdregel In beginsel is er als zodanig op basis van de wettelijke verdeling geen boedelbeschrijving verplicht. Aanvaardt de langstlevende de nalatenschap beneficiair dan is, bijvoorbeeld, wel een boedelbeschrijving vereist (art. 4:202 lid 3 en 4:211: lid 3).: b. Verplicht op verzoek Echtgenoot en kind kunnen verlangen dat een boedelbeschrijving wordt opgemaakt. Een dergelijk verlangen is in rechte afdwingbaar (Vijfde NvW, Parl. Gesch. BW Boek 4, </w:t>
      </w:r>
      <w:r w:rsidRPr="00875574">
        <w:rPr>
          <w:lang w:val="nl-NL"/>
        </w:rPr>
        <w:lastRenderedPageBreak/>
        <w:t>p. 1579). c. Inhoud De inhoud van de boedelbeschrijving, die op verlangen van een van de partijen wordt gemaakt, moet voldoen aan hetgeen is opgenomen in art. 674 Rv (aant. 4). Aldaar worden onder meer verlangd: naam en voornaam van echtgenoot en kind, 'een korte beschrijving van goederen en schulden', opgave van de plaats waar de goederen zich bevinden, opgave van tot de boedel behorende geldsommen, opgave van de aangetroffen boeken en registers en vermelding van akten die op de goederen en schulden betrekking hebben. Lid 1 voegt aan dit alles toe dat de waarde van goederen en schulden in de boedelbeschrijving moet worden vermeld. Overigens geldt er vormvrijheid. 3. Boedelbeschrijving zonder vrij beheer (lid 2): Algemeen: Mist de echtgenoot of een kind het vrije beheer over zijn vermogen dan is een boedelbeschrijving verplicht. De wettelijke vertegenwoordiger levert binnen een jaar na het overlijden van erflater de boedelbeschrijving in bij de griffie van het kantongerecht van de woonplaats van degene die het vrije beheer mist. De wettelijke vertegenwoordiger ondertekent de beschrijving ‛ter bevestiging van haar deugdelijkheid’. De boedelbeschrijving moet voldoen aan de eisen van lid 1, maar is: overigens in beginsel vormvrij (zie aant. 2). Notarieel Op grond van art. 671 Rv zou een boedelbeschrijving waarbij partijen betrokken zijn die het vrije beheer over hun vermogen missen altijd in de notariële vorm dienen te worden opgemaakt. Op dit uitgangspunt wordt hier een uitzondering gemaakt. De kantonrechter kan wel verlangen dat de beschrijving bij notariële akte wordt opgemaakt. Dit zal geschieden indien de kantonrechter het afleggen van de eed van art. 674 sub 7 Rv van belang acht en in het algemeen het wenselijk vindt dat een notaris bij de boedelafwikkeling wordt betrokken. Dit laatste zal niet snel spelen bij vermogens van eenvoudige samenstelling of geringe omvang (Vijfde NvW, Parl. Gesch. BW Boek 4, p. 1579 e.v.). Sanctie Indien de wettelijke vertegenwoordiger zijn verplichtingen niet nakomt, kan dit slecht beheer opleveren (art. 1:253j, 1:337 lid 2 en art. 1:362, art. 1:337a lid 2 en art. 1:362, art. 1:253v, art. 1:386, art. 1:444 en art. 1:410 lid 1 en art. 1:420 lid 2).: Vaststelling vordering/wilsrechten Voor de vaststelling van de vordering van personen die het vrije beheer over hun vermogen missen zie art. 4:15, aant. 2 en voor de uitoefening van de wilsrechten in een dergelijk geval art. 4:26, aant. 1-3. 4. Schakelbepaling Rechtsvordering (lid 3): Hoewel de boedelbeschrijving geen boedelbeschrijving is die is 'voorgeschreven' als bedoeld in art. 671 Rv, zijn de art. 673-676 Rv van overeenkomstige toepassing verklaard, waarbij echtgenoot en kind partijen zijn (Vijfde NvW, Parl. Gesch. BW Boek 4, p. 1579). Het betreft bepalingen waarbij aan de notaris bevoegdheden worden toegekend indien hij te beschrijven zaken in ogenschouw wenst te nemen (art. 673 Rv), bepalingen betreffende de inhoud van de boedelbeschrijving (art. 674 Rv, zie aant. 2), de benoeming van schatters (art. 675 Rv) en bepalingen met betrekking tot geschillen in verband met de boedelbeschrijving (art. 676 Rv). 5. Informatie (lid 4): Lid 4 geeft partijen over en weer recht op informatie over de omvang en samenstelling van de nalatenschap, ter vaststelling van hun aanspraken. Over en weer zullen zij moeten meewerken aan het verkrijgen van informatie van derden, zoals banken, zodat die derden daadwerkelijk inlichtingen mogen verschaffen (Vijfde NvW, Parl. Gesch. BW Boek 4, p. 1580). 6. BW (oud): Een regeling van deze aard ontbrak."}]}</w:t>
      </w:r>
    </w:p>
    <w:p w14:paraId="604A1815" w14:textId="77777777" w:rsidR="00875574" w:rsidRPr="00875574" w:rsidRDefault="00875574" w:rsidP="00875574">
      <w:pPr>
        <w:rPr>
          <w:lang w:val="nl-NL"/>
        </w:rPr>
      </w:pPr>
      <w:r w:rsidRPr="00875574">
        <w:rPr>
          <w:lang w:val="nl-NL"/>
        </w:rPr>
        <w:t xml:space="preserve">{"messages": [{"role": "system", "content": "Max is een chatbot gespecialiseerd in het Nederlands burgerlijk wetboek"}, {"role": "user", "content": "Geef een analyse en uitleg van artikel 4:17 BW (artikel 17 van burgerlijk wetboek 4):"}, {"role": "assistant", "content": "Artikel 4:17 BW (Vrijwillige voldoening geldvordering kinderen) is geldende vanaf 01-01-2003 en luid als volgt: Lid 1: De echtgenoot kan, behoudens het bepaalde in de leden 2 en 3, de in artikel 13 lid 3 bedoelde geldvordering en de in lid 4: van dat artikel bedoelde verhoging te allen tijde geheel of gedeeltelijk voldoen. Een betaling wordt in de eerste plaats in mindering gebracht op de hoofdsom, vervolgens op de verhoging, tenzij de erflater, dan wel de echtgenoot en het kind tezamen, anders hebben bepaald. Lid 2: Indien een kind een bevoegdheid </w:t>
      </w:r>
      <w:r w:rsidRPr="00875574">
        <w:rPr>
          <w:lang w:val="nl-NL"/>
        </w:rPr>
        <w:lastRenderedPageBreak/>
        <w:t>toekomt tot het doen van een verzoek als bedoeld in artikel 19, 20, 21 of 22, gaan de Lid echtgenoot of diens erfgenamen niet over tot voldoening dan na te hebben gehandeld overeenkomstig artikel 25 lid 3: Lid 3: Is het in lid 2 bedoelde kind minderjarig, of meerderjarig doch heeft dit niet het vrije beheer over zijn vermogen, dan behoeft: Lid de voldoening de goedkeuring van de kantonrechter. Deze beslist naar de maatstaf van artikel 26 lid 1: F.W.J.M. Schols gaf de volgende commentaren bij dit artikel: 1. Algemeen: Dit artikel regelt in hoeverre de echtgenoot vrij is om de vorderingen van de kinderen te voldoen. 2. Betaling zonder formaliteiten (lid 1 eerste zin): Indien geen sprake is van wilsrechten (aant. 4) dan wel een geval waarin het kind het vrije beheer over het vermogen mist (aant. 5), staat het de echtgenoot vrij de vordering en de rente van de leden 3 en 4 van art. 4:13 geheel dan wel gedeeltelijk te voldoen. Betaling impliceert geen schenking, zo blijkt uit de parlementaire geschiedenis (Vijfde NvW, Parl. Gesch. BW Boek 4, p. 1584). Het lijkt fiscaal niet uitgesloten dat wel sprake kan zijn van een schenking indien bij de betaling niet uitgegaan wordt van de contante waarde van de vordering. 3. Toerekening van de betaling (lid 1 slot): Indien de erflater niets in dit kader bij uiterste wilsbeschikking heeft bepaald en echtgenoot en kind tezamen niet anders overeenkomen, strekt een betaling in de eerste plaats in mindering op de hoofdsom en vervolgens op de rente van respectievelijk art. 4:13 leden 3 en 4. Een van de punten waarop erflater de wettelijke verdeling kan aanpassen is hier gegeven: de erflater kan een andere toerekeningsvolgorde opleggen in zijn uiterste wil. Partijen kunnen ook onderling afwijken van de in de wet en, naar men mag aannemen, ook van de door de erflater gegeven toerekeningsvolgorde. Voor dit laatste zijn aanknopingspunten te vinden in art. 4:13 lid 4. Zie art. 4:13 lid 4, aant. 6 onder c (art. 6:44).: 4. Betaling en sluimerende wilsrechten (lid 2): Indien een kind de bevoegdheid toekomt om wilsrechten uit te oefenen (art. 4:19-22), kan de echtgenoot (of diens erfgenamen) pas overgaan tot betaling, nadat aan het betrokken kind de kans is gegeven om de wilsrechten uit te oefenen. De echtgenoot zal het betrokken kind een redelijke termijn stellen waarbinnen het verzoek kan worden gedaan en dient de (eventuele) andere kinderen daarvan in kennis te stellen. Dit om te voorkomen dat de wilsrechten gefrustreerd kunnen worden. Indien betaald wordt zonder het in acht nemen van de formaliteiten, levert dit geen nietige betaling op. Wel kan het kind verlangen dat het wilsrecht alsnog kan worden uitgeoefend, tegen terugbetaling van het ontvangene (Vijfde NvW, Parl. Gesch. BW Boek 4, p. 1584). Er is sprake van onrechtmatig handelen (MvT, Parl. Gesch. BW Boek 4, p. 1589). 5. Betaling aan kind zonder vrij beheer (lid 3): Indien het een betaling aan een kind betreft dat het vrije beheer over zijn vermogen mist, behoeft de betaling de Lid goedkeuring van de kantonrechter. Voor de maatstaf die hij bij zijn beslissing aanlegt, wordt verwezen naar art. 4:26 lid 1: De kantonrechter verleent zijn goedkeuring al dan niet, rekening houdend naar billijkheid met de belangen van het kind, van de andere kinderen en van degene die tot betaling wenst over te gaan. Over het niet in acht nemen van de onderhavige formaliteit reppen de parlementaire stukken niet. Er lijkt - analoog aan bijvoorbeeld art. 1:347 BW - sprake te zijn van een vernietigbare betaling. 6. BW (oud): Een regeling van deze aard ontbrak."}]}</w:t>
      </w:r>
    </w:p>
    <w:p w14:paraId="158AC6E8" w14:textId="77777777" w:rsidR="00875574" w:rsidRPr="00875574" w:rsidRDefault="00875574" w:rsidP="00875574">
      <w:pPr>
        <w:rPr>
          <w:lang w:val="nl-NL"/>
        </w:rPr>
      </w:pPr>
      <w:r w:rsidRPr="00875574">
        <w:rPr>
          <w:lang w:val="nl-NL"/>
        </w:rPr>
        <w:t xml:space="preserve">{"messages": [{"role": "system", "content": "Max is een chatbot gespecialiseerd in het Nederlands burgerlijk wetboek"}, {"role": "user", "content": "Geef een analyse en uitleg van artikel 4:18 BW (artikel 18 van burgerlijk wetboek 4):"}, {"role": "assistant", "content": "Artikel 4:18 BW (Ongedaanmaking verdeling) is geldende vanaf 01-01-2003 en luid als volgt: Lid 1: De echtgenoot kan binnen drie maanden vanaf de dag waarop de nalatenschap is opengevallen, door middel van een verklaring bij notariële akte, binnen die termijn gevolgd door inschrijving in het boedelregister, de verdeling overeenkomstig artikel 13 ongedaan maken. In naam van de echtgenoot kan de verklaring slechts krachtens uitdrukkelijke voor dit doel afgegeven schriftelijke volmacht worden afgelegd. Lid 2: De verklaring werkt terug tot het tijdstip van het openvallen der nalatenschap. Voor het verstrijken van de in lid 1 genoemde: termijn verkregen </w:t>
      </w:r>
      <w:r w:rsidRPr="00875574">
        <w:rPr>
          <w:lang w:val="nl-NL"/>
        </w:rPr>
        <w:lastRenderedPageBreak/>
        <w:t xml:space="preserve">rechten van derden, mede-erfgenamen daaronder begrepen, worden geëerbiedigd. Indien de echtgenoot voor het afleggen van de verklaring op de voet van artikel 13 lid 2 betalingen heeft gedaan, worden deze tussen de: echtgenoot en de kinderen verrekend. Lid 3: De omstandigheid dat de echtgenoot onder curatele staat of dat de goederen die deze uit de nalatenschap van de erflater verkrijgt onder een bewind vallen, staat aan uitoefening van de in lid 1 bedoelde bevoegdheid niet in de weg. De: bevoegdheid wordt alsdan uitgeoefend overeenkomstig de regels die voor de curatele onderscheidenlijk het desbetreffende bewind gelden. Is de echtgenoot in staat van faillissement verklaard, is ten aanzien van hem de schuldsaneringsregeling natuurlijke personen van toepassing verklaard dan wel aan hem surseance van betaling verleend, dan wordt deze bevoegdheid uitgeoefend door de curator, door de bewindvoerder, onderscheidenlijk door de echtgenoot met medewerking van de bewindvoerder. Lid 4: Indien ten aanzien van de erflater afdeling 2 of 3 van titel 18 van Boek 1 is toegepast, loopt de in lid 1 genoemde termijn van: drie maanden vanaf de dag waarop de beschikking, bedoeld in artikel 417 lid 1 onderscheidenlijk artikel 427 lid 1 van Boek: 1, in kracht van gewijsde is gegaan. F.W.J.M. Schols gaf de volgende commentaren bij dit artikel: 1. Algemeen: Wie Met dit artikel wordt aan de echtgenoot de mogelijkheid geboden om de wettelijke verdeling, die, indien aan de vereisten van art. 4:13 is voldaan, van rechtswege werkt (art. 4:13, aant. 2 onder a), gehéél ongedaan te maken. Het kind heeft geen ongedaanmakingsbevoegdheid. Partieel Een partiële ongedaanmaking - bijvoorbeeld ten aanzien van de echtelijke woning - is niet mogelijk. Dit zou de regeling te zeer compliceren (Vijfde NvW, Parl. Gesch. BW Boek 4, p. 1591). Gevolgen Ongedaanmaking heeft als gevolg dat echtgenoot en kind (met terugwerkende kracht) in een onverdeeldheid terecht komen. De langstlevende heeft na ongedaanmaking geen aanspraak op de andere wettelijke rechten van art. 4:29 en 4:30. Op deze vergaande strekking van de ongedaanmaking dient de notaris uitdrukkelijk te wijzen. Dwingend recht De regeling is van dwingend recht. Ongedaanmaking kan niet worden uitgesloten door de erflater (NV, Parl. Gesch. BW Boek 4, p. 1598). Afstand Wel kan de echtgenoot na overlijden van de erflater afstand doen van de bevoegdheid om ongedaan te maken (NV, Parl. Gesch. BW Boek 4, p. 1598). 2. Termijn en formaliteiten (lid 1 eerste zin): Ongedaanmaking van de wettelijke verdeling is slechts mogelijk binnen drie maanden vanaf de dag dat de nalatenschap is opengevallen. Het betreft een vervaltermijn. Na het verstrijken van de termijn kan de echtgenoot niet alsnog ongedaanmaken (NnEV, Parl. Gesch. BW Boek 4, p. 1592). In lid 4 worden nadere regels gegeven voor het geval van: afwezigheid en vermissing (aant. 8). Het is niet mogelijk voor erflater of echtgenoot en kind de termijn te verlengen of te verkorten. Binnen de termijn moet aan een aantal formaliteiten worden voldaan. Van de verklaring van ongedaanmaking moet een notariële akte worden opgemaakt, die (binnen de termijn) moet worden ingeschreven in het boedelregister (art. 4:186, aant. 2). 3. Bijzondere volmacht (lid 1 slot): Indien de echtgenoot niet in persoon bij het opmaken van de notariële akte van ongedaanmaking kan of wil verschijnen, kan niet met een algemene (boedel)volmacht worden volstaan. Hiervoor is de rechtshandeling te ingrijpend (Vijfde NvW, Parl. Gesch. BW Boek 4, p. 1591). Er wordt een bijzondere - specifiek voor dit doel - opgemaakte (onderhandse) volmacht geëist. 4. Terugwerkende kracht (lid 2 eerste zin): Indien de wettelijke verdeling ongedaan wordt gemaakt, wordt de wettelijke verdeling geacht er nooit te zijn geweest en worden de erfgenamen geacht vanaf het openvallen van de nalatenschap 'onverdeeld te zitten'. Hierbij past een regel van derdenbescherming die in het tweede gedeelte van lid 2 wordt gegeven (aant. 5).: 5. Derdenbescherming (lid 2 tweede zin): Gelet op het feit dat de ongedaanmaking van de wettelijke verdeling terugwerkende kracht heeft en gedurende een periode van 3 maanden na het openvallen van de nalatenschap mogelijk is, is het niet ondenkbaar dat de langstlevende vóór het ongedaanmaken, als enig gerechtigde tot de goederen van de nalatenschap, rechtshandelingen heeft verricht, terwijl na </w:t>
      </w:r>
      <w:r w:rsidRPr="00875574">
        <w:rPr>
          <w:lang w:val="nl-NL"/>
        </w:rPr>
        <w:lastRenderedPageBreak/>
        <w:t>ongedaanmaking met terugwerkende kracht blijkt dat de kinderen medegerechtigd waren. Vandaar dat gedurende de gehele periode van drie maanden een vergaande regeling van (obligatoire en goederenrechtelijke) derdenbescherming geldt (Vijfde NvW, Parl. Gesch. BW Boek 4, p. 1591). Voor het genieten van de bescherming wordt niet specifiek een 'goede trouw'-vereiste gesteld. Zo kan een derde afgaan op een verklaring van erfrecht en handelen met de echtgenoot, ondanks dat in de verklaring van erfrecht is opgenomen dat de echtgenoot nog bevoegd is de wettelijke verdeling ongedaan te maken. Is de periode van drie maanden na het openvallen van de nalatenschap verlopen, dan geldt de bescherming niet meer en moet men zich er van vergewissen of er al dan niet is ongedaangemaakt. Dit kan door inzage te nemen in het boedelregister en/of een nieuwe verklaring van erfrecht te verlangen. 6. Verrekening van reeds gedane betalingen (lid 2 slot): Indien de echtgenoot, op grond van het feit dat deze hiertoe gehouden is (art. 4:13 lid 2), reeds schulden van de: nalatenschap heeft voldaan, en vervolgens door de echtgenoot ongedaan wordt gemaakt, bestaat er een recht op verrekening bij de verdeling van de nalatenschap. 7. Curatele, bewind, faillissement en schuldsanering (lid 3): Het uitoefenen van de ongedaanmakingsbevoegdheid is niet een bevoegdheid die alleen door de echtgenoot zélf kan worden uitgeoefend (Vijfde NvW, Parl. Gesch. BW Boek 4, p. 1591). Indien de echtgenoot onder curatele is gesteld dan wel zijn goederen onder bewind staan, is de curator bevoegd met machtiging van de kantonrechter (art. 1:386 BW jo. 1:345 lid 1: onderdeel a) dan wel de bewindvoerder met toestemming van de echtgenoot of - in geval de echtgenoot niet in staat is of weigerachtig - met machtiging van de kantonrechter (art. 1:441). Indien de rechthebbende het initiatief neemt dan is medewerking van de bewindvoerder of machtiging van de kantonrechter vereist (art. 1:438 lid 2). Ook een testamentair: bewind valt onder deze situatie, in welk geval de testamentaire regels bepalen wie bevoegd is (Vijfde NvW, Parl. Gesch. BW Boek 4, p. 1589). In geval van faillissement van de echtgenoot of het van toepassing zijn van de schuldsaneringsregeling natuurlijke personen is de curator respectievelijk de echtgenoot met medewerking van de bewindvoerder bevoegd. Ook in geval van surseance van betaling is de echtgenoot met medewerking van de bewindvoerder bevoegd. 8. Rechtsvermoeden van overlijden en vaststelling van overlijden in bepaalde gevallen en termijn: Indien ten aanzien van de erflater het bestaan onzeker is en een rechtsvermoeden van overlijden bestaat in de zin van art. 1:413 lid 1 dan gaat de termijn van drie maanden lopen zodra de beschikking houdende verklaring van rechtsvermoeden: van overlijden in kracht van gewijsde is gegaan. Is sprake van een vaststelling van overlijden in bepaalde gevallen als bedoeld in art. 1:426 dan begint de termijn te lopen als de beschikking in kracht van gewijsde is gegaan. 9. BW (oud): Een regeling van deze aard ontbrak."}]}</w:t>
      </w:r>
    </w:p>
    <w:p w14:paraId="07FD6DA1" w14:textId="77777777" w:rsidR="00875574" w:rsidRPr="00875574" w:rsidRDefault="00875574" w:rsidP="00875574">
      <w:pPr>
        <w:rPr>
          <w:lang w:val="nl-NL"/>
        </w:rPr>
      </w:pPr>
      <w:r w:rsidRPr="00875574">
        <w:rPr>
          <w:lang w:val="nl-NL"/>
        </w:rPr>
        <w:t xml:space="preserve">{"messages": [{"role": "system", "content": "Max is een chatbot gespecialiseerd in het Nederlands burgerlijk wetboek"}, {"role": "user", "content": "Geef een analyse en uitleg van artikel 4:19 BW (artikel 19 van burgerlijk wetboek 4):"}, {"role": "assistant", "content": "Artikel 4:19 BW (Hertrouwen langstlevende ouder) is geldende vanaf 01-01-2003 en luid als volgt: Indien een kind overeenkomstig artikel 13 lid 3 een geldvordering op zijn langstlevende ouder ter zake van de nalatenschap: van zijn eerst overleden ouder heeft verkregen, en die ouder aangifte heeft gedaan van zijn voornemen opnieuw een huwelijk te willen aangaan, is deze verplicht aan het kind op diens verzoek goederen over te dragen met een waarde van ten hoogste die geldvordering, vermeerderd met de in lid 4 van dat artikel bedoelde verhoging. De overdracht vindt, tenzij de: ouder daarvan afziet, plaats onder voorbehoud van het vruchtgebruik van de goederen. F.W.J.M. Schols gaf de volgende commentaren bij dit artikel: 1. Algemeen: Uit hoofde van de wettelijke verdeling krijgt het kind een in beginsel niet-opeisbare vordering op de echtgenoot van erflater (art. 4:13 lid 3), welke vordering onder omstandigheden verhoogd wordt met een rente (art. 4:13 lid 4). In het onderhavige: wilsrecht gaat het om een vordering van het kind op </w:t>
      </w:r>
      <w:r w:rsidRPr="00875574">
        <w:rPr>
          <w:lang w:val="nl-NL"/>
        </w:rPr>
        <w:lastRenderedPageBreak/>
        <w:t>de eigen ouder. Als gevolg van de wettelijke verdeling is de ouder de enig gerechtigde tot alle goederen. Indien deze ouder opnieuw in het huwelijk zou treden of een geregistreerd partnerschap zou aangaan (art. 4:8), bestaat het gevaar dat de goederen van de nalatenschap (art. 4:24) vererven naar de echtgenoot, (wellicht) op grond van een wettelijke verdeling, of naar andere erfgenamen, niet zijnde het kind. Aldus heeft het kind geen vooruitzicht op goederen van de nalatenschap. De wilsrechten geven het kind een claim op (bloot eigendom van) goederen, bijvoorbeeld goederen waarmee het speciale banden heeft. Bovendien bestaat het gevaar dat de vordering die het kind heeft, wegens gebrek aan baten, oninbaar wordt. De wilsrechten geven het kind de mogelijkheid betaling door overdracht van goederen (in blote eigendom) te vorderen als zekerheid. 2. Regelend recht: Erflater kan bij uiterste wilsbeschikking de wilsrechten opheffen, beperken of uitbreiden (art. 4:25, aant. 7). 3. Ontstaan van het wilsrecht: Het onderhavige wilsrecht ontstaat wanneer de echtgenoot (weduwe/weduwnaar van de overleden ouder) aangifte doet van het voornemen een huwelijk of geregistreerd partnerschap aan te gaan. 4. Voorbehoud vruchtgebruik en vestiging: Gelet op het feit dat in de situatie waarin dit wilsrecht speelt sprake is van een niet-opeisbare vordering en de echtgenoot ongestoord moet kunnen voortleven, vindt de overdracht van goederen plaats onder het voorbehoud van vruchtgebruik (art. 3:81, aant. 4). Er is een vestiging vereist. Het kind verkrijgt derhalve per saldo slechts blote eigendom. De echtgenoot kan afzien van het voorbehoud van vruchtgebruik. 5. Uitoefening wilsrecht: Het kind is, tenzij het kind het vrije beheer mist (art. 4:26), vrij in de keuze of het al dan niet gebruik maakt van het wilsrecht. Het kind kan van het wilsrecht afstand doen. Het kind krijgt met het volle eigendomswilsrecht van art. 4:20 een herkansing. Zolang het kind zich niet uitspreekt over de uitoefening, blijft het wilsrecht sluimeren. De echtgenoot kan een redelijke termijn stellen (art. 4:25, aant. 4). Is de vordering inclusief de rente reeds volledig voldaan dan is er geen wilsrecht. De ouder kan het wilsrecht niet frustreren door tot betaling over te gaan (art. 4:17, aant. 4). 6. Beschikkingsbevoegdheid: Indien het wilsrecht is uitgeoefend ontstaat een recht op levering onder voorbehoud van vruchtgebruik. Het bestaan van een wilsrecht blokkeert de beschikkingsbevoegdheid van de echtgenoot niet. De positie van de kinderen met wilsrechten wordt beschermd door middel van een regeling van zaaksvervanging (art. 4:24 lid 2).: 7. Reikwijdte van de claim op bloot-eigendom: Het kind kan in beginsel slechts goederen in blote eigendom claimen met een waarde van ten hoogste de (nog openstaande) vordering met rente. De waarde van het vruchtgebruik dat wordt voorbehouden, wordt bij de overdracht buiten beschouwing gelaten (art. 4:25, aant. 2). Indien de vordering en de rente de waarde van de over te dragen goederen niet dekken, is het mogelijk om een gedeelte van een goed over te dragen dan wel een goed volledig over te dragen tegen bijbetaling (Wetgevingsoverleg, Parl. Gesch. BW Boek 4, p. 1607). Bij onenigheid over de uitoefening van de wilsrechten beslist de kantonrechter (art. 4:25, aant. 5). 8. BW (oud): Een regeling van deze aard ontbrak."}]}</w:t>
      </w:r>
    </w:p>
    <w:p w14:paraId="20636792" w14:textId="77777777" w:rsidR="00875574" w:rsidRPr="00875574" w:rsidRDefault="00875574" w:rsidP="00875574">
      <w:pPr>
        <w:rPr>
          <w:lang w:val="nl-NL"/>
        </w:rPr>
      </w:pPr>
      <w:r w:rsidRPr="00875574">
        <w:rPr>
          <w:lang w:val="nl-NL"/>
        </w:rPr>
        <w:t xml:space="preserve">{"messages": [{"role": "system", "content": "Max is een chatbot gespecialiseerd in het Nederlands burgerlijk wetboek"}, {"role": "user", "content": "Geef een analyse en uitleg van artikel 4:20 BW (artikel 20 van burgerlijk wetboek 4):"}, {"role": "assistant", "content": "Artikel 4:20 BW (Overlijden hertrouwde langstlevende) is geldende vanaf 01-01-2003 en luid als volgt: Indien een kind overeenkomstig artikel 13 lid 3 een geldvordering op zijn langstlevende ouder ter zake van de nalatenschap: van zijn eerst overleden ouder heeft verkregen en de langstlevende ouder bij diens overlijden gehuwd was, is de stiefouder verplicht aan het kind op diens verzoek goederen over te dragen met een waarde van ten hoogste die geldvordering, vermeerderd met de in lid 4 van dat artikel bedoelde verhoging. Wordt de nalatenschap van de langstlevende ouder niet: overeenkomstig artikel 13 verdeeld, dan rust de in de vorige zin bedoelde verplichting op de erfgenamen van de langstlevende ouder. F.W.J.M. Schols gaf de </w:t>
      </w:r>
      <w:r w:rsidRPr="00875574">
        <w:rPr>
          <w:lang w:val="nl-NL"/>
        </w:rPr>
        <w:lastRenderedPageBreak/>
        <w:t>volgende commentaren bij dit artikel: 1. Algemeen: Uit hoofde van de wettelijke verdeling krijgt het kind een vordering op de echtgenoot van erflater (art. 4:13 lid 3), welke: vordering onder omstandigheden verhoogd wordt met een rente (art. 4:13 lid 4). In het onderhavige wilsrecht gaat het om: een vordering van het kind op de eigen ouder. Als gevolg van de wettelijke verdeling is de ouder de enig gerechtigde tot alle goederen. Indien deze ouder opnieuw in het huwelijk is getreden of een geregistreerd partnerschap is aangegaan (art. 4:8) bestaat het gevaar dat de goederen van de nalatenschap (commentaar op art. 4:24) vererven naar de nieuwe echtgenoot, (wellicht) op grond van een wettelijke verdeling, of naar andere erfgenamen, niet zijnde het kind. Een en ander voor zover het bloot eigendomswilsrecht van art. 4:19 niet is uitgeoefend. Nu de ouder overlijdt is de vordering opeisbaar geworden en kan het kind betaling vorderen van de echtgenoot-stiefouder als de wettelijke verdeling werkt danwel van de erfgenamen van de ouder. Het wilsrecht geeft het kind de mogelijkheid om betaling in goederen te vorderen, bijvoorbeeld goederen met een bepaalde affectiewaarde. Is de vordering reeds geheel voldaan (bijvoorbeeld door uitoefening van een bloot- eigendomswilsrecht) dan ontstaat er geen wilsrecht meer. 2. Regelend recht: Erflater kan bij uiterste wilsbeschikking de wilsrechten opheffen, beperken of uitbreiden (art. 4:25, aant. 7). 3. Ontstaan van het wilsrecht: Het onderhavige wilsrecht ontstaat wanneer de ouder, op wie het kind een vordering heeft naar aanleiding van een eerder overlijden, gehuwd of als geregistreerde partner, overlijdt. 4. Volle eigendom: Gelet op het feit dat in de situatie waarin dit wilsrecht speelt sprake is van een opeisbare vordering en de ouder, die ongestoord moest kunnen voortleven, overleden is, ziet het wilsrecht op de overdracht van goederen in volle eigendom. 5. Uitoefening wilsrecht: Het kind is, tenzij hij het vrije beheer mist (art. 4:26), vrij in de keuze of het al dan niet gebruik maakt van het wilsrecht. Het kind kan van het wilsrecht afstand doen. Zolang het kind zich niet uitspreekt over de uitoefening, blijft het wilsrecht sluimeren. Degene die tot overdacht van goederen verplicht is (de echtgenoot-stiefouder als de wettelijke verdeling werkt dan wel de erfgenamen van de ouder), kan een redelijke termijn stellen (art. 4:25, aant. 4). Is de vordering inclusief de rente reeds voldaan dan is er geen wilsrecht. Degene die tot overdracht verplicht is, kan het wilsrecht niet frustreren door tot betaling over te gaan (art. 4:17, aant. 4). 6. Beschikkingsbevoegdheid: Het bestaan van een wilsrecht blokkeert de beschikkingsbevoegdheid van degene die tot overdracht van het goed verplicht is niet. De positie van de kinderen met wilsrechten wordt beschermd door middel van een regeling van zaaksvervanging (art. 4:24 lid 2).: 7. Reikwijdte van de claim op goederen: Het kind kan in beginsel slechts goederen claimen met een waarde van ten hoogste de (nog openstaande) vordering met rente. Indien de vordering en de rente de waarde van de over te dragen goederen niet dekken, is het mogelijk om een gedeelte van een goed over te dragen dan wel een goed volledig over te dragen tegen bijbetaling (Wetgevingsoverleg, Parl. Gesch. BW Boek 4, p. 1607). Bij onenigheid over de uitoefening van de wilsrechten beslist de kantonrechter (art. 4:25, aant. 5). 8. BW (oud): Een regeling van deze aard ontbrak."}]}</w:t>
      </w:r>
    </w:p>
    <w:p w14:paraId="20891AB7" w14:textId="77777777" w:rsidR="00875574" w:rsidRPr="00875574" w:rsidRDefault="00875574" w:rsidP="00875574">
      <w:pPr>
        <w:rPr>
          <w:lang w:val="nl-NL"/>
        </w:rPr>
      </w:pPr>
      <w:r w:rsidRPr="00875574">
        <w:rPr>
          <w:lang w:val="nl-NL"/>
        </w:rPr>
        <w:t xml:space="preserve">{"messages": [{"role": "system", "content": "Max is een chatbot gespecialiseerd in het Nederlands burgerlijk wetboek"}, {"role": "user", "content": "Geef een analyse en uitleg van artikel 4:21 BW (artikel 21 van burgerlijk wetboek 4):"}, {"role": "assistant", "content": "Artikel 4:21 BW (Vordering op stiefouder) is geldende vanaf 01-01-2003 en luid als volgt: Indien een kind overeenkomstig artikel 13 lid 3 een geldvordering op zijn stiefouder ter zake van de nalatenschap van zijn: overleden ouder heeft verkregen, is de stiefouder verplicht aan het kind op diens verzoek goederen over te dragen met een waarde van ten hoogste die geldvordering, vermeerderd met de in lid 4 van dat artikel bedoelde verhoging. De overdracht: vindt, tenzij de stiefouder daarvan afziet, plaats onder voorbehoud van het vruchtgebruik van de goederen. F.W.J.M. Schols gaf de volgende commentaren bij dit artikel: 1. Algemeen: Uit hoofde </w:t>
      </w:r>
      <w:r w:rsidRPr="00875574">
        <w:rPr>
          <w:lang w:val="nl-NL"/>
        </w:rPr>
        <w:lastRenderedPageBreak/>
        <w:t>van de wettelijke verdeling krijgt het kind een in beginsel niet-opeisbare vordering op de echtgenoot van erflater (art. 4:13 lid 3), welke vordering onder omstandigheden verhoogd wordt met een rente (art. 4:13 lid 4). In het onderhavige: wilsrecht gaat het om een vordering van het kind op de stiefouder naar aanleiding van het overlijden van de eigen ouder. Als gevolg van de wettelijke verdeling is de stiefouder de enige gerechtigde tot alle goederen. Hierdoor bestaat het gevaar dat de goederen van de nalatenschap (art. 4:24) vererven naar de stieffamilie. Aldus heeft het kind geen vooruitzicht op goederen van de nalatenschap. De wilsrechten geven het kind een claim op goederen (in bloot-eigendom), bijvoorbeeld goederen waarmee het kind speciale banden heeft. Bovendien bestaat het gevaar dat de vordering die het kind heeft wegens gebrek aan baten oninbaar wordt. De wilsrechten geven het kind de mogelijkheid betaling door overdacht van (bloot-eigendom van) goederen te vorderen als zekerheid. 2. Regelend recht: Erflater kan bij uiterste wilsbeschikking de wilsrechten opheffen, beperken of uitbreiden (art. 4:25, aant. 7). 3. Ontstaan van het wilsrecht: Het onderhavige wilsrecht ontstaat bij het overlijden van de ouder die ten tijde van het overlijden met een stiefouder gehuwd was of geregistreerd was. 4. Voorbehoud vruchtgebruik en vestiging: Gelet op het feit dat in de situatie waarin dit wilsrecht speelt, sprake is van een niet-opeisbare vordering en de stiefouder ongestoord moet kunnen voortleven, vindt de overdracht van goederen plaats onder het voorbehoud van vruchtgebruik. Er is een vestiging vereist (art. 3:81, aant. 4). Het kind verkrijgt derhalve per saldo slechts blote eigendom. De stiefouder kan afzien van het voorbehoud van vruchtgebruik. 5. Uitoefening wilsrecht: Het kind is, tenzij het kind het vrije beheer mist (art. 4:26), vrij in de keuze of het al dan niet gebruik maakt van het wilsrecht. Het kind kan van het wilsrecht afstand doen. Het kind krijgt met het volle eigendomswilsrecht van art. 4:22 een herkansing. Zolang het kind zich niet uitspreekt over de uitoefening, blijft het wilsrecht sluimeren. De stiefouder kan een redelijke termijn stellen (art. 4:25, aant. 4). Is de vordering inclusief de rente reeds voldaan, dan is er geen wilsrecht. De stiefouder kan het wilsrecht niet frustreren door tot betaling over te gaan (art. 4:17, aant. 4). 6. Beschikkingsbevoegdheid: Indien het wilsrecht is uitgeoefend, ontstaat een recht op levering onder voorbehoud van vruchtgebruik. Het bestaan van een wilsrecht blokkeert de beschikkingsbevoegdheid van de stiefouder niet. De positie van de kinderen met wilsrechten wordt beschermd door middel van een regeling van zaaksvervanging (art. 4:24 lid 2).: 7. Reikwijdte van de claim op bloot-eigendom: Het kind kan in beginsel slechts goederen in blote eigendom claimen met een waarde van ten hoogste de (nog openstaande) vordering en de rente. De waarde van het vruchtgebruik dat wordt voorbehouden, wordt bij de overdracht buiten beschouwing gelaten (art. 4:25, aant. 2). Indien de vordering en de rente de waarde van de over te dragen goederen niet dekken, is het mogelijk een gedeelte van een goed over te dragen dan wel een goed volledig over te dragen tegen bijbetaling (Wetgevingsoverleg, Parl. Gesch. BW Boek 4, p. 1607). Bij onenigheid over de uitoefening van de wilsrechten beslist de kantonrechter (art. 4:25, aant. 5). 8. BW (oud): Een regeling van deze aard ontbrak."}]}</w:t>
      </w:r>
    </w:p>
    <w:p w14:paraId="46D2ADAE" w14:textId="77777777" w:rsidR="00875574" w:rsidRPr="00875574" w:rsidRDefault="00875574" w:rsidP="00875574">
      <w:pPr>
        <w:rPr>
          <w:lang w:val="nl-NL"/>
        </w:rPr>
      </w:pPr>
      <w:r w:rsidRPr="00875574">
        <w:rPr>
          <w:lang w:val="nl-NL"/>
        </w:rPr>
        <w:t xml:space="preserve">{"messages": [{"role": "system", "content": "Max is een chatbot gespecialiseerd in het Nederlands burgerlijk wetboek"}, {"role": "user", "content": "Geef een analyse en uitleg van artikel 4:22 BW (artikel 22 van burgerlijk wetboek 4):"}, {"role": "assistant", "content": "Artikel 4:22 BW (Overlijden van stiefouder) is geldende vanaf 01-01-2003 en luid als volgt: Indien een kind overeenkomstig artikel 13 lid 3 een geldvordering op zijn stiefouder ter zake van de nalatenschap van zijn: overleden ouder heeft verkregen, en de stiefouder is overleden, zijn diens erfgenamen verplicht aan het kind op diens verzoek goederen over te dragen met een waarde van ten hoogste die geldvordering, vermeerderd met de in lid 4 van dat: artikel bedoelde verhoging. F.W.J.M. Schols gaf de volgende commentaren bij dit artikel: 1. Algemeen: Uit hoofde van de wettelijke verdeling krijgt het kind een vordering op de echtgenoot van </w:t>
      </w:r>
      <w:r w:rsidRPr="00875574">
        <w:rPr>
          <w:lang w:val="nl-NL"/>
        </w:rPr>
        <w:lastRenderedPageBreak/>
        <w:t>erflater (art. 4:13 lid 3), welke: vordering onder omstandigheden verhoogd wordt met een rente (art. 4:13 lid 4). In het onderhavige wilsrecht gaat het om: een vordering van het kind op de stiefouder naar aanleiding van het overlijden van zijn eigen ouder. Als gevolg van de wettelijke verdeling is de stiefouder de enig gerechtigde tot alle goederen. Indien deze stiefouder komt te overlijden, bestaat het gevaar dat de goederen van de nalatenschap (art. 4:24) vererven naar de erfgenamen van de stiefouder, niet zijnde het kind. Een en ander voor zover het bloot-eigendomswilsrecht van art. 4:21 niet is uitgeoefend. Nu de stiefouder overlijdt, is de vordering opeisbaar en kan het kind betaling vorderen van de erfgenamen van de stiefouder. Het wilsrecht geeft het kind de mogelijkheid om betaling in goederen te vorderen, bijvoorbeeld goederen waarmee het kind speciale banden heeft. Is de vordering reeds geheel voldaan (bijvoorbeeld door uitoefening van een bloot eigendomswilsrecht) dan ontstaat er geen wilsrecht meer. 2. Regelend recht: Erflater kan bij uiterste wilsbeschikking de wilsrechten opheffen, beperken of uitbreiden (art. 4:25, aant. 7). 3. Ontstaan van het wilsrecht: Het onderhavige wilsrecht ontstaat wanneer de stiefouder, die gehuwd was met de overleden ouder van het kind, overlijdt. 4. Volle eigendom: Gelet op het feit dat in de situatie waarin dit wilsrecht speelt, sprake is van een opeisbare vordering en de stiefouder, die ongestoord moest kunnen voortleven, overleden is, ziet het wilsrecht op de overdracht van goederen in volle eigendom. 5. Uitoefening wilsrecht: Het kind is, tenzij het kind het vrije beheer mist (art. 4:26), vrij in de keuze of het kind al dan niet gebruik maakt van het wilsrecht. Het kind kan er afstand van doen. Zolang het kind zich niet uitspreekt over de uitoefening, blijft het wilsrecht sluimeren. Degene die tot overdracht van goederen verplicht is (de erfgenamen van de stiefouder), kan een redelijke termijn stellen (art. 4:25, aant. 4). Is de vordering inclusief de rente reeds voldaan dan is er geen wilsrecht. Degene die tot overdracht verplicht is, kan het wilsrecht niet frustreren door tot betaling over te gaan (art. 4:17, aant. 4). 6. Beschikkingsbevoegdheid: Het bestaan van een wilsrecht blokkeert de beschikkingsbevoegdheid van de erfgenamen van de stiefouder niet. De positie van de kinderen met wilsrechten wordt beschermd door middel van een regeling van zaaksvervanging (art. 4:24 lid 2).: 7. Reikwijdte van de claim op goederen: Het kind kan in beginsel slechts goederen claimen met een waarde van ten hoogste de (nog openstaande) vordering en rente. Indien de vordering en de rente de waarde van de over te dragen goederen niet dekken, is het mogelijk om een gedeelte van een goed over te dragen dan wel een goed volledig over te dragen tegen bijbetaling (Wetgevingsoverleg, Parl. Gesch. BW Boek 4, p. 1607). Bij onenigheid over de uitoefening van de wilsrechten beslist de kantonrechter (art. 4:25, aant. 5). 8. BW (oud): Een regeling van deze aard ontbrak."}]}</w:t>
      </w:r>
    </w:p>
    <w:p w14:paraId="1B5DC5D4" w14:textId="77777777" w:rsidR="00875574" w:rsidRPr="00875574" w:rsidRDefault="00875574" w:rsidP="00875574">
      <w:pPr>
        <w:rPr>
          <w:lang w:val="nl-NL"/>
        </w:rPr>
      </w:pPr>
      <w:r w:rsidRPr="00875574">
        <w:rPr>
          <w:lang w:val="nl-NL"/>
        </w:rPr>
        <w:t xml:space="preserve">{"messages": [{"role": "system", "content": "Max is een chatbot gespecialiseerd in het Nederlands burgerlijk wetboek"}, {"role": "user", "content": "Geef een analyse en uitleg van artikel 4:23 BW (artikel 23 van burgerlijk wetboek 4):"}, {"role": "assistant", "content": "Artikel 4:23 BW (Toepasselijkheid bepalingen betreffende vruchtgebruik) is geldende vanaf 01-01-2003 en luid als volgt: Lid 1: Op het in de artikelen 19 en 21 bedoelde vruchtgebruik zijn de bepalingen van titel 8 van Boek 3 van toepassing, met dien verstande dat: a. de echtgenoot is vrijgesteld van de jaarlijkse opgave als bedoeld in artikel 205 lid 4, alsmede van het stellen van: zekerheid als bedoeld in artikel 206 lid 1, en artikel 206 lid 2 niet van toepassing is;: b. een machtiging als bedoeld in artikel 212 lid 3 ook gegeven kan worden voor zover de verzorgingsbehoefte van de: echtgenoot of de nakoming van zijn verplichtingen overeenkomstig artikel 13 lid 2 dit nodig maakt.: Lid 2: De kantonrechter kan op de in lid 1 onder b bedoelde grond, op verzoek van de echtgenoot aan deze de bevoegdheid tot: gehele of gedeeltelijke vervreemding en vertering als bedoeld in artikel 215 van Boek 3 toekennen. De hoofdgerechtigde wordt in het geding geroepen. Bij de beschikking kan de kantonrechter nadere regelingen treffen. Lid 3: In afwijking van de eerste zin van artikel 213 lid 1 van Boek 3 en van artikel 215 lid 1 van Boek 3 verkrijgt de: hoofdgerechtigde, tenzij hij </w:t>
      </w:r>
      <w:r w:rsidRPr="00875574">
        <w:rPr>
          <w:lang w:val="nl-NL"/>
        </w:rPr>
        <w:lastRenderedPageBreak/>
        <w:t xml:space="preserve">met de echtgenoot anders overeenkomt, op het tijdstip van vervreemding een vordering op de echtgenoot ter grootte van de waarde die het goed op dat tijdstip had. Op de vordering zijn de leden 3 en 4 van artikel 13 en lid 1 van artikel 15 van overeenkomstige toepassing, met dien verstande dat de in artikel 13 lid 4 bedoelde vermeerdering: wordt berekend vanaf het tijdstip van het ontstaan van de vordering. Lid 4: Bij de vestiging van het vruchtgebruik of daarna kunnen nadere regelingen worden getroffen door de echtgenoot en de hoofdgerechtigde, dan wel door de kantonrechter op verzoek van een van hen. Lid 5: De echtgenoot is niet bevoegd het vruchtgebruik over te dragen of te bezwaren. Lid 6: Het vruchtgebruik kan niet worden ingeroepen tegen schuldeisers die zich op de daaraan onderworpen goederen verhalen ter zake van schulden van de nalatenschap of schulden van de echtgenoot die konden worden verhaald op de goederen van een gemeenschap waarvan de echtgenoot en de erflater de deelgenoten waren. In geval van zodanige uitwinning is artikel 282 van Boek 3 niet van toepassing. F.W.J.M. Schols gaf de volgende commentaren bij dit artikel: 1. Algemeen: Dit artikel regelt de rechtsverhouding tussen de vruchtgebruiker-echtgenoot en het kind-blooteigenaar indien het kind een bloot-eigendomswilsrecht (art. 4:19 en art. 4:21) heeft uitgeoefend en het vruchtgebruik is gevestigd. Als hoofdregel is sprake van een vruchtgebruik als bedoeld in Titel 8 van Boek 3. Hierop bestaan enkele uitzonderingen (lid 1-4). Ook regelt: het artikel de niet-overdraagbaarheid van het vruchtgebruik (lid 5) en de uitwinbaarheid van de aan het vruchtgebruik: onderworpen goederen (lid 6).: 2. Vruchtgebruikbepalingen van overeenkomstige toepassing (lid 1, eerste gedeelte): Voor de van toepassing zijnde bepalingen op het 'wilsrechtenvruchtgebruik' dat de echtgenoot van erflater verkrijgt bij uitoefening van een wilsrecht als bedoeld in respectievelijk art. 4:19 en art. 4:21, wordt verwezen naar de vruchtgebruikbepalingen van Titel 8 van Boek 3. Dit is de hoofdregel. Gelet op het speciale karakter van de wettelijke verdeling worden er uitzonderingen gemaakt (aant. 3-8). 3. Vrijstelling van jaarlijkse opgave, zekerheidstelling en toonplicht (lid 1 letter a): Ingevolge art. 4:23 lid 1 letter a is de echtgenoot van erflater vrijgesteld van de jaarlijkse opgave van de goederen die niet: meer aanwezig zijn, die daarvoor in de plaats zijn gekomen, en van de voordelen die de goederen hebben opgeleverd en die geen vruchten zijn (art. 3:206 lid 4). Evenmin is de echtgenoot tot zekerheidstelling voor de nakoming van zijn: verplichtingen gehouden noch tot het jaarlijks tonen van de aan het vruchtgebruik onderworpen zaken (art. 3:206 lid 1 en 2).: 4. Vervreemding en bezwaring bij verzorgingsbehoefte en betaling schulden (lid 1 letter b): Ingevolge lid 1 letter b kan de kantonrechter de echtgenoot ook machtiging verlenen tot het vervreemden of bezwaren (art.: 3:212 lid 3) van aan het vruchtgebruik onderworpen goederen, voor zover de verzorgingsbehoefte van de echtgenoot dat: nodig maakt en indien de verplichting van de echtgenoot tot voldoening van de schulden hiertoe noopt. Normaliter kan de kantonrechter alleen machtiging geven wanneer het belang van de vruchtgebruiker of de hoofdgerechtigde door de vervreemding of bezwaring wordt gediend en het belang van de ander daardoor niet wordt geschaad. Rechterlijke tussenkomst is pas aan de orde indien de hoofdgerechtigde zelf geen toestemming tot vervreemding wil geven. De rechter zal de machtiging moeten verlenen als er van een verzorgingsbehoefte sprake is (Vijfde NvW, Parl. Gesch. BW Boek 4, p. 1628). 5. Vervreemdings- en verteringsbevoegdheid bij verzorgingsbehoefte (lid 2): Indien de echtgenoot voor zijn verzorging daaraan behoefte heeft, kan de kantonrechter op diens verzoek hem op grond van lid 2 de bevoegdheid tot gehele of gedeeltelijke vervreemding en vertering van aan het vruchtgebruik onderworpen: goederen toekennen (art. 3:215). Hoewel de verwijzing naar lid 1 letter b tot een andere conclusie zou kunnen leiden, lijkt: het voor de hand te liggen dat het niet de bedoeling is het mogelijk te maken verteringsbevoegdheid toe te kennen op grond van het feit dat de verplichting van de echtgenoot tot voldoening van de schulden dit nodig maakt. Anders dan de vervreemdingsbevoegdheid van het vorige </w:t>
      </w:r>
      <w:r w:rsidRPr="00875574">
        <w:rPr>
          <w:lang w:val="nl-NL"/>
        </w:rPr>
        <w:lastRenderedPageBreak/>
        <w:t xml:space="preserve">lid en van art. 3:212 lid 3 waar het gaat om vervreemding gevolgd door: herbelegging, is hier sprake van vervreemding gevolgd door vertering (art. 3:215, aant. 2). De hoofdgerechtigde wordt in het geding betrokken. Ook diens belangen spelen derhalve een rol. Rechterlijke tussenkomst is overigens pas aan de orde indien de hoofdgerechtigde zelf geen toestemming tot vervreemding wil geven. De rechter zal de machtiging moeten verlenen als van een verzorgingsbehoefte sprake is (Vijfde NvW, Parl. Gesch. BW Boek 4, p. 1628). De kantonrechter kan bij het toekennen van verteringsbevoegdheid nadere regelingen treffen. De parlementaire stukken geven geen voorbeelden in dit kader. Men denke aan een verteringsvolgorde of verteringsgrens. 6. Geen zaaksvervanging wel vordering, tenzij (lid 3): Zowel bij vervreemding zonder verteringsbevoegdheid (lid 1) als met verteringsbevoegdheid (lid 2) is er, anders dan bij het: vruchtgebruik van Titel 8 van Boek 3, geen sprake van zaaksvervanging. In plaats van zaaksvervanging ontstaat er een vordering, die hetzelfde lot deelt, wat betreft opeisbaarheid en rente, als de vordering uit hoofde van de wettelijke verdeling. Gelet op het feit dat geen sprake is van vorderingen uit hoofde van de wettelijke verdeling zijn aan de vorderingen geen wilsrechten verbonden. De eventuele rente begint te lopen vanaf het tijdstip van het ontstaan van de vordering. Is sprake van vervreemdings- en verteringsbevoegdheid dan ligt het voor de hand dat de verwijzing naar art. 3:215 inhoudt dat een eventuele vertering op de vordering wordt afgeboekt. Anders zou van verteren geen sprake zijn en mist lid 2 zin. In een: eerdere versie van lid 3 werd evenwel voor de hoogte van de vordering uitgegaan van de waarde van het goed ten tijde van: de vervreemding én vertering. Hieruit zou men kunnen concluderen dat bij verteren de vordering toch in stand blijft (Vijfde NvW, Parl. Gesch. BW Boek 4, p. 1628 en Zesde NvW, Parl. Gesch. BW Boek 4, p. 1629). Echtgenoot en kind kunnen 'zaaksvervanging' overeenkomen. Ook indien de hoofdgerechtigde 'vrijwillig meewerkt' aan een vervreemdings- en/of verteringsregeling, is zaaksvervanging in beginsel uitgesloten en wordt gewerkt met vorderingen (Zesde NvW, Parl. Gesch. BW Boek 4, p. 1629). Met de verwijzing naar lid 1 van art. 4:15 wordt buiten twijfel gesteld dat de kantonrechter de hoogte: van de vorderingen kan vaststellen, indien geen overeenstemming bestaat tussen vruchtgebruiker en hoofdgerechtigde (MvT, Parl. Gesch. BW Boek 4, p. 1631). 7. Nadere regelingen (lid 4): Bij de vestiging, of nadien, kunnen door de echtgenoot en de hoofdgerechtigde in onderling overleg dan wel door de kantonrechter op verzoek van één van hen, nadere regelingen getroffen worden. Anders dan de nadere regelingen van lid 2, ligt het initiatief bij echtgenoot en/of hoofdgerechtigde en ziet het ook op andere zaken dan vervreemdings- en verteringsbevoegdheid. In de parlementaire stukken wordt genoemd het aan de echtgenoot/vruchtgebruiker verlenen van het stemrecht op aandelen, die aan een verzorgingsvruchtgebruik onderworpen zijn (Vijfde NvW, Parl. Gesch. BW Boek 4, p. 1628). In art. 2:88 lid 3 en art. 2:197 lid 3 wordt evenwel (als gevolg van de aanpassingswetgeving) uitgegaan van het feit: dat de wilsrechtenvruchtgebruiker zijn stemrecht behoudt. Zo ook art. 3:219. Het ligt voor de hand het onderhavige lid 4: thans zo te zien dat de vruchtgebruiker het stemrecht ontnomen zou kunnen worden. 8. Onbevoegd tot overdracht en bezwaring vruchtgebruik (lid 5): Beperkte rechten zijn overdraagbaar, tenzij de wet - of de aard van het recht - zich tegen een overdracht verzet (art. 3:83 lid 1). Bovendien kunnen op zelfstandige en overdraagbare beperkte rechten binnen de grenzen van dat recht, de in de wet genoemde beperkte rechten worden gevestigd (art. 3:81 lid 1). Als gevolg van art. 4:23 lid 5 is overdracht en bezwaring van: een 'wilsrechtenvruchtgebruik' niet mogelijk (zie ook art. 3:223). Dit past bij het verzorgingskarakter van het vruchtgebruik (Vijfde NvW, Parl. Gesch. BW Boek 4, p. 1628). De vruchtgebruiker is niet beperkt in die zin dat het een strikt persoonlijk recht betreft als bijvoorbeeld een recht van gebruik en bewoning (art. 3:226). Verhuring van een aan het vruchtgebruik onderworpen zaak is derhalve mogelijk. 9. Positie 'bevoorrechte' schuldeisers (lid 6): De schuldeisers die door art. 4:14 lid 2 bevoorrecht zijn, hoeven het vruchtgebruik niet tegen zich te laten </w:t>
      </w:r>
      <w:r w:rsidRPr="00875574">
        <w:rPr>
          <w:lang w:val="nl-NL"/>
        </w:rPr>
        <w:lastRenderedPageBreak/>
        <w:t>gelden. Zij kunnen: zich zonder rekening te houden met het vruchtgebruik verhalen op de goederen die aan het vruchtgebruik onderworpen zijn. Door het uitsluiten van art. 3:282 wordt voorkomen dat bij uitwinning de echtgenoot schadeplichtig is jegens de kinderen. Veelal zullen overigens de betrokken schuldeisers op het moment dat de wilsrechten spelen reeds voldaan zijn. 10. BW (oud): Een regeling van deze aard ontbrak."}]}</w:t>
      </w:r>
    </w:p>
    <w:p w14:paraId="777B12C8" w14:textId="77777777" w:rsidR="00875574" w:rsidRPr="00875574" w:rsidRDefault="00875574" w:rsidP="00875574">
      <w:pPr>
        <w:rPr>
          <w:lang w:val="nl-NL"/>
        </w:rPr>
      </w:pPr>
      <w:r w:rsidRPr="00875574">
        <w:rPr>
          <w:lang w:val="nl-NL"/>
        </w:rPr>
        <w:t xml:space="preserve">{"messages": [{"role": "system", "content": "Max is een chatbot gespecialiseerd in het Nederlands burgerlijk wetboek"}, {"role": "user", "content": "Geef een analyse en uitleg van artikel 4:24 BW (artikel 24 van burgerlijk wetboek 4):"}, {"role": "assistant", "content": "Artikel 4:24 BW (Goederen waarop wilsrechten kunnen worden uitgeoefend) is geldende vanaf 01-01-2003 en luid als volgt: Lid 1: De in de artikelen 19, 20, 21 en 22 bedoelde verplichting tot overdracht betreft goederen die deel hebben uitgemaakt van de nalatenschap van de erflater of van de door diens overlijden ontbonden huwelijksgemeenschap. In afwijking van de eerste zin heeft de in de artikelen 21 en 22 bedoelde verplichting tot overdracht geen betrekking op goederen die van de zijde van de stiefouder in de huwelijksgemeenschap met de erflater zijn gevallen. Lid 2: De in de artikelen 19, 20, 21 en 22 bedoelde verplichting tot overdracht betreft mede goederen die in de plaats zijn gekomen voor goederen als bedoeld in lid 1, eerste zin. Indien een goed is verkregen met middelen die voor minder dan de helft: afkomstig zijn uit de in lid 1 bedoelde nalatenschap of ontbonden huwelijksgemeenschap, valt het niet onder de in de eerste: zin bedoelde verplichting. Is een goed mede met middelen uit een lening verkregen, dan blijven deze middelen voor de toepassing van de tweede zin buiten beschouwing. Lid 3: Een goed dat behoort tot het vermogen van degene die tot overdracht is verplicht of tot de huwelijksgemeenschap waarin deze is gehuwd, wordt vermoed deel te hebben uitgemaakt van de in lid 1, eerste zin, bedoelde nalatenschap of ontbonden: huwelijksgemeenschap of voor zodanig goed in de plaats te zijn gekomen. F.W.J.M. Schols gaf de volgende commentaren bij dit artikel: 1. Algemeen: Dit artikel bepaalt welke goederen aan de wilsrechten onderworpen zijn. 2. Nalatenschapsgoederen (lid 1 eerste zin, eerste gedeelte): Op de eerste plaats zijn aan de wilsrechten onderworpen de goederen die deel hebben uitgemaakt van de nalatenschap van de erflater. 3. Goederen uit huwelijksgemeenschap (lid 1 eerste zin, laatste gedeelte en slotzin): Indien de erflater was gehuwd in enige huwelijksvermogensrechtelijke gemeenschap dan zijn niet alleen nalatenschapsgoederen onderworpen aan de wilsrechten maar vindt er een uitbreiding plaats naar de goederen die deel hebben uitgemaakt van de ontbonden huwelijksgemeenschap. Is sprake van een wilsrecht in de zin van art. 4:21 en 4:22 (vordering op de stiefouder) dan blijven de goederen die van de zijde van de stiefouder in de ontbonden gemeenschap zijn gevallen buiten het bereik van de wilsrechten. Lid 3 geeft een bewijsregeling. 4. Zaaksvervanging (lid 2): a. Algemeen (eerste zin) Het feit dat zaaksvervanging speelt bij de wilsrechten geeft aan dat de wilsrechten niet alleen een affectie-aspect hebben maar ook een zekerheidsaspect in zich dragen. De langstlevende echtgenoot is niet beschikkingsonbevoegd indien de wilsrechten spelen. b. Norm (tweede zin) Zaaksvervanging vindt plaats - en de wilsrechten zijn derhalve van toepassing op het betrokken goed - indien het goed is verkregen uit middelen die voor de helft of meer afkomstig zijn uit de 'wilsrechten-goederen' van lid 1. Het artikel is negatief: geformuleerd. Aansluiting is gevonden bij art. 1:124 lid 2 (MvT, Parl. Gesch. BW Boek 4, p. 1634).: c. Buiten beschouwing te laten middelen (laatste zin) Bij de beantwoording van de vraag of de middelen voor de helft of meer afkomstig zijn uit de wilsrechten-goederen worden uit geldlening verkregen middelen buiten beschouwing gelaten. Dit ter voorkoming van uitholling van de wilsrechten. Aan de parlementaire geschiedenis wordt het volgende voorbeeld ontleend (MvT, Parl. Gesch. BW Boek 4, p. 1634). Tot de nalatenschap behoort een woning met een waarde van € 300 000, voor de aanschaf van welke de erflater indertijd € 200 000 had </w:t>
      </w:r>
      <w:r w:rsidRPr="00875574">
        <w:rPr>
          <w:lang w:val="nl-NL"/>
        </w:rPr>
        <w:lastRenderedPageBreak/>
        <w:t>gefinancierd. Bij verkoop door de echtgenoot van de erflater zal € 100 000 resteren. Koopt deze een nieuwe woning van € 300 000 met de opbrengst van € 100 000 en € 200 000 uit geleende gelden dan zou in beginsel geen zaaksvervanging plaatsvinden. Met de onderhavige regeling wordt het geleende geld weggedacht en treedt alsnog zaaksvervanging op. 5. Wettelijk vermoeden (lid 3): Degene jegens wie het wilsrecht wordt uitgeoefend, zal moeten aantonen (tegenbewijs) dat de goederen behorend tot zijn vermogen geen 'wilsrechten-goederen' zijn op grond van lid 1 of lid 2. Lukt hem dit niet dan geldt het onderhavige: bewijsvermoeden, hetgeen is ingesteld om de praktijk ter wille te zijn (Vijfde NvW, Parl. Gesch. BW Boek 4, p. 1636). In het kader van de bewijsvoering kan een boedelbeschrijving, op te maken naar aanleiding van het overlijden van de erflater en bij het aangaan van een huwelijk (ook bij het huwen in een wettelijke gemeenschap van goederen), behulpzaam zijn. 6. BW (oud): Een regeling van deze aard ontbrak."}]}</w:t>
      </w:r>
    </w:p>
    <w:p w14:paraId="478C6869" w14:textId="77777777" w:rsidR="00875574" w:rsidRPr="00875574" w:rsidRDefault="00875574" w:rsidP="00875574">
      <w:pPr>
        <w:rPr>
          <w:lang w:val="nl-NL"/>
        </w:rPr>
      </w:pPr>
      <w:r w:rsidRPr="00875574">
        <w:rPr>
          <w:lang w:val="nl-NL"/>
        </w:rPr>
        <w:t xml:space="preserve">{"messages": [{"role": "system", "content": "Max is een chatbot gespecialiseerd in het Nederlands burgerlijk wetboek"}, {"role": "user", "content": "Geef een analyse en uitleg van artikel 4:25 BW (artikel 25 van burgerlijk wetboek 4):"}, {"role": "assistant", "content": "Artikel 4:25 BW (Waarde over te dragen goederen. Geschillen) is geldende vanaf 01-01-2003 en luid als volgt: Lid 1: De waarde van de over te dragen goederen, vast te stellen naar het tijdstip van de overdracht, wordt in de eerste plaats in mindering gebracht op de aan het kind verschuldigde hoofdsom en vervolgens op de verhoging, tenzij door de erflater of bij de overdracht anders is bepaald. Voor de toepassing van de artikelen 19 en 21 wordt de waarde van de goederen vastgesteld zonder daarbij het vruchtgebruik in aanmerking te nemen. Lid 2: Een kind dat voornemens is een in de artikelen 19, 20, 21 en 22 bedoeld verzoek te doen, is gehouden de andere kinderen die een dergelijk verzoek kunnen doen, op een zodanig tijdstip van zijn voornemen in kennis te stellen dat zij tijdig kunnen beslissen eveneens een verzoek te doen. Lid 3: Degene die tot overdracht van goederen verplicht kan worden, kan een kind een redelijke termijn stellen waarbinnen een verzoek als bedoeld in de artikelen 19, 20, 21 en 22 kan worden gedaan. Gaat hij daartoe over, dan stelt hij ook de andere kinderen die een zodanig verzoek kunnen doen, daarvan in kennis. Lid 4: Bestaat tussen degene die tot overdracht van goederen verplicht is en het kind, of tussen twee of meer kinderen geen overeenstemming over de overdracht van een goed, dan beslist op verzoek van een hunner de kantonrechter, rekening houdende naar billijkheid met de belangen van ieder van hen. Lid 5: Voor zover een kind de in artikel 13 lid 3 bedoelde vordering aan een andere persoon overdraagt, gaat de in de artikelen 19,: 20, 21 en 22 bedoelde bevoegdheid teniet. Lid 6: Bij uiterste wilsbeschikking kan de erflater de verplichtingen, bedoeld in de artikelen 19 tot en met 22, uitbreiden, beperken of opheffen. F.W.J.M. Schols gaf de volgende commentaren bij dit artikel: 1. Algemeen: In dit artikel worden diverse aspecten behandeld die spelen bij de uitoefening van wilsrechten (leden 1-4). Bovendien wordt de overdraagbaarheid van de wilsrechten (lid 5) en de bevoegdheid van erflater om regelingen te treffen met betrekking tot: de wilsrechten geregeld (lid 6).: 2. Toerekening bij uitoefening wilsrecht (lid 1): Indien de erflater hieromtrent niets bij uiterste wilsbeschikking heeft bepaald en echtgenoot en kind tezamen niet anders overeenkomen, strekt een overdracht ten gevolge van de uitoefening van een wilsrecht in de eerste plaats in mindering op de hoofdsom en vervolgens op de verhoging van respectievelijk art. 4:13 leden 3 en 4. Een van de modaliteiten waarop erflater de wettelijke verdeling kan aanpassen is hier gegeven: de erflater kan een andere toerekeningsvolgorde opleggen in zijn uiterste wil. Ook de partijen onderling kunnen afwijken van de in de wet en, naar men mag aannemen, ook van de door de erflater gegeven toerekeningsvolgorde. Voor dit laatste zijn aanknopingspunten te vinden in art. 4:13 lid 4. Zie art. 4:13,: aant. 6 onder c (art. 6:44). Bij de uitoefening van de bloot-eigendomswilsrechten (art. 4:19 en art. 4:21) wordt bij de overdracht van goederen het feit </w:t>
      </w:r>
      <w:r w:rsidRPr="00875574">
        <w:rPr>
          <w:lang w:val="nl-NL"/>
        </w:rPr>
        <w:lastRenderedPageBreak/>
        <w:t xml:space="preserve">dat een vruchtgebruik wordt voorbehouden, weggedacht. Dit past bij het gegeven dat wordt overgedragen op in beginsel niet-opeisbare vorderingen. Voor zover echter de waarde van de overgedragen goederen die van de geldvordering en rente overstijgt, mag het waardedrukkend effect van het vruchtgebruik - bijvoorbeeld ter bepaling van het bij te betalen bedrag - wel in aanmerking worden genomen, aldus Burgerhart, WPNR 2000/6424. 3. Gelijke kansen door mededeling (lid 2): Om te voorkomen dat een van de kinderen een beroep doet op de wilsrechten en de krenten uit de pap kiest, is het betrokken kind verplicht de andere kinderen met wilsrechten op een zodanig tijdstip van zijn voornemen in kennis te stellen, dat de anderen tijdig kunnen beslissen ook van hun wilsrechten gebruik te maken. Voor het geval het kind verzuimt zijn verplichting na te komen, ontbreekt een uitdrukkelijke sanctie. Gedacht kan evenwel worden aan een onrechtmatige daad. Er is geen sprake van nietigheid (Vijfde NvW, Parl. Gesch. BW Boek 4, p. 1637). 4. Stellen redelijke termijn (lid 3): Wil degene jegens wie het wilsrecht kan worden uitgeoefend weten waar hij aan toe is, dan kan hij degene die het wilsrecht kan inroepen een redelijke termijn stellen. Bij het ongebruikt verstrijken van de termijn vervalt het wilsrecht (NV, Parl. Gesch. BW Boek 4, p. 1645). Zijn er nog andere personen met wilsrechten dan dienen ook zij van het feit dat een redelijke termijn is gesteld in kennis gesteld te worden (zie aant. 3). Net als bij lid 2 ontbreekt een sanctie bij het niet-nakomen van de: verplichtingen. Ook hier kan gedacht worden aan onrechtmatig handelen. Nietigheid is niet beoogd (Vijfde NvW, Parl. Gesch. BW Boek 4, p. 1637). 5. Ontbreken overeenstemming (lid 4): Indien tussen kinderen onderling, of tussen het kind en degene jegens wie het wilsrecht kan worden uitgeoefend, geen overeenstemming bestaat over de overdracht van een bepaald goed, dan beslist op verzoek de kantonrechter. De kantonrechter houdt rekening met de belangen van ieder van hen. Uit de parlementaire stukken blijkt dat de kantonrechter bij zijn beslissing een ruime marge heeft. Hij kan beslissen dat een goed, indien meer dan één kind het goed wenst, aan hen gezamenlijk zal toebehoren (Vijfde NvW, Parl. Gesch. BW Boek 4, p. 1637). Ook zal hij kunnen beslissen dat een wilsrecht niet op een bepaald goed uit de huwelijksgemeenschap kan worden uitgeoefend, indien de echtgenoot daarmee een sterke band heeft (familiestuk), waarbij van belang kan zijn dat de echtgenoot bereid is andere goederen over te dragen of zekerheid te stellen (NV, Parl. Gesch. BW Boek 4, p. 1645). 6. Verlies wilsrecht bij overdracht vordering (lid 5): De vordering uit hoofde van de wettelijke verdeling is overdraagbaar (art. 3:83). Art. 4:13, aant. 6 onder d. De wilsrechten vervallen echter bij overdracht van de vordering, ook indien de vordering wordt overgedragen aan een mede-erfgenaam (Vijfde NvW, Parl. Gesch. BW Boek 4, p. 1637). Een wilsrecht kan wel met de vordering als nevenrecht (art. 6:142) vererven en in een gemeenschap van goederen vallen (Vijfde NvW, Parl. Gesch. BW Boek 4, p. 1600 en NnEV, Parl. Gesch. BW Boek 4, p. 1604). Indien bij een verdeling van een huwelijksgemeenschap de vordering wordt toegedeeld aan de niet- erfgenaam, gaat het wilsrecht teniet. Bij toedeling aan de erfgenaam blijft het in stand (NnEV, Parl. Gesch. BW Boek 4, p. 1600). Is het wilsrecht uitgeoefend maar nog niet geëffectueerd dan bestaat een recht op overdracht dat niet tenietgaat bij overdracht van de vordering. Wel komt de waarde van het over te dragen goed in mindering op de vordering, hetgeen tegengeworpen kan worden aan de rechthebbende van de vordering (art. 6:145) (NnEV, Parl. Gesch. BW Boek 4, p. 1637). 7. Wilsrechten van regelend recht (lid 6): De wilsrechten zijn van regelend recht en kunnen zelfs geheel opgeheven worden. Maar ook modificaties zijn mogelijk (uitbreiden of beperken). Bij uitbreiden kan men denken aan het laten werken van wilsrechten indien de echtgenoot een duurzame gemeenschappelijke huishouding gaat voeren oftewel het uitsluiten van de bevoegdheid om het vruchtgebruik voor te behouden in geval van de wilsrechten van art. 4:19 en art. 4:21 (Zesde NvW, Parl. Gesch. BW Boek 4, p. 1638). Bij beperken kan men denken aan een termijn waarbinnen de wilsrechten kunnen worden uitgeoefend of de goederen waarop de wilsrechten zien </w:t>
      </w:r>
      <w:r w:rsidRPr="00875574">
        <w:rPr>
          <w:lang w:val="nl-NL"/>
        </w:rPr>
        <w:lastRenderedPageBreak/>
        <w:t>(uitsluiten zaaksvervanging, alleen registergoed). Per kind kunnen verschillende regelingen worden getroffen. 8. BW (oud): Een regeling van deze aard ontbrak."}]}</w:t>
      </w:r>
    </w:p>
    <w:p w14:paraId="708E5165" w14:textId="77777777" w:rsidR="00875574" w:rsidRPr="00875574" w:rsidRDefault="00875574" w:rsidP="00875574">
      <w:pPr>
        <w:rPr>
          <w:lang w:val="nl-NL"/>
        </w:rPr>
      </w:pPr>
      <w:r w:rsidRPr="00875574">
        <w:rPr>
          <w:lang w:val="nl-NL"/>
        </w:rPr>
        <w:t xml:space="preserve">{"messages": [{"role": "system", "content": "Max is een chatbot gespecialiseerd in het Nederlands burgerlijk wetboek"}, {"role": "user", "content": "Geef een analyse en uitleg van artikel 4:26 BW (artikel 26 van burgerlijk wetboek 4):"}, {"role": "assistant", "content": "Artikel 4:26 BW (Minderjarigheid wilsgerechtigde; gemis vrije beheer over vermogen) is geldende vanaf 01-01-2003 en luid als volgt: Lid 1: Indien een minderjarig kind een bevoegdheid heeft als in de artikelen 19, 20, 21 en 22 bedoeld, dient zijn wettelijke vertegenwoordiger binnen drie maanden na het verkrijgen van de bevoegdheid aan de kantonrechter schriftelijk zijn voornemen met betrekking tot de uitoefening van die bevoegdheid mede te delen. Heeft het kind geen wettelijke vertegenwoordiger, dan loopt deze termijn vanaf de dag van de benoeming. De kantonrechter verleent zijn goedkeuring aan het voornemen of onthoudt deze daaraan, rekening houdende naar billijkheid met de belangen van het kind, de andere kinderen aan wie de bevoegdheid eveneens toekomt en van degene jegens wie de bevoegdheid bestaat. Hij kan aan de goedkeuring voorwaarden verbinden. Zo nodig neemt de kantonrechter een eigen beslissing. Lid 2: Hetzelfde geldt indien het kind meerderjarig is doch het vrije beheer over zijn vermogen niet heeft. Staat de in artikel 13 lid 3: bedoelde geldvordering onder een bewind, dan wordt een in lid 1 bedoelde bevoegdheid uitgeoefend overeenkomstig de: regels die voor het desbetreffende bewind gelden. Is het kind in staat van faillissement verklaard, is ten aanzien van hem de schuldsaneringsregeling natuurlijke personen van toepassing verklaard dan wel aan hem surseance van betaling verleend, dan rust de verplichting op de curator, op de bewindvoerder, onderscheidenlijk op het kind met medewerking van de bewindvoerder. Lid 3: Indien met goedkeuring van de kantonrechter is afgezien van het doen van een verzoek als genoemd in de artikelen 19, 20, 21 en 22, kan zodanig verzoek nadien niet alsnog worden gedaan. Bij zijn goedkeuring kan de kantonrechter anders bepalen. F.W.J.M. Schols gaf de volgende commentaren bij dit artikel: 1. Algemeen: In het onderhavige artikel wordt de taak van de wettelijke vertegenwoordiger en de positie van de kantonrechter in het kader van de uitoefening van de wilsrechten bepaald. 2. Minderjarig kind (lid 1): a. Mededelen voornemen kantonrechter (eerste en tweede zin) De wettelijke vertegenwoordiger van de minderjarige moet schriftelijk aan de kantonrechter gemotiveerd mededelen wat zijn voornemen is met betrekking tot de uitoefening van de wilsrechten. Benoeming van een bijzonder curator (art. 1:250), indien er een tegenstrijdig belang zou bestaan, is derhalve niet altijd nodig maar is (in bijzondere gevallen) zeker niet ondenkbaar (Vijfde NvW, Parl. Gesch. BW Boek 4, p. 1646 en NnEV, Parl. Gesch. BW Boek 4, p. 1647 e.v.). b. Termijn (tweede en derde zin) De mededeling moet plaatsvinden binnen drie maanden na het ontstaan van het wilsrecht. Ontbreekt een wettelijk vertegenwoordiger dan begint de termijn van drie maanden te lopen vanaf de dag van benoeming van een wettelijk vertegenwoordiger. c. Sanctie De wettelijke vertegenwoordiger zal, aldus de parlementaire stukken, door de voorlichting van de notaris bij de afgifte van de verklaring van erfrecht van zijn verplichtingen op de hoogte worden gesteld (Vijfde NvW, Parl. Gesch. BW Boek 4, p. 1647). In de praktijk zal er evenwel niet altijd (binnen de termijnen) contact zijn met een notaris. Een uitdrukkelijke sanctie in geval van het niet-nakomen van de verplichtingen wordt niet gegeven. Indien de wettelijke vertegenwoordiger zijn verplichtingen niet nakomt, kan dit 'slecht beheer' opleveren (art. 1:253j, 1:337 lid 2 en art. 1:362, 1:337a lid 2 en art. 1:362,: 1:253v, art. 1:386, art. 1:444 en art. 1:410 lid 1 en art. 1:420 lid 2).: d. Goedkeuring kantonrechter (laatste zin) De kantonrechter houdt bij zijn beslissing rekening naar billijkheid met de belangen van het kind, de belangen van andere kinderen met wilsrechten en van degene jegens wie het wilsrecht kan worden uitgeoefend. Aan een goedkeuring kan hij voorwaarden verbinden. Hierbij kan gedacht worden aan het verlangen van zekerheid, indien van het uitoefenen van </w:t>
      </w:r>
      <w:r w:rsidRPr="00875574">
        <w:rPr>
          <w:lang w:val="nl-NL"/>
        </w:rPr>
        <w:lastRenderedPageBreak/>
        <w:t>het wilsrecht wordt afgezien (Vijfde NvW, Parl. Gesch. BW Boek 4, p. 1647). Zo nodig neemt hij een eigen beslissing, hetgeen wil zeggen een andere dan de gevraagde beslissing. Dit speelt indien hij het voorstel van de wettelijke vertegenwoordiger niet aanvaardbaar vindt en de wettelijke vertegenwoordiger geen ander voorstel wil doen (Vijfde NvW, Parl. Gesch. BW Boek 4, p. 1647 en NnEV, Parl. Gesch. BW Boek 4, p. 1648). 3. Kinderen die het vrije beheer missen (lid 2): a. Curatele en bewind Mist een meerderjarig kind het vrije beheer over zijn vermogen als gevolg van een bewind of curatele dan moet het (al dan niet) uitoefenen van het wilsrecht geschieden overeenkomstig de regels van bewind of curatele. De curator is bevoegd met machtiging van de kantonrechter (art. 1:386 jo. art. 1:345 lid 1 onderdeel a). De bewindvoerder is bevoegd met toestemming: van het kind of - in geval het kind niet is staat is of weigerachtig - met machtiging van de kantonrechter (art. 1:441). Indien de rechthebbende het initiatief neemt, dan is medewerking van de bewindvoerder of machtiging van de kantonrechter vereist (art. 1:438 lid 2). Aannemelijk is dat ook een testamentair bewind valt onder deze situatie, in welk geval de: testamentaire regels bepalen hoe gebruik wordt gemaakt van de bevoegdheid. Zie art. 4:18, aant. 7. De bevoegde personen moeten het voornemen conform lid 1 aan de kantonrechter voorleggen (aant. 2).: b. Faillissement, surseance van betaling en schuldsanering In geval van faillissement van het kind, het van toepassing zijn op het kind van de schuldsaneringsregeling natuurlijke personen dan wel aan het kind surseance van betaling is verleend, is de curator respectievelijk het kind met medewerking van de bewindvoerder bevoegd tot het al dan niet uitoefenen van de wilsrechten. Het voornemen moet aan de Lid kantonrechter kenbaar worden gemaakt conform lid 1: 4. Afzien is definitief, tenzij (lid 3): Indien met goedkeuring van de kantonrechter is afgezien van het gebruikmaken van een wilsrecht dan is dit definitief. De kantonrechter kan evenwel anders bepalen. Zo zou de kantonrechter onder omstandigheden kunnen goedkeuren dat van een wilsrecht voorlopig nog geen gebruik wordt gemaakt zonder dat het wilsrecht tenietgaat (Vijfde NvW, Parl. Gesch. BW Boek 4, p. 1647). Het ligt voor de hand dat een op grond van een 'eigen beslissing' van de kantonrechter afzien van het wilsrecht in beginsel ook een definitief karakter heeft. 5. BW (oud): Een regeling van deze aard ontbrak."}]}</w:t>
      </w:r>
    </w:p>
    <w:p w14:paraId="1ED573F3" w14:textId="77777777" w:rsidR="00875574" w:rsidRPr="00875574" w:rsidRDefault="00875574" w:rsidP="00875574">
      <w:pPr>
        <w:rPr>
          <w:lang w:val="nl-NL"/>
        </w:rPr>
      </w:pPr>
      <w:r w:rsidRPr="00875574">
        <w:rPr>
          <w:lang w:val="nl-NL"/>
        </w:rPr>
        <w:t xml:space="preserve">{"messages": [{"role": "system", "content": "Max is een chatbot gespecialiseerd in het Nederlands burgerlijk wetboek"}, {"role": "user", "content": "Geef een analyse en uitleg van artikel 4:27 BW (artikel 27 van burgerlijk wetboek 4):"}, {"role": "assistant", "content": "Artikel 4:27 BW (Stiefkind) is geldende vanaf 01-01-2003 en luid als volgt: Bij uiterste wilsbeschikking kan de erflater bepalen dat een stiefkind in een verdeling als bedoeld in artikel 13 als eigen kind wordt betrokken. In dat geval is deze afdeling van toepassing, behoudens voor zover de erflater anders heeft bepaald. De afstammelingen van het stiefkind worden bij plaatsvervulling geroepen. F.W.J.M. Schols gaf de volgende commentaren bij dit artikel: 1. Algemeen: Dit artikel geeft de mogelijkheid om een stiefkind als eigen kind te betrekken in de wettelijke verdeling. Het stiefkind komt in dezelfde situatie te verkeren als het eigen kind. Problemen wat betreft de legitieme worden voorkomen door art. 4:91 (art. 4:91, aant. 2-4). 2. Wat is een stiefkind?: Het begrip stiefkind is in de wet gedefinieerd in art. 4:8 lid 3. Onder stiefkind moet (voor het erfrecht) worden verstaan het: kind van de echtgenoot of geregistreerd partner van de erflater, van welk kind de erflater niet zelf ouder is. Ook na beëindiging van het huwelijk of het geregistreerd partnerschap blijft het betrokken kind stiefkind. Is het gewenst dat na verbreking van de relatie het stiefkind niet meer mee-erft dan is een uitdrukkelijke clausule hierover in het testament noodzakelijk. Uitleg (art. 4:46) zou nog kunnen leiden tot het verval van de beschikkingen ten behoeve van het stiefkind. Art. 4:8 en art. 4:52 wijzen echter niet in deze richting. Anders onder oud recht: HR 31 januari 1997, NJ 1998/327. 3. Betrekken door middel van erfstelling en ‘betrekkingsclausule’: Indien de erflater een stiefkind in de wettelijke verdeling wil betrekken, zal deze in beginsel het stiefkind moeten benoemen tot erfgenaam en </w:t>
      </w:r>
      <w:r w:rsidRPr="00875574">
        <w:rPr>
          <w:lang w:val="nl-NL"/>
        </w:rPr>
        <w:lastRenderedPageBreak/>
        <w:t>daarenboven bepalen dat hij het stiefkind in de wettelijke verdeling wenst te betrekken (betrekkingsclausule). Twee componenten derhalve. Ontbreekt de benoeming dan zou men kunnen betogen dat, indien de tweede component wel aanwezig is, deze betrekking een erfstelling impliceert (moet impliceren) en echtgenoot, eigen kinderen en stiefkinderen voor gelijke delen erven. Zo ook de minister (NvEV, Parl. Gesch. BW Boek 4, p. 1652). Ontbreekt de ‘betrekkingsclausule’ en is het stiefkind wel benoemd tot erfgenaam naast eigen kinderen en echtgenoot dan is het een kwestie van uitleg of het kind al dan niet in de wettelijke verdeling is betrokken. Het feit dat de wettelijke verdeling ook mogelijk is indien een derde mede tot erfgenaam is benoemd (art. 4:13, aant. 2 onder a) zou tot de conclusie kunnen leiden dat het stiefkind, buiten de wettelijke verdeling om, meedoet als erfgenaam. Doorgaans zal het toepasselijk achten van de wettelijke verdeling de meest verdedigbare opvatting zijn. 4. Alléén stiefkinderen en echtgenoot: Het is niet mogelijk slechts stiefkinderen en een echtgenoot in een wettelijke verdeling te betrekken. Erflater moet dan zelf op zoek naar een andere passende voorziening. Wel werkt de wettelijke verdeling indien de erflater bepaald heeft dat een stiefkind naast zijn eigen kinderen in de wettelijke verdeling wordt betrokken en bij het openvallen van de nalatenschap blijkt dat, door welke oorzaak dan ook (denk aan: vooroverlijden, verwerpen, onwaardigheid), de eigen kinderen niet als erfgenamen optreden (NEV, Parl. Gesch. BW Boek 4, p. 1561). Niet helder is wat het geval is als erflater gehuwd is en een stiefkind heeft en vooruitlopend op de geboorte van eventuele kinderen een wettelijke verdeling maakt en in een algemene clausule echtgenoot, kinderen en het stiefkind tot erfgenaam heeft benoemd, terwijl bij overlijden blijkt dat er nooit kinderen zijn geboren. Het verdient de voorkeur in een dergelijk geval een ‘vangnetregeling’ te treffen. Wordt er wel een kind geboren, maar komt dit vóór het overlijden van erflater te overlijden, dan ligt het voor de hand dat de wettelijke verdeling werkt. 5. Wilsrechten: Het stiefkind komen ook de wilsrechten toe. Of sprake is van een wilsrecht wordt beoordeeld vanuit de positie van het stiefkind ten opzichte van de echtgenoot. Aan een stiefkind kunnen de wilsrechten worden ontnomen. Ook kunnen de wilsrechten worden beperkt of uitgebreid (art. 4:25 lid 6). Zo kunnen er ook extra wilsrechten worden toegekend. Stel erflater: overlijdt met echtgenoot, twee (eigen) voorkinderen en een stiefkind. Bij het overlijden hebben de voorkinderen een wilsrecht in de zin van art. 4:21 jegens de echtgenoot, hun stiefouder. Het stiefkind van de erflater mist dit recht. Dit stiefkind heeft slechts het wilsrecht van art. 4:19 als de langstlevende-eigen ouder aangifte doet van het voornemen een huwelijk aan te gaan. Wel kan in deze situatie aan het stiefkind een wilsrecht worden toegekend door de erflater (NV, Kamerstukken II 2000/01, 27021, 5, p. 9). Op basis van de eerdere NW 5, Parl. Gesch. BW Inv. Boek 4 2003, p. 1651 zou men kunnen concluderen dat het betrokken stiefkind dezelfde wilsrechten heeft als de eigen kinderen. Zo ook Asser/Perrick 4 2021/130. Legt men de nadruk op ‘als eigen kind’ dan is dat verdedigbaar. Kijkt men echter naar de achtergrond van de wilsrechtenregeling, te weten ‘beteugeling stieffamiliegevaar’ dan is de eerdere toelichting in de Vijfde Nota van wijziging onjuist en moet, zoals gezegd, de vraag beantwoord worden of en welk wilsrecht er is vanuit de positie van het stiefkind ten opzichte van de echtgenoot. 6. Plaatsvervulling: Hoewel als hoofdregel plaatsvervulling een versterferfrechtelijke aangelegenheid is, wordt bepaald dat ten aanzien van het (benoemde en in de wettelijke verdeling betrokken) stiefkind plaatsvervulling ten behoeve van de afstammelingen conform art. 4:12 plaatsvindt. 7. BW (oud): Een regeling van deze aard ontbrak. Afdeling 2 Andere wettelijke rechten: Geldend vanaf 01-01-2003 W. Burgerhart gaf de volgende commentaren bij dit artikel: Betekenis: In deze afdeling zijn verschillende erfrechtelijke aanspraken ondergebracht, waarvan een erflater niet bij uiterste wilsbeschikking kan afwijken en die derhalve van dwingend recht zijn (art. 4:41). Tezamen met onder andere de regeling van de legitieme portie (art. 4:63-92) vormen deze aanspraken een beperking van de testeervrijheid van een erflater."}]}</w:t>
      </w:r>
    </w:p>
    <w:p w14:paraId="7DCDE640" w14:textId="77777777" w:rsidR="00875574" w:rsidRPr="00875574" w:rsidRDefault="00875574" w:rsidP="00875574">
      <w:pPr>
        <w:rPr>
          <w:lang w:val="nl-NL"/>
        </w:rPr>
      </w:pPr>
      <w:r w:rsidRPr="00875574">
        <w:rPr>
          <w:lang w:val="nl-NL"/>
        </w:rPr>
        <w:lastRenderedPageBreak/>
        <w:t xml:space="preserve">{"messages": [{"role": "system", "content": "Max is een chatbot gespecialiseerd in het Nederlands burgerlijk wetboek"}, {"role": "user", "content": "Geef een analyse en uitleg van artikel 4:28 BW (artikel 28 van burgerlijk wetboek 4):"}, {"role": "assistant", "content": "Artikel 4:28 BW (Voortzetting van bewoning en van gebruik inboedel door echtgenoot) is geldende vanaf 01-01-2003 en luid als volgt: Lid 1: Indien de woning die de echtgenoot van de erflater bij diens overlijden bewoont, tot de nalatenschap of de ontbonden huwelijksgemeenschap behoort of de erflater, anders dan krachtens huur, ten gebruike toekwam, is de echtgenoot jegens de erfgenamen bevoegd tot voortzetting van de bewoning gedurende een termijn van zes maanden onder gelijke voorwaarden als tevoren. De echtgenoot is op gelijke wijze en voor gelijke duur bevoegd tot voortzetting van het gebruik van de inboedel, voor zover die tot de nalatenschap of de ontbonden huwelijksgemeenschap behoort of de erflater ten gebruike toekwam. Lid 2: Jegens de erfgenamen en de echtgenoot van de erflater hebben degenen die tot diens overlijden met hem een duurzame gemeenschappelijke huishouding hadden, overeenkomstige bevoegdheden met betrekking tot het gebruik van de woning en de inboedel die tot de nalatenschap of de ontbonden huwelijksgemeenschap behoren. W. Burgerhart gaf de volgende commentaren bij dit artikel: 1. Algemeen: Dit artikel verschaft de echtgenoot van een erflater een aanspraak op een voortgezette bewoning van de door deze echtgenoot bij het overlijden van de erflater bewoonde woning en op een voortgezet gebruik van 'diens' inboedel. Met deze aanspraak wil de wetgever de echtgenoot in de gelegenheid stellen zich zonder onmiddellijke zorg over zijn huisvesting in te stellen op de nieuwe situatie na het overlijden van een erflater (MvA, Kamerstukken I 1998/99, 17 141, nr. 120a, p. 3, Parl. Gesch. Boek 4, p. 1672). De aanspraak komt toe aan een niet van tafel en bed gescheiden echtgenoot (art. 4:13 lid 6).: Eenzelfde aanspraak wordt in lid 2 verschaft aan degenen die tot het overlijden van een erflater met hem een duurzame: gemeenschappelijke huishouding hadden (aant. 3). Niet onvermeld mag blijven dat in het huwelijksvermogensrecht (art. 1:101) aan iedere echtgenoot een overnamerecht van bepaalde persoonlijke goederen wordt verstrekt bij ontbinding van een huwelijksgemeenschap, bijvoorbeeld door het eindigen van een huwelijk door de dood van een echtgenoot. 2. Voortgezette bewoning en voortgezet gebruik door echtgenoot (lid 1): Woning die de erflater ten gebruike toekwam De betrokken woning is niet noodzakelijk de woning waarin een erflater bij diens overlijden - samen met zijn echtgenoot - woonde. Het betreft de woning die tot de nalatenschap of de ontbonden huwelijksgemeenschap van een erflater behoorde, en derhalve eigendom was van deze erflater, eventueel gezamenlijk met diens echtgenoot. De aanspraak kan ook een woning betreffen die een erflater, anders dan krachtens huur (aant. 4) ten gebruike toekwam. Gedacht kan worden aan het gebruik krachtens erfpacht (art. 5:85) of aan een persoonlijk recht van bruikleen (art. 7A:1777). De aanspraak kan niet worden uitgeoefend met betrekking tot de woning waarvan de erflater het gebruik toekwam krachtens een - beperkt - recht van vruchtgebruik (art. 3:201) of de rechten van gebruik en bewoning (art. 3:226), indien deze door erflaters overlijden zijn geëindigd (Kamerstukken II 2000/01, 27 021, nr. 5, p. 11, Parl. Gesch. Boek 4, p. 1704). Inboedel die de erflater ten gebruike toekwam Op dezelfde wijze en onder dezelfde voorwaarden als voor de voortgezette bewoning, komt de echtgenoot van een erflater een - voortgezet - gebruik van de inboedel van deze erflater toe. Het begrip inboedel moet worden opgevat volgens art. 3:5 (MvT, Kamerstukken II 1981/82, 17 141, nr. 3, p. 36, Parl. Gesch. Boek 4, p. 1363). Inhoud van de aanspraak De aanspraken geven recht op een voortgezette bewoning en een voortgezet gebruik gedurende zes maanden na het overlijden van een erflater, onder gelijke voorwaarden als de bewoning en het gebruik door de erflater vóór diens overlijden geschiedde. Op de aanspraken behoeft geen uitdrukkelijk beroep te worden gedaan; zij vloeien uit de wet voort. De aanspraken op bewoning en op gebruik kunnen door een echtgenoot uitsluitend jegens de erfgenamen </w:t>
      </w:r>
      <w:r w:rsidRPr="00875574">
        <w:rPr>
          <w:lang w:val="nl-NL"/>
        </w:rPr>
        <w:lastRenderedPageBreak/>
        <w:t>van een erflater worden uitgeoefend. De rechtspositie van derden wordt door het gebruiksrecht van de echtgenoot niet belast (Kamerstukken II 2000/01, 27 021, nr. 5, p. 11, Parl. Gesch. Boek 4, p. 1704). 3. Overeenkomstige bevoegdheden voor 'huisgenoot' (lid 2): De aanspraken op een voortgezette bewoning en/of een voortgezet gebruik van de tot de nalatenschap of ontbonden huwelijksgemeenschap van een erflater behorende woning en inboedel komen naast de langstlevende tevens toe aan degenen die tot het overlijden van erflater met hem een duurzame gemeenschappelijke huishouding hadden. Met dit criterium is aansluiting gezocht bij het huurrecht, waarin degene die met een overleden huurder een duurzame gemeenschappelijke huishouding voerde, de huurovereenkomst tot zes maanden na het overlijden voortzet (art. 7:268 lid 2): (MvA, Kamerstukken I 1998/99, 17 141, nr. 120a, p. 8, Parl. Gesch. Boek 4, p. 1702). Van inwonende verplegers kan in het algemeen niet worden gezegd dat deze een gemeenschappelijke huishouding met de verpleegde voeren, omdat geen sprake is van een wederzijdse verzorging in financiële of andere zin. Met betrekking tot de inwonende maîtresse kan worden opgemerkt dat wanneer sprake is van een duurzame gemeenschappelijke huishouding en derhalve ook van wederzijdse verzorging, er alle aanleiding is om de door de erflater geboden huisvesting na diens overlijden gedurende enige tijd in stand te laten (MvA, Kamerstukken I 1998/99, 17 141, nr. 120a, p. 9, Parl. Gesch. Boek 4, p. 1702). De aanspraak kan dan ook toekomen aan bijvoorbeeld een andere levensgezel als bedoeld in art. 4:82, mits sprake is van een duurzame gemeenschappelijke huishouding. De 'huisgenoten' kunnen hun aanspraken jegens de erfgenamen en jegens de echtgenoot van een erflater uitoefenen, maar uitsluitend indien de woning dan wel de inboedel tot de ontbonden huwelijksgemeenschap of de nalatenschap van deze erflater behoorde. 4. Positie van echtgenoot en 'huisgenoot' in geval van huur: Van de als hoofdverblijf gebruikte woning die een erflater krachtens huur toekwam, is de echtgenoot in beginsel van rechtswege medehuurder (art. 7:266) en zet deze de huurovereenkomst bij het overlijden van deze erflater als huurder voort (art. 7:268 lid 1). Degene die met een erflater tot diens overlijden een duurzame gemeenschappelijke huishouding voerde in: een gehuurde woning waarin hij zijn hoofdverblijf had, zet de huurovereenkomst van deze erflater voort gedurende zes maanden na diens overlijden (art. 7:268 lid 2). Een aanspraak op voortgezette bewoning in de vorm van een erfrechtelijk: ander wettelijk recht is in dat geval voor een echtgenoot of een 'huisgenoot' niet nodig. 5. BW (oud): In art. 899b was een aan het onderhavige artikel verwante regeling te vinden, die de echtgenoot van een erflater onder bepaalde omstandigheden de bevoegdheid verstrekte om de inboedel geheel of gedeeltelijk tot zich te nemen. Op vele punten wijkt de regeling in het onderhavige artikel evenwel af van die in art. 899b, bijvoorbeeld voor wat betreft de inhoud van het begrip inboedel. 6. Overgangsrecht: Als gevolg van het bepaalde in art. 126 lid 1 Ow NBW is het onderhavige artikel uitsluitend van toepassing indien een: erflater ná het in werking treden van Boek 4 is overleden. Art. 899b blijft ingevolge art. 126 lid 2 Ow NBW na het in werking: treden van toepassing met betrekking tot nalatenschappen die vóór dat tijdstip zijn opengevallen."}]}</w:t>
      </w:r>
    </w:p>
    <w:p w14:paraId="1F38A594" w14:textId="5F070F32" w:rsidR="001F0147" w:rsidRPr="00D37873" w:rsidRDefault="00875574" w:rsidP="00875574">
      <w:pPr>
        <w:rPr>
          <w:lang w:val="nl-NL"/>
        </w:rPr>
      </w:pPr>
      <w:r w:rsidRPr="00875574">
        <w:rPr>
          <w:lang w:val="nl-NL"/>
        </w:rPr>
        <w:t xml:space="preserve">{"messages": [{"role": "system", "content": "Max is een chatbot gespecialiseerd in het Nederlands burgerlijk wetboek"}, {"role": "user", "content": "Geef een analyse en uitleg van artikel 4:29 BW (artikel 29 van burgerlijk wetboek 4):"}, {"role": "assistant", "content": "Artikel 4:29 BW (Vruchtgebruik op woning en inboedel ten behoeve van echtgenoot) is geldende vanaf 01-01-2003 en luid als volgt: Lid 1: Voor zover de echtgenoot van de erflater tengevolge van uiterste wilsbeschikkingen van de erflater niet of niet enig rechthebbende is op de tot de nalatenschap van de erflater behorende woning, die ten tijde van het overlijden door de erflater en zijn echtgenoot tezamen of door de echtgenoot alleen bewoond werd, of op de tot de nalatenschap behorende inboedel daarvan, zijn de erfgenamen verplicht tot medewerking aan de vestiging van een vruchtgebruik op die woning en die inboedel ten behoeve van de </w:t>
      </w:r>
      <w:r w:rsidRPr="00875574">
        <w:rPr>
          <w:lang w:val="nl-NL"/>
        </w:rPr>
        <w:lastRenderedPageBreak/>
        <w:t xml:space="preserve">echtgenoot, voor zover deze dit van hen verlangt. De eerste zin geldt niet voor zover de kantonrechter op een daartoe strekkend verzoek artikel 33 lid 2, onder a, heeft toegepast.: Lid 2: Zolang de echtgenoot een beroep op lid 1 toekomt, zijn de erfgenamen niet bevoegd tot beschikking over die goederen,: noch tot verhuring of verpachting daarvan; gedurende dat tijdsbestek kunnen die goederen slechts worden uitgewonnen voor de in artikel 7 lid 1 onder a tot en met f genoemde schulden.: Lid 3: De leden 1 en 2 zijn van overeenkomstige toepassing op de legatarissen en de door een testamentaire last bevoordeelden met betrekking tot de goederen die zij als zodanig uit de nalatenschap hebben verkregen. W. Burgerhart gaf de volgende commentaren bij dit artikel: 1. Algemeen: Dit artikel en art. 4:30 verschaffen de echtgenoot van een erflater — onder omstandigheden — een aanspraak op een recht van vruchtgebruik op woning en inboedel, op andere goederen van erflaters nalatenschap en op de uit de wettelijke verdeling voortvloeiende geldvorderingen. Omdat in beide bepalingen de verzorgingsbehoefte van erflaters echtgenoot voor de verkrijging van de gebruiksrechten een rol speelt, worden deze wel aangeduid als ‘verzorgingsvruchtgebruiken’. De aanspraak komt in beginsel toe aan een niet van tafel en bed gescheiden echtgenoot (art. 4:13 lid 6) (art. 4:32, aant. 1).: 2. Aanspraak op een vruchtgebruik op woning en inboedel (lid 1, eerste volzin): a. Algemeen Tengevolge van uiterste wilsbeschikkingen De aanspraak komt erflaters echtgenoot slechts toe als deze tengevolge van uiterste wilsbeschikkingen (art. 4:42) van erflater niet of niet enig rechthebbende is op de tot de nalatenschap behorende woning en/of de inboedel. Is dit een gevolg van verwerping van de nalatenschap (art. 4:190) of ongedaanmaking van de wettelijke verdeling (art. 4:18) door erflaters echtgenoot, dan zal de aanspraak niet ontstaan. Rechthebbende Rechthebbende is niet slechts degene die een eigendomsrecht verkrijgt, maar bijvoorbeeld ook de verkrijger van een recht van erfpacht. Woning en inboedel: Het begrip woning — die door een erflater en zijn echtgenoot tezamen of door een echtgenoot alleen bewoond werd — zal met inachtneming van alle omstandigheden moeten worden beoordeeld, waarbij aansluiting bij het vergelijkbare begrip in art. 1:88 BW in de rede ligt. In afwijking van de inhoud van dit artikel is het niet nodig dat de echtgenoot van een erflater aanspraak kan maken op het vruchtgebruik van zowel een eerste als een (eventuele) tweede woning. Bij twijfel in een dergelijk geval zal het vruchtgebruik worden verkregen op de woning waar de echtgenoot doorgaans verbleef (Kamerstukken II 1997/98, 17 141, nr. 25, p. 17, 18, Parl. Gesch. Boek 4, p. 1707). Het begrip inboedel moet worden opgevat volgens art. 3:5 BW (Kamerstukken II 1996/97, 17 141, nr. 21, p. 23). Parl. Gesch. Boek 4, p. 1706. Vervaltermijn De mogelijkheid om aanspraak te maken op een ‘verzorgingsvruchtgebruik’ van art. 4:29 vervalt, indien de echtgenoot niet binnen zes maanden na overlijden van een erflater of niet binnen een redelijke, hem door een belanghebbende gestelde, termijn verklaart op de vestiging daarvan aanspraak te maken (art. 4:31, aant. 3). b. Verzorgingsbehoefte (lid 1, tweede volzin): In het algemeen kan worden aangenomen dat een langstlevende echtgenoot behoefte heeft aan een vruchtgebruik op woning en inboedel (MvA, Kamerstukken I 1998/99, 17141, nr. 120a, p. 4, Parl. Gesch. Boek 4, p. 1711). De echtgenoot van een erflater die een dergelijk vruchtgebruik verlangt, hoeft dan ook niet bij voorbaat aannemelijk te maken dat dit voor zijn verzorging nodig is, omdat dat doorgaans wel het geval zal zijn (Kamerstukken II 1996/97, 17 141, nr. 21, p. 23, Parl. Gesch. Boek 4, p. 1706). De erfgenamen die de verzorgingsbehoefte betwisten, kunnen de echtgenoot nog voordat het vruchtgebruik is gevestigd, de aanspraak daarop doen ontzeggen (MvA, Kamerstukken I 1998/99, 17 141, nr. 120a, p. 5, Parl. Gesch. Boek 4, p. 1713). Zij zullen op grond van art. 4:33 lid 2 letter a bij de kantonrechter moeten aangeven waarom: een vruchtgebruik op de woning en/of de inboedel voor een passende verzorging van erflaters echtgenoot niet nodig is. Een kantonrechter zal bij zijn beslissing in ieder geval rekening houden met de in art. 4:33 lid 5 gemelde feiten en: omstandigheden (art. 4:33, aant. 6). Voor de omvang van de verzorgingsbehoefte kan er van uit </w:t>
      </w:r>
      <w:r w:rsidRPr="00875574">
        <w:rPr>
          <w:lang w:val="nl-NL"/>
        </w:rPr>
        <w:lastRenderedPageBreak/>
        <w:t xml:space="preserve">worden gegaan dat een langstlevende aanspraak kan maken op een passende voorziening, maar dat is niet hetzelfde als een aanspraak om onder alle omstandigheden het leefpatroon van voorheen voort te zetten. De omvang kan in elk concreet geval verschillen, waarbij de wettelijke maatstaven omtrent het verschaffen van levensonderhoud tussen gewezen echtgenoten een oriëntatiepunt kunnen vormen. De aanspraak op een ‘verzorgingsvruchtgebruik’ is een vangnet voor het geval door een erflater of anderszins onvoldoende in de verzorging van diens echtgenoot is voorzien (MvA, Kamerstukken I 1998/99, 17 141, nr. 120a, p. 3, Parl. Gesch. Boek 4, p. 1711). De Hoge Raad heeft deze in de wetshistorie tot uitdrukking gebrachte beperkte strekking van de onderhavige voorziening bevestigd, en tevens aangegeven dat voor het vaststellen van de verzorgingsbehoefte niet slechts de huidige situatie tot uitgangspunt genomen kan worden maar ook moet worden gelet op in redelijkheid te verwachten toekomstige ontwikkelingen (HR 8 juni 2007, NJ 2008/220, LJN BA2507). Ook in geval van een aan de langstlevende echtgenoot gelegateerd recht van vruchtgebruik, kan door deze (aanvullend) aanspraak worden gemaakt op het onderhavige andere wettelijke recht, bijvoorbeeld ter verkrijging van de vervreemdings- en verteringsbevoegdheid (Hof Arnhem 20 mei 2008, LJN BE2748). De aanspraak op het onderhavige andere wettelijke recht kan in geval van een gelegateerd recht van gebruik en bewoning voor de duur van een jaar resulteren in een toegekend recht van vruchtgebruik op een gedeelte van de echtelijke woning (de door erflater en diens echtgenote tijdens leven bewoonde eerste verdieping van die woning) voor de duur van tien jaar (Hof Den Haag 13 oktober 2021, ECLI:NL:GHDHA:2021:2038).: Verschil in bewijslast Ter verkrijging van een vruchtgebruik op andere goederen van erflaters nalatenschap dan op de woning en de inboedel of een vruchtgebruik op de uit de wettelijke verdeling voortvloeiende geldvorderingen (art. 4:30), moet de echtgenoot zijn verzorgingsbehoefte aannemelijk maken. De ‘verzorgingsvruchtgebruiken’ van art. 4:29 en art. 4:30 verschillen derhalve in bewijslast (Kamerstukken II 1999/00, 27 021, nr. 3, p. 9, Parl. Gesch. Boek 4, p. 1742) (art. 4:30, aant. 2 onder b). Dit verschil in bewijslast is door de Hoge Raad bevestigd in zijn arrest van 8 juni 2007 (NJ 2008/220, LJN BA2507; zie ook Hof Amsterdam 20 december 2011, LJN BV0739). c. Vestiging vruchtgebruik Nadat door de echtgenoot van een erflater aanspraak op het ‘verzorgingsvruchtgebruik’ op de woning en/of op de inboedel is gemaakt en de kantonrechter art. 4:33 lid 2 letter a (art. 433, aant. 2 onder b) niet heeft toegepast, zijn de erfgenamen tot: medewerking aan de vestiging daarvan overeenkomstig art. 3:202 BW verplicht. Reële executie op grond van art. 3:300 BW is eveneens mogelijk (Kamerstukken II 1996/97, 17 141, nr. 21, p. 23, 24, Parl. Gesch. Boek 4, p. 1706). Verjaringstermijn De rechtsvordering tot vestiging van een ‘verzorgingsvruchtgebruik’ ingevolge art. 4:29 verjaart door het verloop van een jaar en drie maanden na het openvallen van de nalatenschap (art. 4:31, aant. 4). 3. Onbevoegdheid erfgenamen (lid 2): Onbevoegdheid gedurende vervaltermijn Gedurende de vervaltermijn van maximaal zes maanden (art. 4:31, aant. 3) waarin de echtgenoot van een erflater aanspraak kan maken op een vruchtgebruik op de woning en/of op de inboedel, zijn de erfgenamen onbevoegd om over die goederen te beschikken. De beschikkingsonbevoegdheid laat de werking van derdenbeschermingsbepalingen onverlet (aant. 4). De onbevoegdheid betreft eveneens niet-goederenrechtelijke rechtshandelingen als verhuring en verpachting, zulks vanwege de relatie van deze handelingen met respectievelijk art. 7:226 en art. 7:361 BW. De onbevoegdheid eindigt na het verstrijken van zes maanden na het overlijden van een erflater of het eerder verstrijken van een redelijke door een belanghebbende aan de echtgenoot van een erflater gestelde termijn (art. 4:31, aant. 3). De onbevoegdheid bestaat derhalve slechts zolang de echtgenoot aanspraak kan maken op het onderhavige vruchtgebruik, en staat niet in de weg aan de vestiging daarvan ten behoeve van de echtgenoot door de erfgenamen (MvA, Kamerstukken I 2001/02, 27 021, nr. 111a, p. 8, 9, Parl. Gesch. Boek 4, p. 1716). Uitwinbaarheid gedurende vervaltermijn De </w:t>
      </w:r>
      <w:r w:rsidRPr="00875574">
        <w:rPr>
          <w:lang w:val="nl-NL"/>
        </w:rPr>
        <w:lastRenderedPageBreak/>
        <w:t>beschikkingsonbevoegdheid noch de onbevoegdheid tot verhuring en verpachting verhindert de uitwinning van de woning en/of van de inboedel door schuldeisers van de in art. 4:7 lid 1 letter a tot en met f gemelde schulden (MvT,: Kamerstukken II 1981/82, 17 141, nr. 3, p. 37). Voorrang somgerechtigden Het vruchtgebruik van art. 4:29 kan niet worden ingeroepen tegen schuldeisers wier vorderingen zijn ontstaan door toepassing van afdeling 2 van titel 3 van Boek 4 (art. 4:7 lid 1 letter f), waaronder met name de somgerechtigden ingevolge: art. 4:35 en art. 4:36 zijn begrepen (MvT, Kamerstukken II 1999/00, 27 021, nr. 3, p. 8, Parl. Gesch. Boek 4, p. 1732). 4. Legatarissen en lastbevoordeelden (lid 3): Ondanks de beschikkingsonbevoegdheid van de erfgenamen op grond van art. 4:29 lid 2, kunnen legatarissen en: lastbevoordeelden met toepassing van art. 3:86 BW door overdracht van roerende zaken, daarvan eigenaar geworden zijn. Daarom verplicht lid 3 ook hen aan de vestiging van een ‘verzorgingsvruchtgebruik’ mee te werken als de echtgenoot van: een erflater dat verlangt. Op grond van art. 4:126 kan ook van eventuele begiftigden bij dode medewerking aan de vestiging van een vruchtgebruik worden gevorderd. Hun positie dient op dit punt gelijk te zijn aan die van legatarissen (Kamerstukken II 1997/98, 17 141, nr. 26, p. 12, Parl. Gesch. Boek 4, p. 1707) (art. 4:30, aant. 4). 5. BW (oud): Een regeling ontbrak. 6. Overgangsrecht: Als gevolg van het bepaalde in art. 126 lid 1 Ow NBW is het onderhavige artikel uitsluitend van toepassing indien een: erflater ná het in werking treden van Boek 4 is overleden."}]}</w:t>
      </w:r>
    </w:p>
    <w:sectPr w:rsidR="001F0147" w:rsidRPr="00D37873">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873"/>
    <w:rsid w:val="001F0147"/>
    <w:rsid w:val="00875574"/>
    <w:rsid w:val="00A305C0"/>
    <w:rsid w:val="00AE5B38"/>
    <w:rsid w:val="00B03D7D"/>
    <w:rsid w:val="00D37873"/>
    <w:rsid w:val="00E32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9E1F6"/>
  <w15:docId w15:val="{DF121671-2030-4091-940F-CC8762BB7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787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3787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3787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3787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3787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378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78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78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78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787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3787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3787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3787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3787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378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78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78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7873"/>
    <w:rPr>
      <w:rFonts w:eastAsiaTheme="majorEastAsia" w:cstheme="majorBidi"/>
      <w:color w:val="272727" w:themeColor="text1" w:themeTint="D8"/>
    </w:rPr>
  </w:style>
  <w:style w:type="paragraph" w:styleId="Title">
    <w:name w:val="Title"/>
    <w:basedOn w:val="Normal"/>
    <w:next w:val="Normal"/>
    <w:link w:val="TitleChar"/>
    <w:uiPriority w:val="10"/>
    <w:qFormat/>
    <w:rsid w:val="00D378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78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78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78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7873"/>
    <w:pPr>
      <w:spacing w:before="160"/>
      <w:jc w:val="center"/>
    </w:pPr>
    <w:rPr>
      <w:i/>
      <w:iCs/>
      <w:color w:val="404040" w:themeColor="text1" w:themeTint="BF"/>
    </w:rPr>
  </w:style>
  <w:style w:type="character" w:customStyle="1" w:styleId="QuoteChar">
    <w:name w:val="Quote Char"/>
    <w:basedOn w:val="DefaultParagraphFont"/>
    <w:link w:val="Quote"/>
    <w:uiPriority w:val="29"/>
    <w:rsid w:val="00D37873"/>
    <w:rPr>
      <w:i/>
      <w:iCs/>
      <w:color w:val="404040" w:themeColor="text1" w:themeTint="BF"/>
    </w:rPr>
  </w:style>
  <w:style w:type="paragraph" w:styleId="ListParagraph">
    <w:name w:val="List Paragraph"/>
    <w:basedOn w:val="Normal"/>
    <w:uiPriority w:val="34"/>
    <w:qFormat/>
    <w:rsid w:val="00D37873"/>
    <w:pPr>
      <w:ind w:left="720"/>
      <w:contextualSpacing/>
    </w:pPr>
  </w:style>
  <w:style w:type="character" w:styleId="IntenseEmphasis">
    <w:name w:val="Intense Emphasis"/>
    <w:basedOn w:val="DefaultParagraphFont"/>
    <w:uiPriority w:val="21"/>
    <w:qFormat/>
    <w:rsid w:val="00D37873"/>
    <w:rPr>
      <w:i/>
      <w:iCs/>
      <w:color w:val="2F5496" w:themeColor="accent1" w:themeShade="BF"/>
    </w:rPr>
  </w:style>
  <w:style w:type="paragraph" w:styleId="IntenseQuote">
    <w:name w:val="Intense Quote"/>
    <w:basedOn w:val="Normal"/>
    <w:next w:val="Normal"/>
    <w:link w:val="IntenseQuoteChar"/>
    <w:uiPriority w:val="30"/>
    <w:qFormat/>
    <w:rsid w:val="00D3787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37873"/>
    <w:rPr>
      <w:i/>
      <w:iCs/>
      <w:color w:val="2F5496" w:themeColor="accent1" w:themeShade="BF"/>
    </w:rPr>
  </w:style>
  <w:style w:type="character" w:styleId="IntenseReference">
    <w:name w:val="Intense Reference"/>
    <w:basedOn w:val="DefaultParagraphFont"/>
    <w:uiPriority w:val="32"/>
    <w:qFormat/>
    <w:rsid w:val="00D3787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45</Pages>
  <Words>29184</Words>
  <Characters>166355</Characters>
  <Application>Microsoft Office Word</Application>
  <DocSecurity>0</DocSecurity>
  <Lines>1386</Lines>
  <Paragraphs>390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Dassen, Max (Stud. FdR)</dc:creator>
  <cp:keywords/>
  <dc:description/>
  <cp:lastModifiedBy>Dassen, Max (Stud. FdR)</cp:lastModifiedBy>
  <cp:revision>1</cp:revision>
  <dcterms:created xsi:type="dcterms:W3CDTF">2024-04-29T18:59:00Z</dcterms:created>
  <dcterms:modified xsi:type="dcterms:W3CDTF">2024-05-11T23:36:00Z</dcterms:modified>
</cp:coreProperties>
</file>