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proofErr w:type="spellStart"/>
            <w:r w:rsidRPr="00EC56CA">
              <w:rPr>
                <w:rFonts w:ascii="Times New Roman" w:hAnsi="Times New Roman" w:cs="Times New Roman"/>
                <w:b/>
                <w:bCs/>
              </w:rPr>
              <w:t>StockCode</w:t>
            </w:r>
            <w:proofErr w:type="spellEnd"/>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proofErr w:type="spellStart"/>
            <w:r w:rsidRPr="00CF7896">
              <w:rPr>
                <w:rFonts w:ascii="Times New Roman" w:hAnsi="Times New Roman" w:cs="Times New Roman"/>
                <w:b/>
                <w:bCs/>
              </w:rPr>
              <w:t>InvoiceDate</w:t>
            </w:r>
            <w:proofErr w:type="spellEnd"/>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hint="eastAsia"/>
                <w:b/>
                <w:bCs/>
                <w:sz w:val="16"/>
                <w:szCs w:val="16"/>
              </w:rPr>
              <w:t>Stockcode</w:t>
            </w:r>
            <w:proofErr w:type="spellEnd"/>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b/>
                <w:bCs/>
                <w:sz w:val="16"/>
                <w:szCs w:val="16"/>
              </w:rPr>
              <w:t>InvoiceDate</w:t>
            </w:r>
            <w:proofErr w:type="spellEnd"/>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AvgUnitPrice</w:t>
            </w:r>
            <w:proofErr w:type="spellEnd"/>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UniqueItems</w:t>
            </w:r>
            <w:proofErr w:type="spellEnd"/>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roofErr w:type="spellEnd"/>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AvgUnitPrice</w:t>
            </w:r>
            <w:proofErr w:type="spellEnd"/>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UniqueItems</w:t>
            </w:r>
            <w:proofErr w:type="spellEnd"/>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AvgQuantPerOrder</w:t>
            </w:r>
            <w:proofErr w:type="spellEnd"/>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AvgUnitPrice</w:t>
      </w:r>
      <w:proofErr w:type="spellEnd"/>
      <w:r w:rsidR="00BA24CE" w:rsidRPr="00BA24CE">
        <w:rPr>
          <w:rFonts w:ascii="Times New Roman" w:hAnsi="Times New Roman" w:cs="Times New Roman"/>
        </w:rPr>
        <w:t xml:space="preserv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UniqueItems</w:t>
      </w:r>
      <w:proofErr w:type="spellEnd"/>
      <w:r w:rsidR="00BA24CE" w:rsidRPr="00BA24CE">
        <w:rPr>
          <w:rFonts w:ascii="Times New Roman" w:hAnsi="Times New Roman" w:cs="Times New Roman"/>
        </w:rPr>
        <w:t xml:space="preserve">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AvgQuantPerOrder</w:t>
      </w:r>
      <w:proofErr w:type="spellEnd"/>
      <w:r w:rsidR="00BA24CE" w:rsidRPr="00BA24CE">
        <w:rPr>
          <w:rFonts w:ascii="Times New Roman" w:hAnsi="Times New Roman" w:cs="Times New Roman"/>
        </w:rPr>
        <w:t xml:space="preserve">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AvgUnitPrice</w:t>
            </w:r>
            <w:proofErr w:type="spellEnd"/>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UniqueItems</w:t>
            </w:r>
            <w:proofErr w:type="spellEnd"/>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AvgQuantPerOrder</w:t>
            </w:r>
            <w:proofErr w:type="spellEnd"/>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AvgUnitPrice</w:t>
            </w:r>
            <w:proofErr w:type="spellEnd"/>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UniqueItems</w:t>
            </w:r>
            <w:proofErr w:type="spellEnd"/>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AvgQuantPerOrder</w:t>
            </w:r>
            <w:proofErr w:type="spellEnd"/>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proofErr w:type="spellStart"/>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roofErr w:type="spellEnd"/>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 xml:space="preserve">Figure 2.2: </w:t>
      </w:r>
      <w:proofErr w:type="gramStart"/>
      <w:r>
        <w:rPr>
          <w:rFonts w:ascii="Times New Roman" w:hAnsi="Times New Roman" w:cs="Times New Roman" w:hint="eastAsia"/>
        </w:rPr>
        <w:t>Principle</w:t>
      </w:r>
      <w:proofErr w:type="gramEnd"/>
      <w:r>
        <w:rPr>
          <w:rFonts w:ascii="Times New Roman" w:hAnsi="Times New Roman" w:cs="Times New Roman" w:hint="eastAsia"/>
        </w:rPr>
        <w:t xml:space="preserv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PC1 shows strong positive loadings on Frequency, Monetary, and </w:t>
      </w:r>
      <w:proofErr w:type="spellStart"/>
      <w:r w:rsidRPr="005B5C89">
        <w:rPr>
          <w:rFonts w:ascii="Times New Roman" w:hAnsi="Times New Roman" w:cs="Times New Roman"/>
        </w:rPr>
        <w:t>UniqueItems</w:t>
      </w:r>
      <w:proofErr w:type="spellEnd"/>
      <w:r w:rsidRPr="005B5C89">
        <w:rPr>
          <w:rFonts w:ascii="Times New Roman" w:hAnsi="Times New Roman" w:cs="Times New Roman"/>
        </w:rPr>
        <w:t>,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PC2 is primarily driven by </w:t>
      </w:r>
      <w:proofErr w:type="spellStart"/>
      <w:r w:rsidRPr="005B5C89">
        <w:rPr>
          <w:rFonts w:ascii="Times New Roman" w:hAnsi="Times New Roman" w:cs="Times New Roman"/>
        </w:rPr>
        <w:t>AvgQuantPerOrder</w:t>
      </w:r>
      <w:proofErr w:type="spellEnd"/>
      <w:r w:rsidRPr="005B5C89">
        <w:rPr>
          <w:rFonts w:ascii="Times New Roman" w:hAnsi="Times New Roman" w:cs="Times New Roman"/>
        </w:rPr>
        <w:t>,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PC3 is dominated by </w:t>
      </w:r>
      <w:proofErr w:type="spellStart"/>
      <w:r w:rsidRPr="005B5C89">
        <w:rPr>
          <w:rFonts w:ascii="Times New Roman" w:hAnsi="Times New Roman" w:cs="Times New Roman"/>
        </w:rPr>
        <w:t>AvgUnitPrice</w:t>
      </w:r>
      <w:proofErr w:type="spellEnd"/>
      <w:r w:rsidRPr="005B5C89">
        <w:rPr>
          <w:rFonts w:ascii="Times New Roman" w:hAnsi="Times New Roman" w:cs="Times New Roman"/>
        </w:rPr>
        <w:t xml:space="preserv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 xml:space="preserve">The 3D PCA plot (PC1–PC3) shows that customer behaviors lie on three major dimensions: PC1 represents customer value and activity (high Frequency, Monetary, and </w:t>
      </w:r>
      <w:proofErr w:type="spellStart"/>
      <w:r w:rsidRPr="009D66E3">
        <w:rPr>
          <w:rFonts w:ascii="Times New Roman" w:hAnsi="Times New Roman" w:cs="Times New Roman"/>
        </w:rPr>
        <w:t>UniqueItems</w:t>
      </w:r>
      <w:proofErr w:type="spellEnd"/>
      <w:r w:rsidRPr="009D66E3">
        <w:rPr>
          <w:rFonts w:ascii="Times New Roman" w:hAnsi="Times New Roman" w:cs="Times New Roman"/>
        </w:rPr>
        <w:t xml:space="preserve">), PC2 captures bulk purchasing behavior (high </w:t>
      </w:r>
      <w:proofErr w:type="spellStart"/>
      <w:r w:rsidRPr="009D66E3">
        <w:rPr>
          <w:rFonts w:ascii="Times New Roman" w:hAnsi="Times New Roman" w:cs="Times New Roman"/>
        </w:rPr>
        <w:t>AvgQuantPerOrder</w:t>
      </w:r>
      <w:proofErr w:type="spellEnd"/>
      <w:r w:rsidRPr="009D66E3">
        <w:rPr>
          <w:rFonts w:ascii="Times New Roman" w:hAnsi="Times New Roman" w:cs="Times New Roman"/>
        </w:rPr>
        <w:t>),</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1671DCF8" w14:textId="77777777"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1BE077B0" w14:textId="71D41D1B" w:rsidR="007E22F9" w:rsidRPr="007E22F9" w:rsidRDefault="007E22F9" w:rsidP="000F40C5">
      <w:pPr>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62FF122E" w14:textId="696F5A5C" w:rsidR="007E22F9" w:rsidRPr="007E22F9" w:rsidRDefault="007E22F9" w:rsidP="007E22F9">
      <w:pPr>
        <w:pStyle w:val="a9"/>
        <w:numPr>
          <w:ilvl w:val="0"/>
          <w:numId w:val="11"/>
        </w:numPr>
        <w:spacing w:after="0"/>
        <w:jc w:val="both"/>
        <w:rPr>
          <w:rFonts w:ascii="Times New Roman" w:hAnsi="Times New Roman" w:cs="Times New Roman"/>
          <w:b/>
          <w:bCs/>
          <w:sz w:val="32"/>
          <w:szCs w:val="32"/>
        </w:rPr>
      </w:pPr>
      <w:r w:rsidRPr="007E22F9">
        <w:rPr>
          <w:rFonts w:ascii="Times New Roman" w:hAnsi="Times New Roman" w:cs="Times New Roman"/>
          <w:b/>
          <w:bCs/>
          <w:sz w:val="32"/>
          <w:szCs w:val="32"/>
        </w:rPr>
        <w:t>K-</w:t>
      </w:r>
      <w:r w:rsidR="005A1B39">
        <w:rPr>
          <w:rFonts w:ascii="Times New Roman" w:hAnsi="Times New Roman" w:cs="Times New Roman" w:hint="eastAsia"/>
          <w:b/>
          <w:bCs/>
          <w:sz w:val="32"/>
          <w:szCs w:val="32"/>
        </w:rPr>
        <w:t>m</w:t>
      </w:r>
      <w:r w:rsidRPr="007E22F9">
        <w:rPr>
          <w:rFonts w:ascii="Times New Roman" w:hAnsi="Times New Roman" w:cs="Times New Roman"/>
          <w:b/>
          <w:bCs/>
          <w:sz w:val="32"/>
          <w:szCs w:val="32"/>
        </w:rPr>
        <w:t xml:space="preserve">eans </w:t>
      </w:r>
      <w:r w:rsidR="005A1B39">
        <w:rPr>
          <w:rFonts w:ascii="Times New Roman" w:hAnsi="Times New Roman" w:cs="Times New Roman" w:hint="eastAsia"/>
          <w:b/>
          <w:bCs/>
          <w:sz w:val="32"/>
          <w:szCs w:val="32"/>
        </w:rPr>
        <w:t>C</w:t>
      </w:r>
      <w:r w:rsidRPr="007E22F9">
        <w:rPr>
          <w:rFonts w:ascii="Times New Roman" w:hAnsi="Times New Roman" w:cs="Times New Roman"/>
          <w:b/>
          <w:bCs/>
          <w:sz w:val="32"/>
          <w:szCs w:val="32"/>
        </w:rPr>
        <w:t>lustering</w:t>
      </w:r>
      <w:r w:rsidR="005A1B39">
        <w:rPr>
          <w:rFonts w:ascii="Times New Roman" w:hAnsi="Times New Roman" w:cs="Times New Roman" w:hint="eastAsia"/>
          <w:b/>
          <w:bCs/>
          <w:sz w:val="32"/>
          <w:szCs w:val="32"/>
        </w:rPr>
        <w:t xml:space="preserve"> &amp; Silhouette Score</w:t>
      </w:r>
    </w:p>
    <w:p w14:paraId="56B24B61" w14:textId="51B7CA03" w:rsidR="00F16292" w:rsidRPr="00F16292" w:rsidRDefault="000173D6" w:rsidP="000173D6">
      <w:pPr>
        <w:spacing w:after="0"/>
        <w:ind w:firstLine="360"/>
        <w:jc w:val="both"/>
        <w:rPr>
          <w:rFonts w:ascii="Times New Roman" w:hAnsi="Times New Roman" w:cs="Times New Roman"/>
        </w:rPr>
      </w:pPr>
      <w:r w:rsidRPr="000173D6">
        <w:rPr>
          <w:rFonts w:ascii="Times New Roman" w:hAnsi="Times New Roman" w:cs="Times New Roman"/>
        </w:rPr>
        <w:t xml:space="preserve">K-means is an unsupervised method that groups data points into </w:t>
      </w:r>
      <w:r w:rsidRPr="000173D6">
        <w:rPr>
          <w:rFonts w:ascii="Times New Roman" w:hAnsi="Times New Roman" w:cs="Times New Roman"/>
          <w:i/>
          <w:iCs/>
        </w:rPr>
        <w:t>k</w:t>
      </w:r>
      <w:r w:rsidRPr="000173D6">
        <w:rPr>
          <w:rFonts w:ascii="Times New Roman" w:hAnsi="Times New Roman" w:cs="Times New Roman"/>
        </w:rPr>
        <w:t xml:space="preserve"> clusters based on similarity.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 xml:space="preserve">is assigned a label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1,…,k</m:t>
            </m:r>
          </m:e>
        </m:d>
      </m:oMath>
      <w:r>
        <w:rPr>
          <w:rFonts w:ascii="Times New Roman" w:hAnsi="Times New Roman" w:cs="Times New Roman" w:hint="eastAsia"/>
        </w:rPr>
        <w:t xml:space="preserve">, </w:t>
      </w:r>
      <w:r w:rsidRPr="000173D6">
        <w:rPr>
          <w:rFonts w:ascii="Times New Roman" w:hAnsi="Times New Roman" w:cs="Times New Roman"/>
        </w:rPr>
        <w:t>and each cluster has a center</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The goal is to find the cluster labels and centers that minimize the total distance between each point and its assigned cluster center:</w:t>
      </w:r>
    </w:p>
    <w:p w14:paraId="7120AC1C" w14:textId="12CDB1DB" w:rsidR="00F16292" w:rsidRPr="000173D6" w:rsidRDefault="00000000" w:rsidP="007E22F9">
      <w:pPr>
        <w:spacing w:after="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min</m:t>
              </m:r>
            </m:fName>
            <m:e>
              <m:r>
                <w:rPr>
                  <w:rFonts w:ascii="Cambria Math" w:hAnsi="Cambria Math" w:cs="Times New Roman"/>
                </w:rPr>
                <m:t>J</m:t>
              </m:r>
            </m:e>
          </m:func>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sub>
                      </m:sSub>
                    </m:e>
                  </m:d>
                  <m:r>
                    <w:rPr>
                      <w:rFonts w:ascii="Cambria Math" w:hAnsi="Cambria Math" w:cs="Times New Roman"/>
                    </w:rPr>
                    <m:t>|</m:t>
                  </m:r>
                </m:e>
                <m:sup>
                  <m:r>
                    <w:rPr>
                      <w:rFonts w:ascii="Cambria Math" w:hAnsi="Cambria Math" w:cs="Times New Roman"/>
                    </w:rPr>
                    <m:t>2</m:t>
                  </m:r>
                </m:sup>
              </m:sSup>
            </m:e>
          </m:nary>
        </m:oMath>
      </m:oMathPara>
    </w:p>
    <w:p w14:paraId="69C4BD7A" w14:textId="23975E1C"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algorithm repeats two simple steps:</w:t>
      </w:r>
    </w:p>
    <w:p w14:paraId="7F0FBBDE" w14:textId="4AF654A1" w:rsidR="000173D6" w:rsidRPr="000F40C5" w:rsidRDefault="000173D6" w:rsidP="000F40C5">
      <w:pPr>
        <w:pStyle w:val="a9"/>
        <w:numPr>
          <w:ilvl w:val="0"/>
          <w:numId w:val="13"/>
        </w:numPr>
        <w:spacing w:after="0"/>
        <w:jc w:val="both"/>
        <w:rPr>
          <w:rFonts w:ascii="Times New Roman" w:hAnsi="Times New Roman" w:cs="Times New Roman"/>
        </w:rPr>
      </w:pPr>
      <w:r w:rsidRPr="000F40C5">
        <w:rPr>
          <w:rFonts w:ascii="Times New Roman" w:hAnsi="Times New Roman" w:cs="Times New Roman" w:hint="eastAsia"/>
        </w:rPr>
        <w:t>Step 1 (Assign points):</w:t>
      </w:r>
    </w:p>
    <w:p w14:paraId="154F8099" w14:textId="3BA4300D" w:rsidR="00F16292" w:rsidRPr="000173D6" w:rsidRDefault="00000000" w:rsidP="00F16292">
      <w:pPr>
        <w:spacing w:after="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m>
            <m:mPr>
              <m:mcs>
                <m:mc>
                  <m:mcPr>
                    <m:count m:val="1"/>
                    <m:mcJc m:val="center"/>
                  </m:mcPr>
                </m:mc>
              </m:mcs>
              <m:ctrlPr>
                <w:rPr>
                  <w:rFonts w:ascii="Cambria Math" w:hAnsi="Cambria Math" w:cs="Times New Roman"/>
                  <w:i/>
                </w:rPr>
              </m:ctrlPr>
            </m:mPr>
            <m:mr>
              <m:e>
                <m:r>
                  <w:rPr>
                    <w:rFonts w:ascii="Cambria Math" w:hAnsi="Cambria Math" w:cs="Times New Roman"/>
                  </w:rPr>
                  <m:t>argmin</m:t>
                </m:r>
              </m:e>
            </m:mr>
            <m:mr>
              <m:e>
                <m:r>
                  <w:rPr>
                    <w:rFonts w:ascii="Cambria Math" w:hAnsi="Cambria Math" w:cs="Times New Roman"/>
                  </w:rPr>
                  <m:t>k∈{1,…,k}</m:t>
                </m:r>
              </m:e>
            </m:mr>
          </m:m>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k</m:t>
                      </m:r>
                    </m:sub>
                  </m:sSub>
                </m:e>
              </m:d>
              <m:r>
                <w:rPr>
                  <w:rFonts w:ascii="Cambria Math" w:hAnsi="Cambria Math" w:cs="Times New Roman"/>
                </w:rPr>
                <m:t>|</m:t>
              </m:r>
            </m:e>
            <m:sup>
              <m:r>
                <w:rPr>
                  <w:rFonts w:ascii="Cambria Math" w:hAnsi="Cambria Math" w:cs="Times New Roman"/>
                </w:rPr>
                <m:t>2</m:t>
              </m:r>
            </m:sup>
          </m:sSup>
        </m:oMath>
      </m:oMathPara>
    </w:p>
    <w:p w14:paraId="15CC937F" w14:textId="4F1F16C7" w:rsidR="000173D6" w:rsidRPr="000F40C5" w:rsidRDefault="000173D6" w:rsidP="000F40C5">
      <w:pPr>
        <w:pStyle w:val="a9"/>
        <w:numPr>
          <w:ilvl w:val="0"/>
          <w:numId w:val="13"/>
        </w:numPr>
        <w:spacing w:after="0"/>
        <w:rPr>
          <w:rFonts w:ascii="Times New Roman" w:hAnsi="Times New Roman" w:cs="Times New Roman"/>
        </w:rPr>
      </w:pPr>
      <w:r w:rsidRPr="000F40C5">
        <w:rPr>
          <w:rFonts w:ascii="Times New Roman" w:hAnsi="Times New Roman" w:cs="Times New Roman" w:hint="eastAsia"/>
        </w:rPr>
        <w:t>Step 2 (Update centers):</w:t>
      </w:r>
    </w:p>
    <w:p w14:paraId="65A36D7D" w14:textId="6719702A" w:rsidR="00F16292" w:rsidRPr="00B11755" w:rsidRDefault="00F16292" w:rsidP="00F16292">
      <w:pPr>
        <w:spacing w:after="0"/>
        <w:jc w:val="center"/>
        <w:rPr>
          <w:rFonts w:ascii="Times New Roman" w:hAnsi="Times New Roman" w:cs="Times New Roman"/>
        </w:rPr>
      </w:pPr>
      <m:oMathPara>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den>
          </m:f>
          <m:nary>
            <m:naryPr>
              <m:chr m:val="∑"/>
              <m:limLoc m:val="undOvr"/>
              <m:supHide m:val="1"/>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nary>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=k}</m:t>
          </m:r>
        </m:oMath>
      </m:oMathPara>
    </w:p>
    <w:p w14:paraId="2164EB0B" w14:textId="77777777"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process continues until the cluster centers stop changing or the improvement becomes very small. In practice, this means the clustering is stable:</w:t>
      </w:r>
    </w:p>
    <w:p w14:paraId="67FC84CC" w14:textId="04A74DEB" w:rsidR="00B11755" w:rsidRPr="000173D6" w:rsidRDefault="00000000" w:rsidP="007E22F9">
      <w:pPr>
        <w:spacing w:after="0"/>
        <w:jc w:val="both"/>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(t+1)</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m:t>
              </m:r>
            </m:sup>
          </m:sSubSup>
          <m:r>
            <w:rPr>
              <w:rFonts w:ascii="Cambria Math" w:hAnsi="Cambria Math" w:cs="Times New Roman"/>
            </w:rPr>
            <m:t xml:space="preserve"> ∀ k or </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m:t>
              </m:r>
            </m:sup>
          </m:sSup>
          <m:r>
            <w:rPr>
              <w:rFonts w:ascii="Cambria Math" w:hAnsi="Cambria Math" w:cs="Times New Roman"/>
            </w:rPr>
            <m:t>&lt;ε</m:t>
          </m:r>
        </m:oMath>
      </m:oMathPara>
    </w:p>
    <w:p w14:paraId="20915CC2" w14:textId="6E8E8D13" w:rsidR="000173D6" w:rsidRDefault="000173D6" w:rsidP="007E22F9">
      <w:pPr>
        <w:spacing w:after="0"/>
        <w:jc w:val="both"/>
        <w:rPr>
          <w:rFonts w:ascii="Times New Roman" w:hAnsi="Times New Roman" w:cs="Times New Roman"/>
        </w:rPr>
      </w:pPr>
      <w:r w:rsidRPr="000173D6">
        <w:rPr>
          <w:rFonts w:ascii="Times New Roman" w:hAnsi="Times New Roman" w:cs="Times New Roman"/>
        </w:rPr>
        <w:t>This simple iterative process makes K-means easy to use and fast for many real-world datasets.</w:t>
      </w:r>
    </w:p>
    <w:p w14:paraId="45714AA6" w14:textId="77777777" w:rsidR="000173D6" w:rsidRDefault="000173D6" w:rsidP="007E22F9">
      <w:pPr>
        <w:spacing w:after="0"/>
        <w:jc w:val="both"/>
        <w:rPr>
          <w:rFonts w:ascii="Times New Roman" w:hAnsi="Times New Roman" w:cs="Times New Roman"/>
        </w:rPr>
      </w:pPr>
    </w:p>
    <w:p w14:paraId="3FE65707" w14:textId="3FE752C1" w:rsidR="005A1B39" w:rsidRDefault="000F40C5" w:rsidP="0087591C">
      <w:pPr>
        <w:spacing w:after="0"/>
        <w:ind w:firstLine="360"/>
        <w:jc w:val="both"/>
        <w:rPr>
          <w:rFonts w:ascii="Times New Roman" w:hAnsi="Times New Roman" w:cs="Times New Roman"/>
        </w:rPr>
      </w:pPr>
      <w:r w:rsidRPr="000F40C5">
        <w:rPr>
          <w:rFonts w:ascii="Times New Roman" w:hAnsi="Times New Roman" w:cs="Times New Roman"/>
        </w:rPr>
        <w:t xml:space="preserve">When choosing the best value of </w:t>
      </w:r>
      <w:r w:rsidRPr="000F40C5">
        <w:rPr>
          <w:rFonts w:ascii="Times New Roman" w:hAnsi="Times New Roman" w:cs="Times New Roman"/>
          <w:i/>
          <w:iCs/>
        </w:rPr>
        <w:t>k</w:t>
      </w:r>
      <w:r w:rsidRPr="000F40C5">
        <w:rPr>
          <w:rFonts w:ascii="Times New Roman" w:hAnsi="Times New Roman" w:cs="Times New Roman"/>
        </w:rPr>
        <w:t>, we use the Silhouette Score because it shows how well each point fits inside its own cluster compared to how close it is to other clusters. For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Pr>
          <w:rFonts w:ascii="Times New Roman" w:hAnsi="Times New Roman" w:cs="Times New Roman" w:hint="eastAsia"/>
        </w:rPr>
        <w:t xml:space="preserve">, the score is defined </w:t>
      </w:r>
      <w:proofErr w:type="gramStart"/>
      <w:r>
        <w:rPr>
          <w:rFonts w:ascii="Times New Roman" w:hAnsi="Times New Roman" w:cs="Times New Roman" w:hint="eastAsia"/>
        </w:rPr>
        <w:t>as :</w:t>
      </w:r>
      <w:proofErr w:type="gramEnd"/>
    </w:p>
    <w:p w14:paraId="4D5F607B" w14:textId="0D85E979" w:rsidR="000173D6" w:rsidRPr="000F40C5" w:rsidRDefault="000F40C5" w:rsidP="007E22F9">
      <w:pPr>
        <w:spacing w:after="0"/>
        <w:jc w:val="both"/>
        <w:rPr>
          <w:rFonts w:ascii="Times New Roman" w:hAnsi="Times New Roman" w:cs="Times New Roman"/>
        </w:rPr>
      </w:pPr>
      <m:oMathPara>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num>
            <m:den>
              <m:func>
                <m:funcPr>
                  <m:ctrlPr>
                    <w:rPr>
                      <w:rFonts w:ascii="Cambria Math" w:hAnsi="Cambria Math" w:cs="Times New Roman"/>
                    </w:rPr>
                  </m:ctrlPr>
                </m:funcPr>
                <m:fName>
                  <m:r>
                    <m:rPr>
                      <m:sty m:val="p"/>
                    </m:rPr>
                    <w:rPr>
                      <w:rFonts w:ascii="Cambria Math" w:hAnsi="Cambria Math" w:cs="Times New Roman"/>
                    </w:rPr>
                    <m:t>max</m:t>
                  </m:r>
                </m:fName>
                <m:e>
                  <m:d>
                    <m:dPr>
                      <m:begChr m:val="{"/>
                      <m:endChr m:val="}"/>
                      <m:ctrlPr>
                        <w:rPr>
                          <w:rFonts w:ascii="Cambria Math" w:hAnsi="Cambria Math" w:cs="Times New Roman"/>
                          <w:i/>
                        </w:rPr>
                      </m:ctrlPr>
                    </m:dPr>
                    <m:e>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e>
                  </m:d>
                </m:e>
              </m:func>
            </m:den>
          </m:f>
          <m:r>
            <w:rPr>
              <w:rFonts w:ascii="Cambria Math" w:hAnsi="Cambria Math" w:cs="Times New Roman"/>
            </w:rPr>
            <m:t xml:space="preserve">, </m:t>
          </m:r>
        </m:oMath>
      </m:oMathPara>
    </w:p>
    <w:p w14:paraId="5094207E" w14:textId="69ACCDF2" w:rsidR="000F40C5" w:rsidRDefault="000F40C5" w:rsidP="007E22F9">
      <w:pPr>
        <w:spacing w:after="0"/>
        <w:jc w:val="both"/>
        <w:rPr>
          <w:rFonts w:ascii="Times New Roman" w:hAnsi="Times New Roman" w:cs="Times New Roman"/>
        </w:rPr>
      </w:pPr>
      <w:r>
        <w:rPr>
          <w:rFonts w:ascii="Times New Roman" w:hAnsi="Times New Roman" w:cs="Times New Roman" w:hint="eastAsia"/>
        </w:rPr>
        <w:t>Where:</w:t>
      </w:r>
    </w:p>
    <w:p w14:paraId="78ACE855" w14:textId="7443DB06" w:rsidR="000F40C5" w:rsidRDefault="000F40C5" w:rsidP="000F40C5">
      <w:pPr>
        <w:spacing w:after="0"/>
        <w:jc w:val="center"/>
        <w:rPr>
          <w:rFonts w:ascii="Times New Roman" w:hAnsi="Times New Roman" w:cs="Times New Roman"/>
        </w:rPr>
      </w:pPr>
      <m:oMath>
        <m:r>
          <w:rPr>
            <w:rFonts w:ascii="Cambria Math" w:hAnsi="Cambria Math" w:cs="Times New Roman"/>
          </w:rPr>
          <w:lastRenderedPageBreak/>
          <m:t>a</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w:t>
      </w:r>
      <w:r w:rsidRPr="000F40C5">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other points in the same cluster</w:t>
      </w:r>
      <w:r>
        <w:rPr>
          <w:rFonts w:ascii="Times New Roman" w:hAnsi="Times New Roman" w:cs="Times New Roman" w:hint="eastAsia"/>
        </w:rPr>
        <w:t>.</w:t>
      </w:r>
    </w:p>
    <w:p w14:paraId="36BE726C" w14:textId="6A365ADB" w:rsidR="000F40C5" w:rsidRDefault="000F40C5" w:rsidP="000F40C5">
      <w:pPr>
        <w:spacing w:after="0"/>
        <w:jc w:val="center"/>
        <w:rPr>
          <w:rFonts w:ascii="Times New Roman" w:hAnsi="Times New Roman" w:cs="Times New Roman"/>
        </w:rPr>
      </w:pP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the closest different cluster</w:t>
      </w:r>
      <w:r>
        <w:rPr>
          <w:rFonts w:ascii="Times New Roman" w:hAnsi="Times New Roman" w:cs="Times New Roman" w:hint="eastAsia"/>
        </w:rPr>
        <w:t>.</w:t>
      </w:r>
    </w:p>
    <w:p w14:paraId="2B7798A1" w14:textId="64D0C071" w:rsidR="000F40C5" w:rsidRPr="000F40C5" w:rsidRDefault="000F40C5" w:rsidP="007E22F9">
      <w:pPr>
        <w:spacing w:after="0"/>
        <w:jc w:val="both"/>
        <w:rPr>
          <w:rFonts w:ascii="Times New Roman" w:hAnsi="Times New Roman" w:cs="Times New Roman"/>
        </w:rPr>
      </w:pPr>
      <w:r w:rsidRPr="000F40C5">
        <w:rPr>
          <w:rFonts w:ascii="Times New Roman" w:hAnsi="Times New Roman" w:cs="Times New Roman"/>
        </w:rPr>
        <w:t>We can interpret the score simply:</w:t>
      </w:r>
    </w:p>
    <w:p w14:paraId="75F5E59B" w14:textId="4BFD593A" w:rsidR="005A1B39"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 and</w:t>
      </w:r>
      <w:r w:rsidR="00545E12" w:rsidRPr="000F40C5">
        <w:rPr>
          <w:rFonts w:ascii="Times New Roman" w:hAnsi="Times New Roman" w:cs="Times New Roman" w:hint="eastAsia"/>
        </w:rPr>
        <w:t xml:space="preserve">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1, good</w:t>
      </w:r>
      <w:r w:rsidRPr="000F40C5">
        <w:rPr>
          <w:rFonts w:ascii="Times New Roman" w:hAnsi="Times New Roman" w:cs="Times New Roman" w:hint="eastAsia"/>
        </w:rPr>
        <w:t xml:space="preserve"> clustering</w:t>
      </w:r>
    </w:p>
    <w:p w14:paraId="05638FB8" w14:textId="766641F5"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close to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0, </w:t>
      </w:r>
      <w:r w:rsidRPr="000F40C5">
        <w:rPr>
          <w:rFonts w:ascii="Times New Roman" w:hAnsi="Times New Roman" w:cs="Times New Roman" w:hint="eastAsia"/>
        </w:rPr>
        <w:t>point may be on a boundary</w:t>
      </w:r>
    </w:p>
    <w:p w14:paraId="1203FED1" w14:textId="58880CF7"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 and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w:t>
      </w:r>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&lt; 0, </w:t>
      </w:r>
      <w:r w:rsidRPr="000F40C5">
        <w:rPr>
          <w:rFonts w:ascii="Times New Roman" w:hAnsi="Times New Roman" w:cs="Times New Roman" w:hint="eastAsia"/>
        </w:rPr>
        <w:t>likely misclustered</w:t>
      </w:r>
    </w:p>
    <w:p w14:paraId="5DACE840" w14:textId="534BD2C0" w:rsidR="000F40C5" w:rsidRDefault="000F40C5" w:rsidP="007E22F9">
      <w:pPr>
        <w:spacing w:after="0"/>
        <w:jc w:val="both"/>
        <w:rPr>
          <w:rFonts w:ascii="Times New Roman" w:hAnsi="Times New Roman" w:cs="Times New Roman"/>
        </w:rPr>
      </w:pPr>
      <w:r w:rsidRPr="000F40C5">
        <w:rPr>
          <w:rFonts w:ascii="Times New Roman" w:hAnsi="Times New Roman" w:cs="Times New Roman"/>
        </w:rPr>
        <w:t>The overall Silhouette Score is the average over all</w:t>
      </w:r>
      <w:r>
        <w:rPr>
          <w:rFonts w:ascii="Times New Roman" w:hAnsi="Times New Roman" w:cs="Times New Roman" w:hint="eastAsia"/>
        </w:rPr>
        <w:t xml:space="preserve"> </w:t>
      </w:r>
      <m:oMath>
        <m:r>
          <w:rPr>
            <w:rFonts w:ascii="Cambria Math" w:hAnsi="Cambria Math" w:cs="Times New Roman"/>
          </w:rPr>
          <m:t>s(i)</m:t>
        </m:r>
      </m:oMath>
      <w:r>
        <w:rPr>
          <w:rFonts w:ascii="Times New Roman" w:hAnsi="Times New Roman" w:cs="Times New Roman" w:hint="eastAsia"/>
        </w:rPr>
        <w:t>:</w:t>
      </w:r>
    </w:p>
    <w:p w14:paraId="631932B3" w14:textId="1DD96A67" w:rsidR="00545E12" w:rsidRPr="000F40C5" w:rsidRDefault="00545E12" w:rsidP="00545E12">
      <w:pPr>
        <w:spacing w:after="0"/>
        <w:jc w:val="center"/>
        <w:rPr>
          <w:rFonts w:ascii="Times New Roman" w:hAnsi="Times New Roman" w:cs="Times New Roman"/>
        </w:rPr>
      </w:pPr>
      <m:oMathPara>
        <m:oMath>
          <m:r>
            <w:rPr>
              <w:rFonts w:ascii="Cambria Math" w:hAnsi="Cambria Math" w:cs="Times New Roman" w:hint="eastAsia"/>
            </w:rPr>
            <m:t>S=</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s(i)</m:t>
              </m:r>
            </m:e>
          </m:nary>
        </m:oMath>
      </m:oMathPara>
    </w:p>
    <w:p w14:paraId="36F26525" w14:textId="779DD3CE" w:rsidR="000F40C5" w:rsidRDefault="000F40C5" w:rsidP="000F40C5">
      <w:pPr>
        <w:rPr>
          <w:rFonts w:ascii="Times New Roman" w:hAnsi="Times New Roman" w:cs="Times New Roman"/>
        </w:rPr>
      </w:pPr>
      <w:r w:rsidRPr="000F40C5">
        <w:rPr>
          <w:rFonts w:ascii="Times New Roman" w:hAnsi="Times New Roman" w:cs="Times New Roman"/>
        </w:rPr>
        <w:t xml:space="preserve">This gives us a simple way to compare different values of </w:t>
      </w:r>
      <w:r w:rsidRPr="000F40C5">
        <w:rPr>
          <w:rFonts w:ascii="Times New Roman" w:hAnsi="Times New Roman" w:cs="Times New Roman"/>
          <w:i/>
          <w:iCs/>
        </w:rPr>
        <w:t>k</w:t>
      </w:r>
      <w:r w:rsidRPr="000F40C5">
        <w:rPr>
          <w:rFonts w:ascii="Times New Roman" w:hAnsi="Times New Roman" w:cs="Times New Roman"/>
        </w:rPr>
        <w:t xml:space="preserve"> and choose the one that creates the clearest and most meaningful clusters.</w:t>
      </w:r>
    </w:p>
    <w:p w14:paraId="5714EFC2" w14:textId="76766DC2" w:rsidR="005A1B39" w:rsidRDefault="005A1B39" w:rsidP="005A1B39">
      <w:pPr>
        <w:pStyle w:val="a9"/>
        <w:numPr>
          <w:ilvl w:val="0"/>
          <w:numId w:val="11"/>
        </w:numPr>
        <w:spacing w:after="0"/>
        <w:jc w:val="both"/>
        <w:rPr>
          <w:rFonts w:ascii="Times New Roman" w:hAnsi="Times New Roman" w:cs="Times New Roman"/>
          <w:b/>
          <w:bCs/>
          <w:sz w:val="32"/>
          <w:szCs w:val="32"/>
        </w:rPr>
      </w:pPr>
      <w:r>
        <w:rPr>
          <w:rFonts w:ascii="Times New Roman" w:hAnsi="Times New Roman" w:cs="Times New Roman" w:hint="eastAsia"/>
          <w:b/>
          <w:bCs/>
          <w:sz w:val="32"/>
          <w:szCs w:val="32"/>
        </w:rPr>
        <w:t xml:space="preserve">Clustering with </w:t>
      </w:r>
      <w:r w:rsidRPr="005A1B39">
        <w:rPr>
          <w:rFonts w:ascii="Times New Roman" w:hAnsi="Times New Roman" w:cs="Times New Roman"/>
          <w:b/>
          <w:bCs/>
          <w:sz w:val="32"/>
          <w:szCs w:val="32"/>
        </w:rPr>
        <w:t>the standardized features after PCA</w:t>
      </w:r>
    </w:p>
    <w:p w14:paraId="7DAB6552" w14:textId="5BE2D18C" w:rsidR="005A1B39" w:rsidRDefault="0087591C" w:rsidP="007602BD">
      <w:pPr>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7602BD">
        <w:tc>
          <w:tcPr>
            <w:tcW w:w="500" w:type="pct"/>
            <w:shd w:val="clear" w:color="auto" w:fill="D9D9D9" w:themeFill="background1" w:themeFillShade="D9"/>
          </w:tcPr>
          <w:p w14:paraId="04886758" w14:textId="7D77F98C" w:rsidR="0087591C" w:rsidRDefault="0087591C" w:rsidP="005A1B39">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7FF15AF4" w14:textId="793EF8AB" w:rsidR="0087591C" w:rsidRDefault="0087591C" w:rsidP="005A1B39">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693B477C" w14:textId="7FD6BB2B" w:rsidR="0087591C" w:rsidRDefault="0087591C" w:rsidP="005A1B39">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22326233" w14:textId="6BD754FB" w:rsidR="0087591C" w:rsidRDefault="0087591C" w:rsidP="005A1B39">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01EE0590" w14:textId="3EE424D5" w:rsidR="0087591C" w:rsidRDefault="0087591C" w:rsidP="005A1B39">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23582048" w14:textId="5165DEC3" w:rsidR="0087591C" w:rsidRDefault="0087591C" w:rsidP="005A1B39">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06DB4221" w14:textId="4C1FC172" w:rsidR="0087591C" w:rsidRDefault="0087591C" w:rsidP="005A1B39">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6DE3B14B" w14:textId="794D0DC0" w:rsidR="0087591C" w:rsidRDefault="0087591C" w:rsidP="005A1B39">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0B17A5EF" w14:textId="1C1568B3" w:rsidR="0087591C" w:rsidRDefault="0087591C" w:rsidP="005A1B39">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1D7C2334" w14:textId="4DD044AA" w:rsidR="0087591C" w:rsidRDefault="0087591C" w:rsidP="005A1B39">
            <w:pPr>
              <w:jc w:val="both"/>
              <w:rPr>
                <w:rFonts w:ascii="Times New Roman" w:hAnsi="Times New Roman" w:cs="Times New Roman"/>
              </w:rPr>
            </w:pPr>
            <w:r>
              <w:rPr>
                <w:rFonts w:ascii="Times New Roman" w:hAnsi="Times New Roman" w:cs="Times New Roman" w:hint="eastAsia"/>
              </w:rPr>
              <w:t>10</w:t>
            </w:r>
          </w:p>
        </w:tc>
      </w:tr>
      <w:tr w:rsidR="0087591C" w14:paraId="20B38C3D" w14:textId="2134B98B" w:rsidTr="007602BD">
        <w:tc>
          <w:tcPr>
            <w:tcW w:w="500" w:type="pct"/>
            <w:shd w:val="clear" w:color="auto" w:fill="D9D9D9" w:themeFill="background1" w:themeFillShade="D9"/>
          </w:tcPr>
          <w:p w14:paraId="0E03541F" w14:textId="1893CD7D" w:rsidR="0087591C" w:rsidRDefault="0087591C" w:rsidP="005A1B39">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30BEEEF2" w14:textId="53049D62" w:rsidR="0087591C" w:rsidRDefault="0087591C" w:rsidP="005A1B39">
            <w:pPr>
              <w:jc w:val="both"/>
              <w:rPr>
                <w:rFonts w:ascii="Times New Roman" w:hAnsi="Times New Roman" w:cs="Times New Roman"/>
              </w:rPr>
            </w:pPr>
            <w:r>
              <w:rPr>
                <w:rFonts w:ascii="Times New Roman" w:hAnsi="Times New Roman" w:cs="Times New Roman" w:hint="eastAsia"/>
              </w:rPr>
              <w:t>0.932</w:t>
            </w:r>
          </w:p>
        </w:tc>
        <w:tc>
          <w:tcPr>
            <w:tcW w:w="500" w:type="pct"/>
            <w:shd w:val="clear" w:color="auto" w:fill="F2F2F2" w:themeFill="background1" w:themeFillShade="F2"/>
          </w:tcPr>
          <w:p w14:paraId="27E190E8" w14:textId="5BC2797D" w:rsidR="0087591C" w:rsidRDefault="0087591C" w:rsidP="005A1B39">
            <w:pPr>
              <w:jc w:val="both"/>
              <w:rPr>
                <w:rFonts w:ascii="Times New Roman" w:hAnsi="Times New Roman" w:cs="Times New Roman"/>
              </w:rPr>
            </w:pPr>
            <w:r>
              <w:rPr>
                <w:rFonts w:ascii="Times New Roman" w:hAnsi="Times New Roman" w:cs="Times New Roman" w:hint="eastAsia"/>
              </w:rPr>
              <w:t>0.924</w:t>
            </w:r>
          </w:p>
        </w:tc>
        <w:tc>
          <w:tcPr>
            <w:tcW w:w="500" w:type="pct"/>
            <w:shd w:val="clear" w:color="auto" w:fill="F2F2F2" w:themeFill="background1" w:themeFillShade="F2"/>
          </w:tcPr>
          <w:p w14:paraId="1380E9B4" w14:textId="044852BA" w:rsidR="0087591C" w:rsidRDefault="0087591C" w:rsidP="005A1B39">
            <w:pPr>
              <w:jc w:val="both"/>
              <w:rPr>
                <w:rFonts w:ascii="Times New Roman" w:hAnsi="Times New Roman" w:cs="Times New Roman"/>
              </w:rPr>
            </w:pPr>
            <w:r>
              <w:rPr>
                <w:rFonts w:ascii="Times New Roman" w:hAnsi="Times New Roman" w:cs="Times New Roman" w:hint="eastAsia"/>
              </w:rPr>
              <w:t>0.925</w:t>
            </w:r>
          </w:p>
        </w:tc>
        <w:tc>
          <w:tcPr>
            <w:tcW w:w="500" w:type="pct"/>
            <w:shd w:val="clear" w:color="auto" w:fill="F2F2F2" w:themeFill="background1" w:themeFillShade="F2"/>
          </w:tcPr>
          <w:p w14:paraId="53925490" w14:textId="32D9025D" w:rsidR="0087591C" w:rsidRDefault="0087591C" w:rsidP="005A1B39">
            <w:pPr>
              <w:jc w:val="both"/>
              <w:rPr>
                <w:rFonts w:ascii="Times New Roman" w:hAnsi="Times New Roman" w:cs="Times New Roman"/>
              </w:rPr>
            </w:pPr>
            <w:r>
              <w:rPr>
                <w:rFonts w:ascii="Times New Roman" w:hAnsi="Times New Roman" w:cs="Times New Roman" w:hint="eastAsia"/>
              </w:rPr>
              <w:t>0.563</w:t>
            </w:r>
          </w:p>
        </w:tc>
        <w:tc>
          <w:tcPr>
            <w:tcW w:w="500" w:type="pct"/>
            <w:shd w:val="clear" w:color="auto" w:fill="F2F2F2" w:themeFill="background1" w:themeFillShade="F2"/>
          </w:tcPr>
          <w:p w14:paraId="2FC2FEAA" w14:textId="5EBD3B6B" w:rsidR="0087591C" w:rsidRDefault="0087591C" w:rsidP="005A1B39">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66B09E3E" w14:textId="283FC99E" w:rsidR="0087591C" w:rsidRDefault="0087591C" w:rsidP="005A1B39">
            <w:pPr>
              <w:jc w:val="both"/>
              <w:rPr>
                <w:rFonts w:ascii="Times New Roman" w:hAnsi="Times New Roman" w:cs="Times New Roman"/>
              </w:rPr>
            </w:pPr>
            <w:r>
              <w:rPr>
                <w:rFonts w:ascii="Times New Roman" w:hAnsi="Times New Roman" w:cs="Times New Roman" w:hint="eastAsia"/>
              </w:rPr>
              <w:t>0.514</w:t>
            </w:r>
          </w:p>
        </w:tc>
        <w:tc>
          <w:tcPr>
            <w:tcW w:w="500" w:type="pct"/>
            <w:shd w:val="clear" w:color="auto" w:fill="F2F2F2" w:themeFill="background1" w:themeFillShade="F2"/>
          </w:tcPr>
          <w:p w14:paraId="78AFFAA9" w14:textId="427D1CD7" w:rsidR="0087591C" w:rsidRDefault="0087591C" w:rsidP="005A1B39">
            <w:pPr>
              <w:jc w:val="both"/>
              <w:rPr>
                <w:rFonts w:ascii="Times New Roman" w:hAnsi="Times New Roman" w:cs="Times New Roman"/>
              </w:rPr>
            </w:pPr>
            <w:r>
              <w:rPr>
                <w:rFonts w:ascii="Times New Roman" w:hAnsi="Times New Roman" w:cs="Times New Roman" w:hint="eastAsia"/>
              </w:rPr>
              <w:t>0.518</w:t>
            </w:r>
          </w:p>
        </w:tc>
        <w:tc>
          <w:tcPr>
            <w:tcW w:w="500" w:type="pct"/>
            <w:shd w:val="clear" w:color="auto" w:fill="F2F2F2" w:themeFill="background1" w:themeFillShade="F2"/>
          </w:tcPr>
          <w:p w14:paraId="74308276" w14:textId="45AB2B53" w:rsidR="0087591C" w:rsidRDefault="0087591C" w:rsidP="005A1B39">
            <w:pPr>
              <w:jc w:val="both"/>
              <w:rPr>
                <w:rFonts w:ascii="Times New Roman" w:hAnsi="Times New Roman" w:cs="Times New Roman"/>
              </w:rPr>
            </w:pPr>
            <w:r>
              <w:rPr>
                <w:rFonts w:ascii="Times New Roman" w:hAnsi="Times New Roman" w:cs="Times New Roman" w:hint="eastAsia"/>
              </w:rPr>
              <w:t>0.520</w:t>
            </w:r>
          </w:p>
        </w:tc>
        <w:tc>
          <w:tcPr>
            <w:tcW w:w="500" w:type="pct"/>
            <w:shd w:val="clear" w:color="auto" w:fill="F2F2F2" w:themeFill="background1" w:themeFillShade="F2"/>
          </w:tcPr>
          <w:p w14:paraId="6A661114" w14:textId="48232501" w:rsidR="0087591C" w:rsidRDefault="0087591C" w:rsidP="005A1B39">
            <w:pPr>
              <w:jc w:val="both"/>
              <w:rPr>
                <w:rFonts w:ascii="Times New Roman" w:hAnsi="Times New Roman" w:cs="Times New Roman"/>
              </w:rPr>
            </w:pPr>
            <w:r>
              <w:rPr>
                <w:rFonts w:ascii="Times New Roman" w:hAnsi="Times New Roman" w:cs="Times New Roman" w:hint="eastAsia"/>
              </w:rPr>
              <w:t>0.520</w:t>
            </w:r>
          </w:p>
        </w:tc>
      </w:tr>
    </w:tbl>
    <w:p w14:paraId="2B20CCAA" w14:textId="301CDFD3"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3.1: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w:t>
      </w:r>
      <w:r>
        <w:rPr>
          <w:rFonts w:ascii="Times New Roman" w:hAnsi="Times New Roman" w:cs="Times New Roman" w:hint="eastAsia"/>
          <w:sz w:val="22"/>
          <w:szCs w:val="22"/>
        </w:rPr>
        <w:t>0</w:t>
      </w:r>
      <w:r w:rsidRPr="007602BD">
        <w:rPr>
          <w:rFonts w:ascii="Times New Roman" w:hAnsi="Times New Roman" w:cs="Times New Roman" w:hint="eastAsia"/>
          <w:sz w:val="22"/>
          <w:szCs w:val="22"/>
        </w:rPr>
        <w:t xml:space="preserve"> (after PCA)</w:t>
      </w:r>
    </w:p>
    <w:p w14:paraId="08F5AC08" w14:textId="7D185FD1" w:rsidR="0087591C" w:rsidRDefault="0087591C" w:rsidP="005A1B39">
      <w:pPr>
        <w:spacing w:after="0"/>
        <w:jc w:val="both"/>
        <w:rPr>
          <w:rFonts w:ascii="Times New Roman" w:hAnsi="Times New Roman" w:cs="Times New Roman"/>
        </w:rPr>
      </w:pP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C5167E1"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Starting from </w:t>
      </w:r>
      <w:r w:rsidR="007513B2">
        <w:rPr>
          <w:rFonts w:ascii="Times New Roman" w:hAnsi="Times New Roman" w:cs="Times New Roman" w:hint="eastAsia"/>
        </w:rPr>
        <w:t>k</w:t>
      </w:r>
      <w:r w:rsidRPr="007E3007">
        <w:rPr>
          <w:rFonts w:ascii="Times New Roman" w:hAnsi="Times New Roman" w:cs="Times New Roman"/>
        </w:rPr>
        <w:t xml:space="preserve"> = 5, the Silhouette Score drops steeply (from 0.92 to 0.56). This suggests that creating more than four clusters splits apart naturally tight groups, reducing within-cluster similarity and weakening the separation between clusters. As a result, </w:t>
      </w:r>
      <w:r w:rsidR="007513B2">
        <w:rPr>
          <w:rFonts w:ascii="Times New Roman" w:hAnsi="Times New Roman" w:cs="Times New Roman" w:hint="eastAsia"/>
        </w:rPr>
        <w:t>k</w:t>
      </w:r>
      <w:r w:rsidRPr="007E3007">
        <w:rPr>
          <w:rFonts w:ascii="Times New Roman" w:hAnsi="Times New Roman" w:cs="Times New Roman"/>
        </w:rPr>
        <w:t xml:space="preserve">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p w14:paraId="36E6FAE8" w14:textId="77777777" w:rsidR="007602BD" w:rsidRDefault="007602BD" w:rsidP="00AE137E">
      <w:pPr>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7602BD">
        <w:tc>
          <w:tcPr>
            <w:tcW w:w="2407" w:type="dxa"/>
            <w:shd w:val="clear" w:color="auto" w:fill="D9D9D9" w:themeFill="background1" w:themeFillShade="D9"/>
          </w:tcPr>
          <w:p w14:paraId="66FDC8FD" w14:textId="07F51ABB" w:rsidR="00AE137E" w:rsidRDefault="00AE137E" w:rsidP="007E3007">
            <w:pPr>
              <w:jc w:val="center"/>
              <w:rPr>
                <w:rFonts w:ascii="Times New Roman" w:hAnsi="Times New Roman" w:cs="Times New Roman"/>
              </w:rPr>
            </w:pPr>
            <w:r>
              <w:rPr>
                <w:rFonts w:ascii="Times New Roman" w:hAnsi="Times New Roman" w:cs="Times New Roman"/>
              </w:rPr>
              <w:lastRenderedPageBreak/>
              <w:t>C</w:t>
            </w:r>
            <w:r>
              <w:rPr>
                <w:rFonts w:ascii="Times New Roman" w:hAnsi="Times New Roman" w:cs="Times New Roman" w:hint="eastAsia"/>
              </w:rPr>
              <w:t>luster ID</w:t>
            </w:r>
          </w:p>
        </w:tc>
        <w:tc>
          <w:tcPr>
            <w:tcW w:w="2407" w:type="dxa"/>
            <w:shd w:val="clear" w:color="auto" w:fill="F2F2F2" w:themeFill="background1" w:themeFillShade="F2"/>
          </w:tcPr>
          <w:p w14:paraId="311487EC" w14:textId="4ECF08DD"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7BAF45CB" w14:textId="7793E0B8" w:rsidR="00AE137E" w:rsidRDefault="00AE137E" w:rsidP="007E3007">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0E156D84" w14:textId="7F20FC42" w:rsidR="00AE137E" w:rsidRDefault="00AE137E" w:rsidP="007E3007">
            <w:pPr>
              <w:jc w:val="center"/>
              <w:rPr>
                <w:rFonts w:ascii="Times New Roman" w:hAnsi="Times New Roman" w:cs="Times New Roman"/>
              </w:rPr>
            </w:pPr>
            <w:r>
              <w:rPr>
                <w:rFonts w:ascii="Times New Roman" w:hAnsi="Times New Roman" w:cs="Times New Roman" w:hint="eastAsia"/>
              </w:rPr>
              <w:t>3</w:t>
            </w:r>
          </w:p>
        </w:tc>
      </w:tr>
      <w:tr w:rsidR="00AE137E" w14:paraId="3BAAB8F5" w14:textId="77777777" w:rsidTr="007602BD">
        <w:tc>
          <w:tcPr>
            <w:tcW w:w="2407" w:type="dxa"/>
            <w:shd w:val="clear" w:color="auto" w:fill="D9D9D9" w:themeFill="background1" w:themeFillShade="D9"/>
          </w:tcPr>
          <w:p w14:paraId="7D99B90F" w14:textId="03E04BF8" w:rsidR="00AE137E" w:rsidRDefault="00AE137E" w:rsidP="007E3007">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0D5D6478" w14:textId="57AB142D" w:rsidR="00AE137E" w:rsidRDefault="00AE137E" w:rsidP="007E3007">
            <w:pPr>
              <w:jc w:val="center"/>
              <w:rPr>
                <w:rFonts w:ascii="Times New Roman" w:hAnsi="Times New Roman" w:cs="Times New Roman"/>
              </w:rPr>
            </w:pPr>
            <w:r>
              <w:rPr>
                <w:rFonts w:ascii="Times New Roman" w:hAnsi="Times New Roman" w:cs="Times New Roman" w:hint="eastAsia"/>
              </w:rPr>
              <w:t>4320</w:t>
            </w:r>
          </w:p>
        </w:tc>
        <w:tc>
          <w:tcPr>
            <w:tcW w:w="2407" w:type="dxa"/>
            <w:shd w:val="clear" w:color="auto" w:fill="F2F2F2" w:themeFill="background1" w:themeFillShade="F2"/>
          </w:tcPr>
          <w:p w14:paraId="52E41859" w14:textId="5931EB8C"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1386F67C" w14:textId="33BCAA26" w:rsidR="00AE137E" w:rsidRDefault="00AE137E" w:rsidP="007E3007">
            <w:pPr>
              <w:jc w:val="center"/>
              <w:rPr>
                <w:rFonts w:ascii="Times New Roman" w:hAnsi="Times New Roman" w:cs="Times New Roman"/>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56D2CD38" w14:textId="0037410D"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 xml:space="preserve">Figure 3.2 Number of data and </w:t>
      </w:r>
      <w:r w:rsidRPr="007602BD">
        <w:rPr>
          <w:rFonts w:ascii="Times New Roman" w:hAnsi="Times New Roman" w:cs="Times New Roman"/>
          <w:sz w:val="22"/>
          <w:szCs w:val="22"/>
        </w:rPr>
        <w:t>visualization</w:t>
      </w:r>
      <w:r w:rsidRPr="007602BD">
        <w:rPr>
          <w:rFonts w:ascii="Times New Roman" w:hAnsi="Times New Roman" w:cs="Times New Roman" w:hint="eastAsia"/>
          <w:sz w:val="22"/>
          <w:szCs w:val="22"/>
        </w:rPr>
        <w:t xml:space="preserve"> when k=3 (after PCA)</w:t>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2DF4B6E3" w:rsidR="00635493" w:rsidRDefault="00DB6C74" w:rsidP="00DB6C74">
      <w:pPr>
        <w:pStyle w:val="a9"/>
        <w:numPr>
          <w:ilvl w:val="0"/>
          <w:numId w:val="11"/>
        </w:numPr>
        <w:spacing w:after="0"/>
        <w:jc w:val="both"/>
        <w:rPr>
          <w:rFonts w:ascii="Times New Roman" w:hAnsi="Times New Roman" w:cs="Times New Roman"/>
          <w:b/>
          <w:bCs/>
          <w:sz w:val="32"/>
          <w:szCs w:val="32"/>
        </w:rPr>
      </w:pPr>
      <w:r w:rsidRPr="00DB6C74">
        <w:rPr>
          <w:rFonts w:ascii="Times New Roman" w:hAnsi="Times New Roman" w:cs="Times New Roman" w:hint="eastAsia"/>
          <w:b/>
          <w:bCs/>
          <w:sz w:val="32"/>
          <w:szCs w:val="32"/>
        </w:rPr>
        <w:lastRenderedPageBreak/>
        <w:t xml:space="preserve">Clustering with </w:t>
      </w:r>
      <w:r w:rsidRPr="00DB6C74">
        <w:rPr>
          <w:rFonts w:ascii="Times New Roman" w:hAnsi="Times New Roman" w:cs="Times New Roman"/>
          <w:b/>
          <w:bCs/>
          <w:sz w:val="32"/>
          <w:szCs w:val="32"/>
        </w:rPr>
        <w:t>the standardized features</w:t>
      </w:r>
      <w:r w:rsidRPr="00DB6C74">
        <w:rPr>
          <w:rFonts w:ascii="Times New Roman" w:hAnsi="Times New Roman" w:cs="Times New Roman" w:hint="eastAsia"/>
          <w:b/>
          <w:bCs/>
          <w:sz w:val="32"/>
          <w:szCs w:val="32"/>
        </w:rPr>
        <w:t xml:space="preserve"> without PCA</w:t>
      </w:r>
    </w:p>
    <w:p w14:paraId="0CACAFB2" w14:textId="6BC329F0" w:rsidR="00DB6C74" w:rsidRDefault="00DB6C74" w:rsidP="002A7B1D">
      <w:pPr>
        <w:spacing w:after="0"/>
        <w:ind w:firstLine="360"/>
        <w:jc w:val="both"/>
        <w:rPr>
          <w:rFonts w:ascii="Times New Roman" w:hAnsi="Times New Roman" w:cs="Times New Roman"/>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7602BD">
        <w:tc>
          <w:tcPr>
            <w:tcW w:w="500" w:type="pct"/>
            <w:shd w:val="clear" w:color="auto" w:fill="D9D9D9" w:themeFill="background1" w:themeFillShade="D9"/>
          </w:tcPr>
          <w:p w14:paraId="32587C7C" w14:textId="77777777" w:rsidR="00DB6C74" w:rsidRDefault="00DB6C74" w:rsidP="00BF1235">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07AC7006" w14:textId="77777777" w:rsidR="00DB6C74" w:rsidRDefault="00DB6C74" w:rsidP="00BF1235">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7D525AE3" w14:textId="77777777" w:rsidR="00DB6C74" w:rsidRDefault="00DB6C74" w:rsidP="00BF1235">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5B75A5F5" w14:textId="77777777" w:rsidR="00DB6C74" w:rsidRDefault="00DB6C74" w:rsidP="00BF1235">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4B6C8CA2" w14:textId="77777777" w:rsidR="00DB6C74" w:rsidRDefault="00DB6C74" w:rsidP="00BF1235">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1E5BFA85" w14:textId="77777777" w:rsidR="00DB6C74" w:rsidRDefault="00DB6C74" w:rsidP="00BF1235">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49A687B9" w14:textId="77777777" w:rsidR="00DB6C74" w:rsidRDefault="00DB6C74" w:rsidP="00BF1235">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14B1A205" w14:textId="77777777" w:rsidR="00DB6C74" w:rsidRDefault="00DB6C74" w:rsidP="00BF1235">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7DA15D2C" w14:textId="77777777" w:rsidR="00DB6C74" w:rsidRDefault="00DB6C74" w:rsidP="00BF1235">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32806C81" w14:textId="77777777" w:rsidR="00DB6C74" w:rsidRDefault="00DB6C74" w:rsidP="00BF1235">
            <w:pPr>
              <w:jc w:val="both"/>
              <w:rPr>
                <w:rFonts w:ascii="Times New Roman" w:hAnsi="Times New Roman" w:cs="Times New Roman"/>
              </w:rPr>
            </w:pPr>
            <w:r>
              <w:rPr>
                <w:rFonts w:ascii="Times New Roman" w:hAnsi="Times New Roman" w:cs="Times New Roman" w:hint="eastAsia"/>
              </w:rPr>
              <w:t>10</w:t>
            </w:r>
          </w:p>
        </w:tc>
      </w:tr>
      <w:tr w:rsidR="00DB6C74" w14:paraId="49AA4C75" w14:textId="77777777" w:rsidTr="007602BD">
        <w:tc>
          <w:tcPr>
            <w:tcW w:w="500" w:type="pct"/>
            <w:shd w:val="clear" w:color="auto" w:fill="D9D9D9" w:themeFill="background1" w:themeFillShade="D9"/>
          </w:tcPr>
          <w:p w14:paraId="42BF80CB" w14:textId="77777777" w:rsidR="00DB6C74" w:rsidRDefault="00DB6C74" w:rsidP="00BF1235">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47BCC3F0" w14:textId="4A2243CB" w:rsidR="00DB6C74" w:rsidRDefault="00DB6C74" w:rsidP="00BF1235">
            <w:pPr>
              <w:jc w:val="both"/>
              <w:rPr>
                <w:rFonts w:ascii="Times New Roman" w:hAnsi="Times New Roman" w:cs="Times New Roman"/>
              </w:rPr>
            </w:pPr>
            <w:r>
              <w:rPr>
                <w:rFonts w:ascii="Times New Roman" w:hAnsi="Times New Roman" w:cs="Times New Roman" w:hint="eastAsia"/>
              </w:rPr>
              <w:t>0.446</w:t>
            </w:r>
          </w:p>
        </w:tc>
        <w:tc>
          <w:tcPr>
            <w:tcW w:w="500" w:type="pct"/>
            <w:shd w:val="clear" w:color="auto" w:fill="F2F2F2" w:themeFill="background1" w:themeFillShade="F2"/>
          </w:tcPr>
          <w:p w14:paraId="2FB5A003" w14:textId="73DD33E6" w:rsidR="00DB6C74" w:rsidRDefault="00DB6C74" w:rsidP="00BF1235">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65C8540D" w14:textId="721AB2BD"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514D6311" w14:textId="2D528DFB"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20DE760B" w14:textId="360A174C"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116348EF" w14:textId="134C2332" w:rsidR="00DB6C74" w:rsidRDefault="00DB6C74" w:rsidP="00BF1235">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28F1B07F" w14:textId="35EDD9D3" w:rsidR="00DB6C74" w:rsidRDefault="00DB6C74" w:rsidP="00BF1235">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5B0CD067" w14:textId="470C3C05" w:rsidR="00DB6C74" w:rsidRDefault="00DB6C74" w:rsidP="00BF1235">
            <w:pPr>
              <w:jc w:val="both"/>
              <w:rPr>
                <w:rFonts w:ascii="Times New Roman" w:hAnsi="Times New Roman" w:cs="Times New Roman"/>
              </w:rPr>
            </w:pPr>
            <w:r>
              <w:rPr>
                <w:rFonts w:ascii="Times New Roman" w:hAnsi="Times New Roman" w:cs="Times New Roman" w:hint="eastAsia"/>
              </w:rPr>
              <w:t>0.502</w:t>
            </w:r>
          </w:p>
        </w:tc>
        <w:tc>
          <w:tcPr>
            <w:tcW w:w="500" w:type="pct"/>
            <w:shd w:val="clear" w:color="auto" w:fill="F2F2F2" w:themeFill="background1" w:themeFillShade="F2"/>
          </w:tcPr>
          <w:p w14:paraId="15A3D836" w14:textId="4F964DF5" w:rsidR="00DB6C74" w:rsidRDefault="00DB6C74" w:rsidP="00BF1235">
            <w:pPr>
              <w:jc w:val="both"/>
              <w:rPr>
                <w:rFonts w:ascii="Times New Roman" w:hAnsi="Times New Roman" w:cs="Times New Roman"/>
              </w:rPr>
            </w:pPr>
            <w:r>
              <w:rPr>
                <w:rFonts w:ascii="Times New Roman" w:hAnsi="Times New Roman" w:cs="Times New Roman" w:hint="eastAsia"/>
              </w:rPr>
              <w:t>0.399</w:t>
            </w:r>
          </w:p>
        </w:tc>
      </w:tr>
    </w:tbl>
    <w:p w14:paraId="4100986C" w14:textId="3CE39190" w:rsidR="00DB6C74"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3.3: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k=2-10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7602BD">
        <w:tc>
          <w:tcPr>
            <w:tcW w:w="2407" w:type="dxa"/>
            <w:shd w:val="clear" w:color="auto" w:fill="D9D9D9" w:themeFill="background1" w:themeFillShade="D9"/>
          </w:tcPr>
          <w:p w14:paraId="18558850" w14:textId="77777777" w:rsidR="002A7B1D" w:rsidRDefault="002A7B1D" w:rsidP="00BF1235">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shd w:val="clear" w:color="auto" w:fill="F2F2F2" w:themeFill="background1" w:themeFillShade="F2"/>
          </w:tcPr>
          <w:p w14:paraId="245B2FFE" w14:textId="77777777" w:rsidR="002A7B1D" w:rsidRDefault="002A7B1D" w:rsidP="00BF1235">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594CEF53" w14:textId="77777777" w:rsidR="002A7B1D" w:rsidRDefault="002A7B1D" w:rsidP="00BF1235">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77862B00" w14:textId="77777777" w:rsidR="002A7B1D" w:rsidRDefault="002A7B1D" w:rsidP="00BF1235">
            <w:pPr>
              <w:jc w:val="center"/>
              <w:rPr>
                <w:rFonts w:ascii="Times New Roman" w:hAnsi="Times New Roman" w:cs="Times New Roman"/>
              </w:rPr>
            </w:pPr>
            <w:r>
              <w:rPr>
                <w:rFonts w:ascii="Times New Roman" w:hAnsi="Times New Roman" w:cs="Times New Roman" w:hint="eastAsia"/>
              </w:rPr>
              <w:t>3</w:t>
            </w:r>
          </w:p>
        </w:tc>
      </w:tr>
      <w:tr w:rsidR="002A7B1D" w14:paraId="3985C182" w14:textId="77777777" w:rsidTr="007602BD">
        <w:tc>
          <w:tcPr>
            <w:tcW w:w="2407" w:type="dxa"/>
            <w:shd w:val="clear" w:color="auto" w:fill="D9D9D9" w:themeFill="background1" w:themeFillShade="D9"/>
          </w:tcPr>
          <w:p w14:paraId="567A2FEE" w14:textId="77777777" w:rsidR="002A7B1D" w:rsidRDefault="002A7B1D" w:rsidP="00BF1235">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288DB26D" w14:textId="34AB2C83" w:rsidR="002A7B1D" w:rsidRDefault="002A7B1D" w:rsidP="00BF1235">
            <w:pPr>
              <w:jc w:val="center"/>
              <w:rPr>
                <w:rFonts w:ascii="Times New Roman" w:hAnsi="Times New Roman" w:cs="Times New Roman"/>
              </w:rPr>
            </w:pPr>
            <w:r>
              <w:rPr>
                <w:rFonts w:ascii="Times New Roman" w:hAnsi="Times New Roman" w:cs="Times New Roman" w:hint="eastAsia"/>
              </w:rPr>
              <w:t>3180</w:t>
            </w:r>
          </w:p>
        </w:tc>
        <w:tc>
          <w:tcPr>
            <w:tcW w:w="2407" w:type="dxa"/>
            <w:shd w:val="clear" w:color="auto" w:fill="F2F2F2" w:themeFill="background1" w:themeFillShade="F2"/>
          </w:tcPr>
          <w:p w14:paraId="5F02C7D4" w14:textId="5C618FE0" w:rsidR="002A7B1D" w:rsidRDefault="002A7B1D" w:rsidP="00BF1235">
            <w:pPr>
              <w:jc w:val="center"/>
              <w:rPr>
                <w:rFonts w:ascii="Times New Roman" w:hAnsi="Times New Roman" w:cs="Times New Roman"/>
              </w:rPr>
            </w:pPr>
            <w:r>
              <w:rPr>
                <w:rFonts w:ascii="Times New Roman" w:hAnsi="Times New Roman" w:cs="Times New Roman" w:hint="eastAsia"/>
              </w:rPr>
              <w:t>1140</w:t>
            </w:r>
          </w:p>
        </w:tc>
        <w:tc>
          <w:tcPr>
            <w:tcW w:w="2407" w:type="dxa"/>
            <w:shd w:val="clear" w:color="auto" w:fill="F2F2F2" w:themeFill="background1" w:themeFillShade="F2"/>
          </w:tcPr>
          <w:p w14:paraId="08B8EDC1" w14:textId="77777777" w:rsidR="002A7B1D" w:rsidRDefault="002A7B1D" w:rsidP="00BF1235">
            <w:pPr>
              <w:jc w:val="center"/>
              <w:rPr>
                <w:rFonts w:ascii="Times New Roman" w:hAnsi="Times New Roman" w:cs="Times New Roman"/>
              </w:rPr>
            </w:pPr>
            <w:r>
              <w:rPr>
                <w:rFonts w:ascii="Times New Roman" w:hAnsi="Times New Roman" w:cs="Times New Roman" w:hint="eastAsia"/>
              </w:rPr>
              <w:t>18</w:t>
            </w:r>
          </w:p>
        </w:tc>
      </w:tr>
    </w:tbl>
    <w:p w14:paraId="1FEDA173" w14:textId="584577AA" w:rsidR="004D0213"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w:t>
      </w:r>
      <w:r>
        <w:rPr>
          <w:rFonts w:ascii="Times New Roman" w:hAnsi="Times New Roman" w:cs="Times New Roman" w:hint="eastAsia"/>
          <w:sz w:val="22"/>
          <w:szCs w:val="22"/>
        </w:rPr>
        <w:t>4</w:t>
      </w:r>
      <w:r w:rsidRPr="007602BD">
        <w:rPr>
          <w:rFonts w:ascii="Times New Roman" w:hAnsi="Times New Roman" w:cs="Times New Roman" w:hint="eastAsia"/>
          <w:sz w:val="22"/>
          <w:szCs w:val="22"/>
        </w:rPr>
        <w:t xml:space="preserve"> Number of data</w:t>
      </w:r>
      <w:r>
        <w:rPr>
          <w:rFonts w:ascii="Times New Roman" w:hAnsi="Times New Roman" w:cs="Times New Roman" w:hint="eastAsia"/>
          <w:sz w:val="22"/>
          <w:szCs w:val="22"/>
        </w:rPr>
        <w:t xml:space="preserve"> </w:t>
      </w:r>
      <w:r w:rsidRPr="007602BD">
        <w:rPr>
          <w:rFonts w:ascii="Times New Roman" w:hAnsi="Times New Roman" w:cs="Times New Roman" w:hint="eastAsia"/>
          <w:sz w:val="22"/>
          <w:szCs w:val="22"/>
        </w:rPr>
        <w:t>when k=3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738625E2" w14:textId="5B3C2637" w:rsidTr="00A44BD6">
        <w:trPr>
          <w:jc w:val="center"/>
        </w:trPr>
        <w:tc>
          <w:tcPr>
            <w:tcW w:w="2407"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lastRenderedPageBreak/>
              <w:t>Recency_scaled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t>Frequency_scaled</w:t>
            </w:r>
            <w:proofErr w:type="spellEnd"/>
          </w:p>
        </w:tc>
      </w:tr>
      <w:tr w:rsidR="003E6C06" w:rsidRPr="00FE3B73" w14:paraId="6BD5A0AC" w14:textId="769BC590" w:rsidTr="008E5AF1">
        <w:trPr>
          <w:jc w:val="center"/>
        </w:trPr>
        <w:tc>
          <w:tcPr>
            <w:tcW w:w="397" w:type="pct"/>
            <w:shd w:val="clear" w:color="auto" w:fill="D9D9D9" w:themeFill="background1" w:themeFillShade="D9"/>
          </w:tcPr>
          <w:p w14:paraId="7C683E24" w14:textId="39BB4918"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624F2C6" w14:textId="01BEB2C3"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12826DF9" w14:textId="717DCBB7"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30C1AD58" w14:textId="191F09DC"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123D22D" w14:textId="40F5F6CD"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2642CD95" w14:textId="768DE306" w:rsidR="00FE3B73" w:rsidRP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1943CECF" w14:textId="4C9FA257"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56F76C65" w14:textId="2323BC3F"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5854C120" w14:textId="5F1AA00B"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063280BD" w14:textId="7D68D721"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12AE75B4" w14:textId="3A11FB95"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50F71DB9" w14:textId="5EED60DD" w:rsid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4E925798" w14:textId="333C1827" w:rsidTr="008E5AF1">
        <w:trPr>
          <w:jc w:val="center"/>
        </w:trPr>
        <w:tc>
          <w:tcPr>
            <w:tcW w:w="397" w:type="pct"/>
            <w:shd w:val="clear" w:color="auto" w:fill="F2F2F2" w:themeFill="background1" w:themeFillShade="F2"/>
          </w:tcPr>
          <w:p w14:paraId="7D81D4A0" w14:textId="51FC8CEB"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8C6FEEC" w14:textId="1CD971D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0.527</w:t>
            </w:r>
          </w:p>
        </w:tc>
        <w:tc>
          <w:tcPr>
            <w:tcW w:w="402" w:type="pct"/>
            <w:shd w:val="clear" w:color="auto" w:fill="F2F2F2" w:themeFill="background1" w:themeFillShade="F2"/>
          </w:tcPr>
          <w:p w14:paraId="052EAD3B" w14:textId="5CF098D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0.635</w:t>
            </w:r>
          </w:p>
        </w:tc>
        <w:tc>
          <w:tcPr>
            <w:tcW w:w="401" w:type="pct"/>
            <w:shd w:val="clear" w:color="auto" w:fill="F2F2F2" w:themeFill="background1" w:themeFillShade="F2"/>
          </w:tcPr>
          <w:p w14:paraId="6AB86FE5" w14:textId="4DA704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0.339</w:t>
            </w:r>
          </w:p>
        </w:tc>
        <w:tc>
          <w:tcPr>
            <w:tcW w:w="402" w:type="pct"/>
            <w:shd w:val="clear" w:color="auto" w:fill="F2F2F2" w:themeFill="background1" w:themeFillShade="F2"/>
          </w:tcPr>
          <w:p w14:paraId="40A99EA0" w14:textId="1523A31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46373252" w14:textId="0207941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0.875</w:t>
            </w: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30F41F5" w14:textId="726739E2"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2445F8F9" w14:textId="368B94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0.077</w:t>
            </w:r>
          </w:p>
        </w:tc>
        <w:tc>
          <w:tcPr>
            <w:tcW w:w="408" w:type="pct"/>
            <w:shd w:val="clear" w:color="auto" w:fill="F2F2F2" w:themeFill="background1" w:themeFillShade="F2"/>
          </w:tcPr>
          <w:p w14:paraId="7B058149" w14:textId="238D48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0.165</w:t>
            </w:r>
          </w:p>
        </w:tc>
        <w:tc>
          <w:tcPr>
            <w:tcW w:w="408" w:type="pct"/>
            <w:shd w:val="clear" w:color="auto" w:fill="F2F2F2" w:themeFill="background1" w:themeFillShade="F2"/>
          </w:tcPr>
          <w:p w14:paraId="38178676" w14:textId="6678E89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0.749</w:t>
            </w:r>
          </w:p>
        </w:tc>
        <w:tc>
          <w:tcPr>
            <w:tcW w:w="408" w:type="pct"/>
            <w:shd w:val="clear" w:color="auto" w:fill="F2F2F2" w:themeFill="background1" w:themeFillShade="F2"/>
          </w:tcPr>
          <w:p w14:paraId="2162EDD4" w14:textId="7E171B8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237750C2" w14:textId="3CFB5CD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10.608</w:t>
            </w:r>
          </w:p>
        </w:tc>
      </w:tr>
      <w:tr w:rsidR="00A44BD6" w:rsidRPr="00FE3B73" w14:paraId="0A8A1164" w14:textId="3361EBFB" w:rsidTr="008E5AF1">
        <w:trPr>
          <w:jc w:val="center"/>
        </w:trPr>
        <w:tc>
          <w:tcPr>
            <w:tcW w:w="397" w:type="pct"/>
            <w:shd w:val="clear" w:color="auto" w:fill="F2F2F2" w:themeFill="background1" w:themeFillShade="F2"/>
          </w:tcPr>
          <w:p w14:paraId="5F3739F5" w14:textId="65665A6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64B760BE" w14:textId="196539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1.482</w:t>
            </w:r>
          </w:p>
        </w:tc>
        <w:tc>
          <w:tcPr>
            <w:tcW w:w="402" w:type="pct"/>
            <w:shd w:val="clear" w:color="auto" w:fill="F2F2F2" w:themeFill="background1" w:themeFillShade="F2"/>
          </w:tcPr>
          <w:p w14:paraId="6A0732B6" w14:textId="5B5809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1.445</w:t>
            </w:r>
          </w:p>
        </w:tc>
        <w:tc>
          <w:tcPr>
            <w:tcW w:w="401" w:type="pct"/>
            <w:shd w:val="clear" w:color="auto" w:fill="F2F2F2" w:themeFill="background1" w:themeFillShade="F2"/>
          </w:tcPr>
          <w:p w14:paraId="31315A38" w14:textId="5B5FE90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0.705</w:t>
            </w:r>
          </w:p>
        </w:tc>
        <w:tc>
          <w:tcPr>
            <w:tcW w:w="402" w:type="pct"/>
            <w:shd w:val="clear" w:color="auto" w:fill="F2F2F2" w:themeFill="background1" w:themeFillShade="F2"/>
          </w:tcPr>
          <w:p w14:paraId="4D5ED19D" w14:textId="13341A9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0.455</w:t>
            </w:r>
          </w:p>
        </w:tc>
        <w:tc>
          <w:tcPr>
            <w:tcW w:w="403" w:type="pct"/>
            <w:tcBorders>
              <w:right w:val="single" w:sz="4" w:space="0" w:color="auto"/>
            </w:tcBorders>
            <w:shd w:val="clear" w:color="auto" w:fill="F2F2F2" w:themeFill="background1" w:themeFillShade="F2"/>
          </w:tcPr>
          <w:p w14:paraId="499C4183" w14:textId="60DBE0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2.815</w:t>
            </w: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0AB1AC44" w14:textId="7B40169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19503263" w14:textId="5787C5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0.352</w:t>
            </w:r>
          </w:p>
        </w:tc>
        <w:tc>
          <w:tcPr>
            <w:tcW w:w="408" w:type="pct"/>
            <w:shd w:val="clear" w:color="auto" w:fill="F2F2F2" w:themeFill="background1" w:themeFillShade="F2"/>
          </w:tcPr>
          <w:p w14:paraId="68D30F77" w14:textId="0EAF1B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8" w:type="pct"/>
            <w:shd w:val="clear" w:color="auto" w:fill="F2F2F2" w:themeFill="background1" w:themeFillShade="F2"/>
          </w:tcPr>
          <w:p w14:paraId="607F27CB" w14:textId="25CED75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0.183</w:t>
            </w:r>
          </w:p>
        </w:tc>
        <w:tc>
          <w:tcPr>
            <w:tcW w:w="408" w:type="pct"/>
            <w:shd w:val="clear" w:color="auto" w:fill="F2F2F2" w:themeFill="background1" w:themeFillShade="F2"/>
          </w:tcPr>
          <w:p w14:paraId="27B0B574" w14:textId="6EB9439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4EA6DD4A" w14:textId="2F16073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3.858</w:t>
            </w:r>
          </w:p>
        </w:tc>
      </w:tr>
      <w:tr w:rsidR="00A44BD6" w:rsidRPr="00FE3B73" w14:paraId="276F2166" w14:textId="7284494E" w:rsidTr="008E5AF1">
        <w:trPr>
          <w:jc w:val="center"/>
        </w:trPr>
        <w:tc>
          <w:tcPr>
            <w:tcW w:w="397" w:type="pct"/>
            <w:shd w:val="clear" w:color="auto" w:fill="F2F2F2" w:themeFill="background1" w:themeFillShade="F2"/>
          </w:tcPr>
          <w:p w14:paraId="6DC9D1C9" w14:textId="77C32A0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72820F84" w14:textId="50ED1B6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0.681</w:t>
            </w:r>
          </w:p>
        </w:tc>
        <w:tc>
          <w:tcPr>
            <w:tcW w:w="402" w:type="pct"/>
            <w:shd w:val="clear" w:color="auto" w:fill="F2F2F2" w:themeFill="background1" w:themeFillShade="F2"/>
          </w:tcPr>
          <w:p w14:paraId="029A32C4" w14:textId="334009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0.895</w:t>
            </w:r>
          </w:p>
        </w:tc>
        <w:tc>
          <w:tcPr>
            <w:tcW w:w="401" w:type="pct"/>
            <w:shd w:val="clear" w:color="auto" w:fill="F2F2F2" w:themeFill="background1" w:themeFillShade="F2"/>
          </w:tcPr>
          <w:p w14:paraId="709A4DC3" w14:textId="6B756B7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0.759</w:t>
            </w:r>
          </w:p>
        </w:tc>
        <w:tc>
          <w:tcPr>
            <w:tcW w:w="402" w:type="pct"/>
            <w:shd w:val="clear" w:color="auto" w:fill="F2F2F2" w:themeFill="background1" w:themeFillShade="F2"/>
          </w:tcPr>
          <w:p w14:paraId="6AA61366" w14:textId="3AC3808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00430DA5" w14:textId="099E66C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2.335</w:t>
            </w: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C3A4795" w14:textId="519E0E9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70976237" w14:textId="735AAE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8.675</w:t>
            </w:r>
          </w:p>
        </w:tc>
        <w:tc>
          <w:tcPr>
            <w:tcW w:w="408" w:type="pct"/>
            <w:shd w:val="clear" w:color="auto" w:fill="F2F2F2" w:themeFill="background1" w:themeFillShade="F2"/>
          </w:tcPr>
          <w:p w14:paraId="55886C3C" w14:textId="78E282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6.909</w:t>
            </w:r>
          </w:p>
        </w:tc>
        <w:tc>
          <w:tcPr>
            <w:tcW w:w="408" w:type="pct"/>
            <w:shd w:val="clear" w:color="auto" w:fill="F2F2F2" w:themeFill="background1" w:themeFillShade="F2"/>
          </w:tcPr>
          <w:p w14:paraId="267A10F9" w14:textId="24A45A0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7.679</w:t>
            </w:r>
          </w:p>
        </w:tc>
        <w:tc>
          <w:tcPr>
            <w:tcW w:w="408" w:type="pct"/>
            <w:shd w:val="clear" w:color="auto" w:fill="F2F2F2" w:themeFill="background1" w:themeFillShade="F2"/>
          </w:tcPr>
          <w:p w14:paraId="1B80042B" w14:textId="5462769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57FD24FA" w14:textId="4751AE0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26.702</w:t>
            </w: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3E3C8CF0" w14:textId="77777777" w:rsidTr="00A44BD6">
        <w:trPr>
          <w:jc w:val="center"/>
        </w:trPr>
        <w:tc>
          <w:tcPr>
            <w:tcW w:w="2407" w:type="pct"/>
            <w:gridSpan w:val="6"/>
            <w:tcBorders>
              <w:right w:val="single" w:sz="4" w:space="0" w:color="auto"/>
            </w:tcBorders>
            <w:shd w:val="clear" w:color="auto" w:fill="D9D9D9" w:themeFill="background1" w:themeFillShade="D9"/>
          </w:tcPr>
          <w:p w14:paraId="2ECF8BFE"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Monetary_scaled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BF1235">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36A39FF7"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AvgUnitPrice_scaled</w:t>
            </w:r>
            <w:proofErr w:type="spellEnd"/>
          </w:p>
        </w:tc>
      </w:tr>
      <w:tr w:rsidR="003E6C06" w:rsidRPr="00FE3B73" w14:paraId="1DCF2B0A" w14:textId="77777777" w:rsidTr="008E5AF1">
        <w:trPr>
          <w:jc w:val="center"/>
        </w:trPr>
        <w:tc>
          <w:tcPr>
            <w:tcW w:w="397" w:type="pct"/>
            <w:shd w:val="clear" w:color="auto" w:fill="D9D9D9" w:themeFill="background1" w:themeFillShade="D9"/>
          </w:tcPr>
          <w:p w14:paraId="33F7B498"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0D80A27"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3B0A5954"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1711B938"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DFB5AA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4ED2AE09" w14:textId="77777777" w:rsidR="003E6C06" w:rsidRPr="00FE3B73"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BF1235">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4B55C137"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33E22769"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60EA51D"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7AE10553"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25963F69"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100B552C" w14:textId="77777777" w:rsidR="003E6C06"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28BAC318" w14:textId="77777777" w:rsidTr="008E5AF1">
        <w:trPr>
          <w:jc w:val="center"/>
        </w:trPr>
        <w:tc>
          <w:tcPr>
            <w:tcW w:w="397" w:type="pct"/>
            <w:shd w:val="clear" w:color="auto" w:fill="F2F2F2" w:themeFill="background1" w:themeFillShade="F2"/>
          </w:tcPr>
          <w:p w14:paraId="2FB2DEFF" w14:textId="3258345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C21B799" w14:textId="748C136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0.006</w:t>
            </w:r>
          </w:p>
        </w:tc>
        <w:tc>
          <w:tcPr>
            <w:tcW w:w="402" w:type="pct"/>
            <w:shd w:val="clear" w:color="auto" w:fill="F2F2F2" w:themeFill="background1" w:themeFillShade="F2"/>
          </w:tcPr>
          <w:p w14:paraId="348D560E" w14:textId="3CD0B46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0.123</w:t>
            </w:r>
          </w:p>
        </w:tc>
        <w:tc>
          <w:tcPr>
            <w:tcW w:w="401" w:type="pct"/>
            <w:shd w:val="clear" w:color="auto" w:fill="F2F2F2" w:themeFill="background1" w:themeFillShade="F2"/>
          </w:tcPr>
          <w:p w14:paraId="2D2B1919" w14:textId="53F4CA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0.430</w:t>
            </w:r>
          </w:p>
        </w:tc>
        <w:tc>
          <w:tcPr>
            <w:tcW w:w="402" w:type="pct"/>
            <w:shd w:val="clear" w:color="auto" w:fill="F2F2F2" w:themeFill="background1" w:themeFillShade="F2"/>
          </w:tcPr>
          <w:p w14:paraId="696EAEE5" w14:textId="2DA59B9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0.229</w:t>
            </w:r>
          </w:p>
        </w:tc>
        <w:tc>
          <w:tcPr>
            <w:tcW w:w="403" w:type="pct"/>
            <w:tcBorders>
              <w:right w:val="single" w:sz="4" w:space="0" w:color="auto"/>
            </w:tcBorders>
            <w:shd w:val="clear" w:color="auto" w:fill="F2F2F2" w:themeFill="background1" w:themeFillShade="F2"/>
          </w:tcPr>
          <w:p w14:paraId="563866B9" w14:textId="242E858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7.188</w:t>
            </w: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719B13D8" w14:textId="1FD6B350"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55302A" w14:textId="6A45C4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0.034</w:t>
            </w:r>
          </w:p>
        </w:tc>
        <w:tc>
          <w:tcPr>
            <w:tcW w:w="408" w:type="pct"/>
            <w:shd w:val="clear" w:color="auto" w:fill="F2F2F2" w:themeFill="background1" w:themeFillShade="F2"/>
          </w:tcPr>
          <w:p w14:paraId="1025AE47" w14:textId="119025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0.047</w:t>
            </w:r>
          </w:p>
        </w:tc>
        <w:tc>
          <w:tcPr>
            <w:tcW w:w="408" w:type="pct"/>
            <w:shd w:val="clear" w:color="auto" w:fill="F2F2F2" w:themeFill="background1" w:themeFillShade="F2"/>
          </w:tcPr>
          <w:p w14:paraId="109B864E" w14:textId="046398A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0.117</w:t>
            </w:r>
          </w:p>
        </w:tc>
        <w:tc>
          <w:tcPr>
            <w:tcW w:w="408" w:type="pct"/>
            <w:shd w:val="clear" w:color="auto" w:fill="F2F2F2" w:themeFill="background1" w:themeFillShade="F2"/>
          </w:tcPr>
          <w:p w14:paraId="397C0DC4" w14:textId="61EF6F3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0.131</w:t>
            </w:r>
          </w:p>
        </w:tc>
        <w:tc>
          <w:tcPr>
            <w:tcW w:w="410" w:type="pct"/>
            <w:shd w:val="clear" w:color="auto" w:fill="F2F2F2" w:themeFill="background1" w:themeFillShade="F2"/>
          </w:tcPr>
          <w:p w14:paraId="6728F137" w14:textId="14D5DF2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3.086</w:t>
            </w:r>
          </w:p>
        </w:tc>
      </w:tr>
      <w:tr w:rsidR="00A44BD6" w:rsidRPr="00FE3B73" w14:paraId="6C2A48DA" w14:textId="77777777" w:rsidTr="008E5AF1">
        <w:trPr>
          <w:jc w:val="center"/>
        </w:trPr>
        <w:tc>
          <w:tcPr>
            <w:tcW w:w="397" w:type="pct"/>
            <w:shd w:val="clear" w:color="auto" w:fill="F2F2F2" w:themeFill="background1" w:themeFillShade="F2"/>
          </w:tcPr>
          <w:p w14:paraId="1FDB29B7" w14:textId="16B4A98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35DC1B96" w14:textId="454E2D2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0.167</w:t>
            </w:r>
          </w:p>
        </w:tc>
        <w:tc>
          <w:tcPr>
            <w:tcW w:w="402" w:type="pct"/>
            <w:shd w:val="clear" w:color="auto" w:fill="F2F2F2" w:themeFill="background1" w:themeFillShade="F2"/>
          </w:tcPr>
          <w:p w14:paraId="581B159E" w14:textId="6327B1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0.194</w:t>
            </w:r>
          </w:p>
        </w:tc>
        <w:tc>
          <w:tcPr>
            <w:tcW w:w="401" w:type="pct"/>
            <w:shd w:val="clear" w:color="auto" w:fill="F2F2F2" w:themeFill="background1" w:themeFillShade="F2"/>
          </w:tcPr>
          <w:p w14:paraId="22193D38" w14:textId="12F682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0.208</w:t>
            </w:r>
          </w:p>
        </w:tc>
        <w:tc>
          <w:tcPr>
            <w:tcW w:w="402" w:type="pct"/>
            <w:shd w:val="clear" w:color="auto" w:fill="F2F2F2" w:themeFill="background1" w:themeFillShade="F2"/>
          </w:tcPr>
          <w:p w14:paraId="3D4E599F" w14:textId="04D13E0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0.228</w:t>
            </w:r>
          </w:p>
        </w:tc>
        <w:tc>
          <w:tcPr>
            <w:tcW w:w="403" w:type="pct"/>
            <w:tcBorders>
              <w:right w:val="single" w:sz="4" w:space="0" w:color="auto"/>
            </w:tcBorders>
            <w:shd w:val="clear" w:color="auto" w:fill="F2F2F2" w:themeFill="background1" w:themeFillShade="F2"/>
          </w:tcPr>
          <w:p w14:paraId="01D0FF28" w14:textId="577D8A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4.727</w:t>
            </w: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41A42D2" w14:textId="2F48B46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E824648" w14:textId="33D954C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0.095</w:t>
            </w:r>
          </w:p>
        </w:tc>
        <w:tc>
          <w:tcPr>
            <w:tcW w:w="408" w:type="pct"/>
            <w:shd w:val="clear" w:color="auto" w:fill="F2F2F2" w:themeFill="background1" w:themeFillShade="F2"/>
          </w:tcPr>
          <w:p w14:paraId="16CF29C0" w14:textId="31BA92A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0.036</w:t>
            </w:r>
          </w:p>
        </w:tc>
        <w:tc>
          <w:tcPr>
            <w:tcW w:w="408" w:type="pct"/>
            <w:shd w:val="clear" w:color="auto" w:fill="F2F2F2" w:themeFill="background1" w:themeFillShade="F2"/>
          </w:tcPr>
          <w:p w14:paraId="24816C50" w14:textId="256AC6E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1.939</w:t>
            </w:r>
          </w:p>
        </w:tc>
        <w:tc>
          <w:tcPr>
            <w:tcW w:w="408" w:type="pct"/>
            <w:shd w:val="clear" w:color="auto" w:fill="F2F2F2" w:themeFill="background1" w:themeFillShade="F2"/>
          </w:tcPr>
          <w:p w14:paraId="1425106F" w14:textId="398B57F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0.126</w:t>
            </w:r>
          </w:p>
        </w:tc>
        <w:tc>
          <w:tcPr>
            <w:tcW w:w="410" w:type="pct"/>
            <w:shd w:val="clear" w:color="auto" w:fill="F2F2F2" w:themeFill="background1" w:themeFillShade="F2"/>
          </w:tcPr>
          <w:p w14:paraId="6CF41DDB" w14:textId="59DB1A4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59.311</w:t>
            </w:r>
          </w:p>
        </w:tc>
      </w:tr>
      <w:tr w:rsidR="00A44BD6" w:rsidRPr="00FE3B73" w14:paraId="733BC1B0" w14:textId="77777777" w:rsidTr="008E5AF1">
        <w:trPr>
          <w:jc w:val="center"/>
        </w:trPr>
        <w:tc>
          <w:tcPr>
            <w:tcW w:w="397" w:type="pct"/>
            <w:shd w:val="clear" w:color="auto" w:fill="F2F2F2" w:themeFill="background1" w:themeFillShade="F2"/>
          </w:tcPr>
          <w:p w14:paraId="2D39BB6C" w14:textId="36539FD4"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1AD7EB30" w14:textId="0523DE6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11.680</w:t>
            </w:r>
          </w:p>
        </w:tc>
        <w:tc>
          <w:tcPr>
            <w:tcW w:w="402" w:type="pct"/>
            <w:shd w:val="clear" w:color="auto" w:fill="F2F2F2" w:themeFill="background1" w:themeFillShade="F2"/>
          </w:tcPr>
          <w:p w14:paraId="686658D1" w14:textId="4C1762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8.573</w:t>
            </w:r>
          </w:p>
        </w:tc>
        <w:tc>
          <w:tcPr>
            <w:tcW w:w="401" w:type="pct"/>
            <w:shd w:val="clear" w:color="auto" w:fill="F2F2F2" w:themeFill="background1" w:themeFillShade="F2"/>
          </w:tcPr>
          <w:p w14:paraId="396A3599" w14:textId="3834DB2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8.453</w:t>
            </w:r>
          </w:p>
        </w:tc>
        <w:tc>
          <w:tcPr>
            <w:tcW w:w="402" w:type="pct"/>
            <w:shd w:val="clear" w:color="auto" w:fill="F2F2F2" w:themeFill="background1" w:themeFillShade="F2"/>
          </w:tcPr>
          <w:p w14:paraId="3A970919" w14:textId="5EC790B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1.124</w:t>
            </w:r>
          </w:p>
        </w:tc>
        <w:tc>
          <w:tcPr>
            <w:tcW w:w="403" w:type="pct"/>
            <w:tcBorders>
              <w:right w:val="single" w:sz="4" w:space="0" w:color="auto"/>
            </w:tcBorders>
            <w:shd w:val="clear" w:color="auto" w:fill="F2F2F2" w:themeFill="background1" w:themeFillShade="F2"/>
          </w:tcPr>
          <w:p w14:paraId="4F44C7BE" w14:textId="29070B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30.950</w:t>
            </w: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867978A" w14:textId="3528AD8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592D3530" w14:textId="1EFA2AA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0.009</w:t>
            </w:r>
          </w:p>
        </w:tc>
        <w:tc>
          <w:tcPr>
            <w:tcW w:w="408" w:type="pct"/>
            <w:shd w:val="clear" w:color="auto" w:fill="F2F2F2" w:themeFill="background1" w:themeFillShade="F2"/>
          </w:tcPr>
          <w:p w14:paraId="365E6B26" w14:textId="42E6F3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0.052</w:t>
            </w:r>
          </w:p>
        </w:tc>
        <w:tc>
          <w:tcPr>
            <w:tcW w:w="408" w:type="pct"/>
            <w:shd w:val="clear" w:color="auto" w:fill="F2F2F2" w:themeFill="background1" w:themeFillShade="F2"/>
          </w:tcPr>
          <w:p w14:paraId="5F415C2E" w14:textId="562C96D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0.231</w:t>
            </w:r>
          </w:p>
        </w:tc>
        <w:tc>
          <w:tcPr>
            <w:tcW w:w="408" w:type="pct"/>
            <w:shd w:val="clear" w:color="auto" w:fill="F2F2F2" w:themeFill="background1" w:themeFillShade="F2"/>
          </w:tcPr>
          <w:p w14:paraId="697A4692" w14:textId="5D989D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0.100</w:t>
            </w:r>
          </w:p>
        </w:tc>
        <w:tc>
          <w:tcPr>
            <w:tcW w:w="410" w:type="pct"/>
            <w:shd w:val="clear" w:color="auto" w:fill="F2F2F2" w:themeFill="background1" w:themeFillShade="F2"/>
          </w:tcPr>
          <w:p w14:paraId="12F24488" w14:textId="03103BA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0.923</w:t>
            </w: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5CD4824E" w14:textId="77777777" w:rsidTr="00A44BD6">
        <w:trPr>
          <w:jc w:val="center"/>
        </w:trPr>
        <w:tc>
          <w:tcPr>
            <w:tcW w:w="2407" w:type="pct"/>
            <w:gridSpan w:val="6"/>
            <w:tcBorders>
              <w:right w:val="single" w:sz="4" w:space="0" w:color="auto"/>
            </w:tcBorders>
            <w:shd w:val="clear" w:color="auto" w:fill="D9D9D9" w:themeFill="background1" w:themeFillShade="D9"/>
          </w:tcPr>
          <w:p w14:paraId="7FC9FBC2"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UniqueItems_scaled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BF1235">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7208F60F" w14:textId="77777777" w:rsidR="003E6C06" w:rsidRPr="00FE3B73" w:rsidRDefault="003E6C06" w:rsidP="00BF1235">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AvgQuantPerOrder_scaled</w:t>
            </w:r>
            <w:proofErr w:type="spellEnd"/>
          </w:p>
        </w:tc>
      </w:tr>
      <w:tr w:rsidR="003E6C06" w:rsidRPr="00FE3B73" w14:paraId="6CBB96EF" w14:textId="77777777" w:rsidTr="008E5AF1">
        <w:trPr>
          <w:jc w:val="center"/>
        </w:trPr>
        <w:tc>
          <w:tcPr>
            <w:tcW w:w="397" w:type="pct"/>
            <w:shd w:val="clear" w:color="auto" w:fill="D9D9D9" w:themeFill="background1" w:themeFillShade="D9"/>
          </w:tcPr>
          <w:p w14:paraId="5F97C79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5CD1FE12"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7F0CD42C"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2A34A1C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4030458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16E9641B" w14:textId="77777777" w:rsidR="003E6C06" w:rsidRPr="00FE3B73"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BF1235">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55D6DAF7"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2E9B162A"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EAE1A55"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4834F6E3"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32F02B4C"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42B9CB5D" w14:textId="77777777" w:rsidR="003E6C06"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382A557F" w14:textId="77777777" w:rsidTr="008E5AF1">
        <w:trPr>
          <w:jc w:val="center"/>
        </w:trPr>
        <w:tc>
          <w:tcPr>
            <w:tcW w:w="397" w:type="pct"/>
            <w:shd w:val="clear" w:color="auto" w:fill="F2F2F2" w:themeFill="background1" w:themeFillShade="F2"/>
          </w:tcPr>
          <w:p w14:paraId="739A3B18" w14:textId="74C8714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ED9F3B0" w14:textId="2B048F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0.119</w:t>
            </w:r>
          </w:p>
        </w:tc>
        <w:tc>
          <w:tcPr>
            <w:tcW w:w="402" w:type="pct"/>
            <w:shd w:val="clear" w:color="auto" w:fill="F2F2F2" w:themeFill="background1" w:themeFillShade="F2"/>
          </w:tcPr>
          <w:p w14:paraId="0A669D67" w14:textId="3116AD0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0.158</w:t>
            </w:r>
          </w:p>
        </w:tc>
        <w:tc>
          <w:tcPr>
            <w:tcW w:w="401" w:type="pct"/>
            <w:shd w:val="clear" w:color="auto" w:fill="F2F2F2" w:themeFill="background1" w:themeFillShade="F2"/>
          </w:tcPr>
          <w:p w14:paraId="1DB132A4" w14:textId="4D1060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0.866</w:t>
            </w:r>
          </w:p>
        </w:tc>
        <w:tc>
          <w:tcPr>
            <w:tcW w:w="402" w:type="pct"/>
            <w:shd w:val="clear" w:color="auto" w:fill="F2F2F2" w:themeFill="background1" w:themeFillShade="F2"/>
          </w:tcPr>
          <w:p w14:paraId="31F0763A" w14:textId="4DF8404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70F44ED5" w14:textId="5F59EA5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7.692</w:t>
            </w: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624DFF03" w14:textId="61074A1E"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3D0954" w14:textId="0A51D96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0.021</w:t>
            </w:r>
          </w:p>
        </w:tc>
        <w:tc>
          <w:tcPr>
            <w:tcW w:w="408" w:type="pct"/>
            <w:shd w:val="clear" w:color="auto" w:fill="F2F2F2" w:themeFill="background1" w:themeFillShade="F2"/>
          </w:tcPr>
          <w:p w14:paraId="719BC34A" w14:textId="010E52D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0.031</w:t>
            </w:r>
          </w:p>
        </w:tc>
        <w:tc>
          <w:tcPr>
            <w:tcW w:w="408" w:type="pct"/>
            <w:shd w:val="clear" w:color="auto" w:fill="F2F2F2" w:themeFill="background1" w:themeFillShade="F2"/>
          </w:tcPr>
          <w:p w14:paraId="7F9FDDAC" w14:textId="089BBF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0.191</w:t>
            </w:r>
          </w:p>
        </w:tc>
        <w:tc>
          <w:tcPr>
            <w:tcW w:w="408" w:type="pct"/>
            <w:shd w:val="clear" w:color="auto" w:fill="F2F2F2" w:themeFill="background1" w:themeFillShade="F2"/>
          </w:tcPr>
          <w:p w14:paraId="33080FFD" w14:textId="1D8D80D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575A242A" w14:textId="24792A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10.256</w:t>
            </w:r>
          </w:p>
        </w:tc>
      </w:tr>
      <w:tr w:rsidR="00A44BD6" w:rsidRPr="00FE3B73" w14:paraId="4A318C37" w14:textId="77777777" w:rsidTr="008E5AF1">
        <w:trPr>
          <w:jc w:val="center"/>
        </w:trPr>
        <w:tc>
          <w:tcPr>
            <w:tcW w:w="397" w:type="pct"/>
            <w:shd w:val="clear" w:color="auto" w:fill="F2F2F2" w:themeFill="background1" w:themeFillShade="F2"/>
          </w:tcPr>
          <w:p w14:paraId="4B1EB4BD" w14:textId="76AE1469"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74089B10" w14:textId="47C7BF9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0.443</w:t>
            </w:r>
          </w:p>
        </w:tc>
        <w:tc>
          <w:tcPr>
            <w:tcW w:w="402" w:type="pct"/>
            <w:shd w:val="clear" w:color="auto" w:fill="F2F2F2" w:themeFill="background1" w:themeFillShade="F2"/>
          </w:tcPr>
          <w:p w14:paraId="09319DF1" w14:textId="550EA44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0.521</w:t>
            </w:r>
          </w:p>
        </w:tc>
        <w:tc>
          <w:tcPr>
            <w:tcW w:w="401" w:type="pct"/>
            <w:shd w:val="clear" w:color="auto" w:fill="F2F2F2" w:themeFill="background1" w:themeFillShade="F2"/>
          </w:tcPr>
          <w:p w14:paraId="4F84D408" w14:textId="3286D8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0.273</w:t>
            </w:r>
          </w:p>
        </w:tc>
        <w:tc>
          <w:tcPr>
            <w:tcW w:w="402" w:type="pct"/>
            <w:shd w:val="clear" w:color="auto" w:fill="F2F2F2" w:themeFill="background1" w:themeFillShade="F2"/>
          </w:tcPr>
          <w:p w14:paraId="35C71A90" w14:textId="2DC030A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3252D01E" w14:textId="37E83A2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1.131</w:t>
            </w: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599FD1E4" w14:textId="4DE6480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34408F8" w14:textId="730F61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0.015</w:t>
            </w:r>
          </w:p>
        </w:tc>
        <w:tc>
          <w:tcPr>
            <w:tcW w:w="408" w:type="pct"/>
            <w:shd w:val="clear" w:color="auto" w:fill="F2F2F2" w:themeFill="background1" w:themeFillShade="F2"/>
          </w:tcPr>
          <w:p w14:paraId="4418F693" w14:textId="76C15CB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0.032</w:t>
            </w:r>
          </w:p>
        </w:tc>
        <w:tc>
          <w:tcPr>
            <w:tcW w:w="408" w:type="pct"/>
            <w:shd w:val="clear" w:color="auto" w:fill="F2F2F2" w:themeFill="background1" w:themeFillShade="F2"/>
          </w:tcPr>
          <w:p w14:paraId="0CB82F23" w14:textId="79C9243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0.147</w:t>
            </w:r>
          </w:p>
        </w:tc>
        <w:tc>
          <w:tcPr>
            <w:tcW w:w="408" w:type="pct"/>
            <w:shd w:val="clear" w:color="auto" w:fill="F2F2F2" w:themeFill="background1" w:themeFillShade="F2"/>
          </w:tcPr>
          <w:p w14:paraId="10F4FB01" w14:textId="589567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214E0C10" w14:textId="2AECD90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3.491</w:t>
            </w:r>
          </w:p>
        </w:tc>
      </w:tr>
      <w:tr w:rsidR="00A44BD6" w:rsidRPr="00FE3B73" w14:paraId="4A68C837" w14:textId="77777777" w:rsidTr="008E5AF1">
        <w:trPr>
          <w:jc w:val="center"/>
        </w:trPr>
        <w:tc>
          <w:tcPr>
            <w:tcW w:w="397" w:type="pct"/>
            <w:shd w:val="clear" w:color="auto" w:fill="F2F2F2" w:themeFill="background1" w:themeFillShade="F2"/>
          </w:tcPr>
          <w:p w14:paraId="69DD01FB" w14:textId="558B632F"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5EA1D884" w14:textId="560C4B2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7.027</w:t>
            </w:r>
          </w:p>
        </w:tc>
        <w:tc>
          <w:tcPr>
            <w:tcW w:w="402" w:type="pct"/>
            <w:shd w:val="clear" w:color="auto" w:fill="F2F2F2" w:themeFill="background1" w:themeFillShade="F2"/>
          </w:tcPr>
          <w:p w14:paraId="01FC3419" w14:textId="30AC165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6.327</w:t>
            </w:r>
          </w:p>
        </w:tc>
        <w:tc>
          <w:tcPr>
            <w:tcW w:w="401" w:type="pct"/>
            <w:shd w:val="clear" w:color="auto" w:fill="F2F2F2" w:themeFill="background1" w:themeFillShade="F2"/>
          </w:tcPr>
          <w:p w14:paraId="43674506" w14:textId="54E12AF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6.483</w:t>
            </w:r>
          </w:p>
        </w:tc>
        <w:tc>
          <w:tcPr>
            <w:tcW w:w="402" w:type="pct"/>
            <w:shd w:val="clear" w:color="auto" w:fill="F2F2F2" w:themeFill="background1" w:themeFillShade="F2"/>
          </w:tcPr>
          <w:p w14:paraId="6BCFDBE2" w14:textId="411629E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203362BE" w14:textId="44EC859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20.216</w:t>
            </w: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A44BD6" w:rsidRPr="00D37C4A" w:rsidRDefault="00A44BD6" w:rsidP="00A44BD6">
            <w:pPr>
              <w:rPr>
                <w:rFonts w:ascii="Times New Roman" w:hAnsi="Times New Roman" w:cs="Times New Roman"/>
                <w:sz w:val="20"/>
                <w:szCs w:val="20"/>
              </w:rPr>
            </w:pPr>
            <w:r w:rsidRPr="00D37C4A">
              <w:rPr>
                <w:rFonts w:ascii="Times New Roman" w:hAnsi="Times New Roman" w:cs="Times New Roman"/>
                <w:sz w:val="20"/>
                <w:szCs w:val="20"/>
              </w:rPr>
              <w:t xml:space="preserve">  </w:t>
            </w:r>
          </w:p>
        </w:tc>
        <w:tc>
          <w:tcPr>
            <w:tcW w:w="408" w:type="pct"/>
            <w:tcBorders>
              <w:left w:val="single" w:sz="4" w:space="0" w:color="auto"/>
            </w:tcBorders>
            <w:shd w:val="clear" w:color="auto" w:fill="F2F2F2" w:themeFill="background1" w:themeFillShade="F2"/>
          </w:tcPr>
          <w:p w14:paraId="6C576246" w14:textId="6D1031E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6F61F576" w14:textId="13B77F6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4.625</w:t>
            </w:r>
          </w:p>
        </w:tc>
        <w:tc>
          <w:tcPr>
            <w:tcW w:w="408" w:type="pct"/>
            <w:shd w:val="clear" w:color="auto" w:fill="F2F2F2" w:themeFill="background1" w:themeFillShade="F2"/>
          </w:tcPr>
          <w:p w14:paraId="1C12AE93" w14:textId="019E8C0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0.005</w:t>
            </w:r>
          </w:p>
        </w:tc>
        <w:tc>
          <w:tcPr>
            <w:tcW w:w="408" w:type="pct"/>
            <w:shd w:val="clear" w:color="auto" w:fill="F2F2F2" w:themeFill="background1" w:themeFillShade="F2"/>
          </w:tcPr>
          <w:p w14:paraId="13BFF6E0" w14:textId="3A6D94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14.975</w:t>
            </w:r>
          </w:p>
        </w:tc>
        <w:tc>
          <w:tcPr>
            <w:tcW w:w="408" w:type="pct"/>
            <w:shd w:val="clear" w:color="auto" w:fill="F2F2F2" w:themeFill="background1" w:themeFillShade="F2"/>
          </w:tcPr>
          <w:p w14:paraId="466EAF10" w14:textId="3024F6B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0.037</w:t>
            </w:r>
          </w:p>
        </w:tc>
        <w:tc>
          <w:tcPr>
            <w:tcW w:w="410" w:type="pct"/>
            <w:shd w:val="clear" w:color="auto" w:fill="F2F2F2" w:themeFill="background1" w:themeFillShade="F2"/>
          </w:tcPr>
          <w:p w14:paraId="1F3EE1CA" w14:textId="2E0E457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60.892</w:t>
            </w:r>
          </w:p>
        </w:tc>
      </w:tr>
    </w:tbl>
    <w:p w14:paraId="084C12A8" w14:textId="315A8E80" w:rsidR="00DC77C0" w:rsidRPr="008E5AF1" w:rsidRDefault="00A44BD6" w:rsidP="00DC77C0">
      <w:pPr>
        <w:jc w:val="center"/>
        <w:rPr>
          <w:rFonts w:ascii="Times New Roman" w:hAnsi="Times New Roman" w:cs="Times New Roman" w:hint="eastAsia"/>
          <w:sz w:val="22"/>
          <w:szCs w:val="22"/>
        </w:rPr>
      </w:pPr>
      <w:r w:rsidRPr="008E5AF1">
        <w:rPr>
          <w:rFonts w:ascii="Times New Roman" w:hAnsi="Times New Roman" w:cs="Times New Roman"/>
          <w:sz w:val="22"/>
          <w:szCs w:val="22"/>
        </w:rPr>
        <w:t>Figure 3.5: Statistical summary of</w:t>
      </w:r>
      <w:r w:rsidR="008E5AF1" w:rsidRPr="008E5AF1">
        <w:rPr>
          <w:rFonts w:ascii="Times New Roman" w:hAnsi="Times New Roman" w:cs="Times New Roman" w:hint="eastAsia"/>
          <w:sz w:val="22"/>
          <w:szCs w:val="22"/>
        </w:rPr>
        <w:t xml:space="preserve"> each cluster across features</w:t>
      </w:r>
    </w:p>
    <w:p w14:paraId="72EB70F3" w14:textId="180B65C6" w:rsidR="00FE3B73" w:rsidRDefault="007602BD" w:rsidP="00DC77C0">
      <w:pPr>
        <w:jc w:val="cente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66BD2E53" wp14:editId="593B3013">
            <wp:extent cx="6120130" cy="4067810"/>
            <wp:effectExtent l="0" t="0" r="0" b="8890"/>
            <wp:docPr id="20754879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8796" name="圖片 2075487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74CADA78" w:rsidR="003E6C06" w:rsidRDefault="007602BD" w:rsidP="00FE3B73">
      <w:pPr>
        <w:spacing w:after="0"/>
        <w:jc w:val="cente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252C1DEA" wp14:editId="116E8D9B">
            <wp:extent cx="6120130" cy="4067810"/>
            <wp:effectExtent l="0" t="0" r="0" b="8890"/>
            <wp:docPr id="8316424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42401" name="圖片 8316424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765555CF" w14:textId="4D335D25" w:rsidR="00D37C4A" w:rsidRPr="008E5AF1" w:rsidRDefault="00A44BD6" w:rsidP="00A44BD6">
      <w:pPr>
        <w:jc w:val="center"/>
        <w:rPr>
          <w:rFonts w:ascii="Times New Roman" w:hAnsi="Times New Roman" w:cs="Times New Roman"/>
          <w:sz w:val="22"/>
          <w:szCs w:val="22"/>
        </w:rPr>
      </w:pPr>
      <w:r w:rsidRPr="008E5AF1">
        <w:rPr>
          <w:rFonts w:ascii="Times New Roman" w:hAnsi="Times New Roman" w:cs="Times New Roman" w:hint="eastAsia"/>
          <w:sz w:val="22"/>
          <w:szCs w:val="22"/>
        </w:rPr>
        <w:t xml:space="preserve">Figure 3.6: </w:t>
      </w:r>
      <w:r w:rsidR="008E5AF1" w:rsidRPr="008E5AF1">
        <w:rPr>
          <w:rFonts w:ascii="Times New Roman" w:hAnsi="Times New Roman" w:cs="Times New Roman" w:hint="eastAsia"/>
          <w:sz w:val="22"/>
          <w:szCs w:val="22"/>
        </w:rPr>
        <w:t xml:space="preserve">Boxplot </w:t>
      </w:r>
      <w:r w:rsidR="008E5AF1" w:rsidRPr="008E5AF1">
        <w:rPr>
          <w:rFonts w:ascii="Times New Roman" w:hAnsi="Times New Roman" w:cs="Times New Roman"/>
          <w:sz w:val="22"/>
          <w:szCs w:val="22"/>
        </w:rPr>
        <w:t>of</w:t>
      </w:r>
      <w:r w:rsidR="008E5AF1" w:rsidRPr="008E5AF1">
        <w:rPr>
          <w:rFonts w:ascii="Times New Roman" w:hAnsi="Times New Roman" w:cs="Times New Roman" w:hint="eastAsia"/>
          <w:sz w:val="22"/>
          <w:szCs w:val="22"/>
        </w:rPr>
        <w:t xml:space="preserve"> each cluster across features</w:t>
      </w:r>
    </w:p>
    <w:tbl>
      <w:tblPr>
        <w:tblStyle w:val="af6"/>
        <w:tblW w:w="0" w:type="auto"/>
        <w:tblLook w:val="04A0" w:firstRow="1" w:lastRow="0" w:firstColumn="1" w:lastColumn="0" w:noHBand="0" w:noVBand="1"/>
      </w:tblPr>
      <w:tblGrid>
        <w:gridCol w:w="2547"/>
        <w:gridCol w:w="7081"/>
      </w:tblGrid>
      <w:tr w:rsidR="00C02F13" w14:paraId="3BF6CA75" w14:textId="77777777" w:rsidTr="008E5AF1">
        <w:tc>
          <w:tcPr>
            <w:tcW w:w="9628" w:type="dxa"/>
            <w:gridSpan w:val="2"/>
            <w:shd w:val="clear" w:color="auto" w:fill="D9D9D9" w:themeFill="background1" w:themeFillShade="D9"/>
          </w:tcPr>
          <w:p w14:paraId="34DDCC63" w14:textId="42626C18" w:rsidR="00C02F13" w:rsidRDefault="00C02F13" w:rsidP="00FE3B73">
            <w:pPr>
              <w:jc w:val="center"/>
              <w:rPr>
                <w:rFonts w:ascii="Times New Roman" w:hAnsi="Times New Roman" w:cs="Times New Roman"/>
                <w:sz w:val="20"/>
                <w:szCs w:val="20"/>
              </w:rPr>
            </w:pPr>
            <w:r>
              <w:rPr>
                <w:rFonts w:ascii="Times New Roman" w:hAnsi="Times New Roman" w:cs="Times New Roman" w:hint="eastAsia"/>
                <w:sz w:val="20"/>
                <w:szCs w:val="20"/>
              </w:rPr>
              <w:t>Cluster 1</w:t>
            </w:r>
          </w:p>
        </w:tc>
      </w:tr>
      <w:tr w:rsidR="00C02F13" w14:paraId="5E5DF5E0" w14:textId="77777777" w:rsidTr="008E5AF1">
        <w:tc>
          <w:tcPr>
            <w:tcW w:w="2547" w:type="dxa"/>
            <w:shd w:val="clear" w:color="auto" w:fill="F2F2F2" w:themeFill="background1" w:themeFillShade="F2"/>
          </w:tcPr>
          <w:p w14:paraId="06931DA2" w14:textId="5C1D495B"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54E488B9" w14:textId="05E46A3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Mostly above average, meaning these customers purchased recently</w:t>
            </w:r>
            <w:r>
              <w:rPr>
                <w:rFonts w:ascii="Times New Roman" w:hAnsi="Times New Roman" w:cs="Times New Roman" w:hint="eastAsia"/>
                <w:sz w:val="20"/>
                <w:szCs w:val="20"/>
              </w:rPr>
              <w:t>.</w:t>
            </w:r>
          </w:p>
        </w:tc>
      </w:tr>
      <w:tr w:rsidR="00C02F13" w14:paraId="38A482F9" w14:textId="77777777" w:rsidTr="008E5AF1">
        <w:tc>
          <w:tcPr>
            <w:tcW w:w="2547" w:type="dxa"/>
            <w:shd w:val="clear" w:color="auto" w:fill="F2F2F2" w:themeFill="background1" w:themeFillShade="F2"/>
          </w:tcPr>
          <w:p w14:paraId="05C1B1D7" w14:textId="2D19F47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72D03595" w14:textId="3EAB5F5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Purchase counts are around the average and slightly left-skewed.</w:t>
            </w:r>
          </w:p>
        </w:tc>
      </w:tr>
      <w:tr w:rsidR="00C02F13" w14:paraId="4BA1A05D" w14:textId="77777777" w:rsidTr="008E5AF1">
        <w:tc>
          <w:tcPr>
            <w:tcW w:w="2547" w:type="dxa"/>
            <w:shd w:val="clear" w:color="auto" w:fill="F2F2F2" w:themeFill="background1" w:themeFillShade="F2"/>
          </w:tcPr>
          <w:p w14:paraId="1A416F63" w14:textId="1AAB3B55"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5B5AF624" w14:textId="4A357B0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Spending is slightly below average and left-skewed.</w:t>
            </w:r>
          </w:p>
        </w:tc>
      </w:tr>
      <w:tr w:rsidR="00C02F13" w14:paraId="04544D85" w14:textId="77777777" w:rsidTr="008E5AF1">
        <w:tc>
          <w:tcPr>
            <w:tcW w:w="2547" w:type="dxa"/>
            <w:shd w:val="clear" w:color="auto" w:fill="F2F2F2" w:themeFill="background1" w:themeFillShade="F2"/>
          </w:tcPr>
          <w:p w14:paraId="1291EF19" w14:textId="1C31B5C6"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038E475C" w14:textId="52D415A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C02F13" w14:paraId="45EBD24D" w14:textId="77777777" w:rsidTr="008E5AF1">
        <w:tc>
          <w:tcPr>
            <w:tcW w:w="2547" w:type="dxa"/>
            <w:shd w:val="clear" w:color="auto" w:fill="F2F2F2" w:themeFill="background1" w:themeFillShade="F2"/>
          </w:tcPr>
          <w:p w14:paraId="312EAA87" w14:textId="317A4181"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6650D442" w14:textId="21552DB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Concentrated near the average.</w:t>
            </w:r>
          </w:p>
        </w:tc>
      </w:tr>
      <w:tr w:rsidR="00C02F13" w14:paraId="440B394B" w14:textId="77777777" w:rsidTr="008E5AF1">
        <w:tc>
          <w:tcPr>
            <w:tcW w:w="2547" w:type="dxa"/>
            <w:shd w:val="clear" w:color="auto" w:fill="F2F2F2" w:themeFill="background1" w:themeFillShade="F2"/>
          </w:tcPr>
          <w:p w14:paraId="02EFA426" w14:textId="36670DE0"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3E7906EB" w14:textId="6B6D1E49" w:rsidR="00C02F13" w:rsidRDefault="00267812" w:rsidP="00267812">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close to Cluster </w:t>
            </w:r>
            <w:r w:rsidR="00873FD4">
              <w:rPr>
                <w:rFonts w:ascii="Times New Roman" w:hAnsi="Times New Roman" w:cs="Times New Roman" w:hint="eastAsia"/>
                <w:sz w:val="20"/>
                <w:szCs w:val="20"/>
              </w:rPr>
              <w:t>2</w:t>
            </w:r>
            <w:r w:rsidRPr="00267812">
              <w:rPr>
                <w:rFonts w:ascii="Times New Roman" w:hAnsi="Times New Roman" w:cs="Times New Roman"/>
                <w:sz w:val="20"/>
                <w:szCs w:val="20"/>
              </w:rPr>
              <w:t>.</w:t>
            </w:r>
          </w:p>
        </w:tc>
      </w:tr>
    </w:tbl>
    <w:p w14:paraId="5530C133" w14:textId="77777777" w:rsidR="00C02F13" w:rsidRDefault="00C02F13"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24C908ED" w14:textId="77777777" w:rsidTr="008E5AF1">
        <w:tc>
          <w:tcPr>
            <w:tcW w:w="9628" w:type="dxa"/>
            <w:gridSpan w:val="2"/>
            <w:shd w:val="clear" w:color="auto" w:fill="D9D9D9" w:themeFill="background1" w:themeFillShade="D9"/>
          </w:tcPr>
          <w:p w14:paraId="78D1D443" w14:textId="0565CA10" w:rsidR="00267812" w:rsidRDefault="00267812" w:rsidP="00823B24">
            <w:pPr>
              <w:jc w:val="center"/>
              <w:rPr>
                <w:rFonts w:ascii="Times New Roman" w:hAnsi="Times New Roman" w:cs="Times New Roman"/>
                <w:sz w:val="20"/>
                <w:szCs w:val="20"/>
              </w:rPr>
            </w:pPr>
            <w:r>
              <w:rPr>
                <w:rFonts w:ascii="Times New Roman" w:hAnsi="Times New Roman" w:cs="Times New Roman" w:hint="eastAsia"/>
                <w:sz w:val="20"/>
                <w:szCs w:val="20"/>
              </w:rPr>
              <w:t>Cluster 2</w:t>
            </w:r>
          </w:p>
        </w:tc>
      </w:tr>
      <w:tr w:rsidR="00267812" w14:paraId="2AAC9D1C" w14:textId="77777777" w:rsidTr="008E5AF1">
        <w:tc>
          <w:tcPr>
            <w:tcW w:w="2547" w:type="dxa"/>
            <w:shd w:val="clear" w:color="auto" w:fill="F2F2F2" w:themeFill="background1" w:themeFillShade="F2"/>
          </w:tcPr>
          <w:p w14:paraId="4F6825DE"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69819135" w14:textId="6E949A89" w:rsidR="00267812" w:rsidRDefault="00B105F8" w:rsidP="00823B24">
            <w:pPr>
              <w:rPr>
                <w:rFonts w:ascii="Times New Roman" w:hAnsi="Times New Roman" w:cs="Times New Roman"/>
                <w:sz w:val="20"/>
                <w:szCs w:val="20"/>
              </w:rPr>
            </w:pPr>
            <w:r>
              <w:rPr>
                <w:rFonts w:ascii="Times New Roman" w:hAnsi="Times New Roman" w:cs="Times New Roman" w:hint="eastAsia"/>
                <w:sz w:val="20"/>
                <w:szCs w:val="20"/>
              </w:rPr>
              <w:t>High</w:t>
            </w:r>
            <w:r w:rsidRPr="00267812">
              <w:rPr>
                <w:rFonts w:ascii="Times New Roman" w:hAnsi="Times New Roman" w:cs="Times New Roman"/>
                <w:sz w:val="20"/>
                <w:szCs w:val="20"/>
              </w:rPr>
              <w:t>est among</w:t>
            </w:r>
            <w:r>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w:t>
            </w:r>
            <w:r w:rsidR="00873FD4">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have not purchased for a long time.</w:t>
            </w:r>
          </w:p>
        </w:tc>
      </w:tr>
      <w:tr w:rsidR="00267812" w14:paraId="6269183C" w14:textId="77777777" w:rsidTr="008E5AF1">
        <w:tc>
          <w:tcPr>
            <w:tcW w:w="2547" w:type="dxa"/>
            <w:shd w:val="clear" w:color="auto" w:fill="F2F2F2" w:themeFill="background1" w:themeFillShade="F2"/>
          </w:tcPr>
          <w:p w14:paraId="3B140281"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09B0E5B5" w14:textId="08005A2C"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Lowest among all clusters, showing infrequent transactions.</w:t>
            </w:r>
          </w:p>
        </w:tc>
      </w:tr>
      <w:tr w:rsidR="00267812" w14:paraId="7EC10EE3" w14:textId="77777777" w:rsidTr="008E5AF1">
        <w:tc>
          <w:tcPr>
            <w:tcW w:w="2547" w:type="dxa"/>
            <w:shd w:val="clear" w:color="auto" w:fill="F2F2F2" w:themeFill="background1" w:themeFillShade="F2"/>
          </w:tcPr>
          <w:p w14:paraId="74D39A93"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74DDDF01" w14:textId="02015909" w:rsidR="00267812" w:rsidRDefault="00D3631C" w:rsidP="00823B24">
            <w:pPr>
              <w:rPr>
                <w:rFonts w:ascii="Times New Roman" w:hAnsi="Times New Roman" w:cs="Times New Roman"/>
                <w:sz w:val="20"/>
                <w:szCs w:val="20"/>
              </w:rPr>
            </w:pPr>
            <w:r w:rsidRPr="00267812">
              <w:rPr>
                <w:rFonts w:ascii="Times New Roman" w:hAnsi="Times New Roman" w:cs="Times New Roman"/>
                <w:sz w:val="20"/>
                <w:szCs w:val="20"/>
              </w:rPr>
              <w:t xml:space="preserve">Lowest among all clusters, </w:t>
            </w:r>
            <w:r w:rsidR="00267812" w:rsidRPr="00267812">
              <w:rPr>
                <w:rFonts w:ascii="Times New Roman" w:hAnsi="Times New Roman" w:cs="Times New Roman"/>
                <w:sz w:val="20"/>
                <w:szCs w:val="20"/>
              </w:rPr>
              <w:t>with minimal total spending.</w:t>
            </w:r>
          </w:p>
        </w:tc>
      </w:tr>
      <w:tr w:rsidR="00267812" w14:paraId="1F191503" w14:textId="77777777" w:rsidTr="008E5AF1">
        <w:tc>
          <w:tcPr>
            <w:tcW w:w="2547" w:type="dxa"/>
            <w:shd w:val="clear" w:color="auto" w:fill="F2F2F2" w:themeFill="background1" w:themeFillShade="F2"/>
          </w:tcPr>
          <w:p w14:paraId="4F651F76"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7574DB97"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25839E7A" w14:textId="77777777" w:rsidTr="008E5AF1">
        <w:tc>
          <w:tcPr>
            <w:tcW w:w="2547" w:type="dxa"/>
            <w:shd w:val="clear" w:color="auto" w:fill="F2F2F2" w:themeFill="background1" w:themeFillShade="F2"/>
          </w:tcPr>
          <w:p w14:paraId="2047CFF6"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7E01C8DC" w14:textId="098699BF"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Lowest among</w:t>
            </w:r>
            <w:r w:rsidR="00D3631C">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 meaning they buy fewer types of products.</w:t>
            </w:r>
          </w:p>
        </w:tc>
      </w:tr>
      <w:tr w:rsidR="00267812" w14:paraId="06EFE1A9" w14:textId="77777777" w:rsidTr="008E5AF1">
        <w:tc>
          <w:tcPr>
            <w:tcW w:w="2547" w:type="dxa"/>
            <w:shd w:val="clear" w:color="auto" w:fill="F2F2F2" w:themeFill="background1" w:themeFillShade="F2"/>
          </w:tcPr>
          <w:p w14:paraId="45638038"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153AAC47" w14:textId="4127FC6A"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w:t>
            </w:r>
            <w:r w:rsidR="00873FD4">
              <w:rPr>
                <w:rFonts w:ascii="Times New Roman" w:hAnsi="Times New Roman" w:cs="Times New Roman" w:hint="eastAsia"/>
                <w:sz w:val="20"/>
                <w:szCs w:val="20"/>
              </w:rPr>
              <w:t>close</w:t>
            </w:r>
            <w:r w:rsidRPr="00267812">
              <w:rPr>
                <w:rFonts w:ascii="Times New Roman" w:hAnsi="Times New Roman" w:cs="Times New Roman"/>
                <w:sz w:val="20"/>
                <w:szCs w:val="20"/>
              </w:rPr>
              <w:t xml:space="preserve"> to Cluster </w:t>
            </w:r>
            <w:r w:rsidR="00873FD4">
              <w:rPr>
                <w:rFonts w:ascii="Times New Roman" w:hAnsi="Times New Roman" w:cs="Times New Roman" w:hint="eastAsia"/>
                <w:sz w:val="20"/>
                <w:szCs w:val="20"/>
              </w:rPr>
              <w:t>1</w:t>
            </w:r>
            <w:r w:rsidRPr="00267812">
              <w:rPr>
                <w:rFonts w:ascii="Times New Roman" w:hAnsi="Times New Roman" w:cs="Times New Roman"/>
                <w:sz w:val="20"/>
                <w:szCs w:val="20"/>
              </w:rPr>
              <w:t>.</w:t>
            </w:r>
          </w:p>
        </w:tc>
      </w:tr>
    </w:tbl>
    <w:p w14:paraId="1A1BD708" w14:textId="77777777" w:rsidR="00267812" w:rsidRDefault="00267812" w:rsidP="009E073D">
      <w:pPr>
        <w:spacing w:after="0"/>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630B9783" w14:textId="77777777" w:rsidTr="008E5AF1">
        <w:tc>
          <w:tcPr>
            <w:tcW w:w="9628" w:type="dxa"/>
            <w:gridSpan w:val="2"/>
            <w:shd w:val="clear" w:color="auto" w:fill="D9D9D9" w:themeFill="background1" w:themeFillShade="D9"/>
          </w:tcPr>
          <w:p w14:paraId="6A553CD5" w14:textId="28932303" w:rsidR="00267812" w:rsidRDefault="00267812" w:rsidP="00823B24">
            <w:pPr>
              <w:jc w:val="center"/>
              <w:rPr>
                <w:rFonts w:ascii="Times New Roman" w:hAnsi="Times New Roman" w:cs="Times New Roman"/>
                <w:sz w:val="20"/>
                <w:szCs w:val="20"/>
              </w:rPr>
            </w:pPr>
            <w:r>
              <w:rPr>
                <w:rFonts w:ascii="Times New Roman" w:hAnsi="Times New Roman" w:cs="Times New Roman" w:hint="eastAsia"/>
                <w:sz w:val="20"/>
                <w:szCs w:val="20"/>
              </w:rPr>
              <w:t>Cluster 3</w:t>
            </w:r>
          </w:p>
        </w:tc>
      </w:tr>
      <w:tr w:rsidR="00267812" w14:paraId="350D22BA" w14:textId="77777777" w:rsidTr="008E5AF1">
        <w:tc>
          <w:tcPr>
            <w:tcW w:w="2547" w:type="dxa"/>
            <w:shd w:val="clear" w:color="auto" w:fill="F2F2F2" w:themeFill="background1" w:themeFillShade="F2"/>
          </w:tcPr>
          <w:p w14:paraId="4EC05827"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4402A8A9" w14:textId="4FEFC160" w:rsidR="00267812" w:rsidRDefault="00267812" w:rsidP="00823B24">
            <w:pPr>
              <w:rPr>
                <w:rFonts w:ascii="Times New Roman" w:hAnsi="Times New Roman" w:cs="Times New Roman"/>
                <w:sz w:val="20"/>
                <w:szCs w:val="20"/>
              </w:rPr>
            </w:pPr>
            <w:r w:rsidRPr="00267812">
              <w:rPr>
                <w:rFonts w:ascii="Times New Roman" w:hAnsi="Times New Roman" w:cs="Times New Roman"/>
                <w:sz w:val="20"/>
                <w:szCs w:val="20"/>
              </w:rPr>
              <w:t>Lowest among all clusters, meaning these customers purchased very recently.</w:t>
            </w:r>
          </w:p>
        </w:tc>
      </w:tr>
      <w:tr w:rsidR="00267812" w14:paraId="32D8C3B1" w14:textId="77777777" w:rsidTr="008E5AF1">
        <w:tc>
          <w:tcPr>
            <w:tcW w:w="2547" w:type="dxa"/>
            <w:shd w:val="clear" w:color="auto" w:fill="F2F2F2" w:themeFill="background1" w:themeFillShade="F2"/>
          </w:tcPr>
          <w:p w14:paraId="53FA1069"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lastRenderedPageBreak/>
              <w:t>Frequency</w:t>
            </w:r>
          </w:p>
        </w:tc>
        <w:tc>
          <w:tcPr>
            <w:tcW w:w="7081" w:type="dxa"/>
            <w:shd w:val="clear" w:color="auto" w:fill="F2F2F2" w:themeFill="background1" w:themeFillShade="F2"/>
          </w:tcPr>
          <w:p w14:paraId="3B5479FD" w14:textId="669A6F8D"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00267812" w:rsidRPr="00267812">
              <w:rPr>
                <w:rFonts w:ascii="Times New Roman" w:hAnsi="Times New Roman" w:cs="Times New Roman"/>
                <w:sz w:val="20"/>
                <w:szCs w:val="20"/>
              </w:rPr>
              <w:t>s, indicating extremely frequent transactions.</w:t>
            </w:r>
          </w:p>
        </w:tc>
      </w:tr>
      <w:tr w:rsidR="00267812" w14:paraId="4C8494F4" w14:textId="77777777" w:rsidTr="008E5AF1">
        <w:tc>
          <w:tcPr>
            <w:tcW w:w="2547" w:type="dxa"/>
            <w:shd w:val="clear" w:color="auto" w:fill="F2F2F2" w:themeFill="background1" w:themeFillShade="F2"/>
          </w:tcPr>
          <w:p w14:paraId="40D81C8A"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3DCBBFA9" w14:textId="2BDA061C"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 xml:space="preserve">with </w:t>
            </w:r>
            <w:r w:rsidR="00267812">
              <w:rPr>
                <w:rFonts w:ascii="Times New Roman" w:hAnsi="Times New Roman" w:cs="Times New Roman"/>
                <w:sz w:val="20"/>
                <w:szCs w:val="20"/>
              </w:rPr>
              <w:t>extremely</w:t>
            </w:r>
            <w:r w:rsidR="00267812">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large spending.</w:t>
            </w:r>
          </w:p>
        </w:tc>
      </w:tr>
      <w:tr w:rsidR="00267812" w14:paraId="66AEA98B" w14:textId="77777777" w:rsidTr="008E5AF1">
        <w:tc>
          <w:tcPr>
            <w:tcW w:w="2547" w:type="dxa"/>
            <w:shd w:val="clear" w:color="auto" w:fill="F2F2F2" w:themeFill="background1" w:themeFillShade="F2"/>
          </w:tcPr>
          <w:p w14:paraId="15533753"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347E2719" w14:textId="77777777" w:rsidR="00267812" w:rsidRDefault="00267812" w:rsidP="00823B24">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633D27D5" w14:textId="77777777" w:rsidTr="008E5AF1">
        <w:tc>
          <w:tcPr>
            <w:tcW w:w="2547" w:type="dxa"/>
            <w:shd w:val="clear" w:color="auto" w:fill="F2F2F2" w:themeFill="background1" w:themeFillShade="F2"/>
          </w:tcPr>
          <w:p w14:paraId="55AB33EE"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23F403A9" w14:textId="5C321962"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s</w:t>
            </w:r>
            <w:r w:rsidRPr="00D3631C">
              <w:rPr>
                <w:rFonts w:ascii="Times New Roman" w:hAnsi="Times New Roman" w:cs="Times New Roman"/>
                <w:sz w:val="20"/>
                <w:szCs w:val="20"/>
              </w:rPr>
              <w:t>howing purchases across a wide range of product types.</w:t>
            </w:r>
          </w:p>
        </w:tc>
      </w:tr>
      <w:tr w:rsidR="00267812" w14:paraId="4F27B3EC" w14:textId="77777777" w:rsidTr="008E5AF1">
        <w:tc>
          <w:tcPr>
            <w:tcW w:w="2547" w:type="dxa"/>
            <w:shd w:val="clear" w:color="auto" w:fill="F2F2F2" w:themeFill="background1" w:themeFillShade="F2"/>
          </w:tcPr>
          <w:p w14:paraId="3C2E147C" w14:textId="77777777" w:rsidR="00267812" w:rsidRDefault="00267812" w:rsidP="00823B24">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4ED4A76C" w14:textId="3C753F4D" w:rsidR="00267812" w:rsidRDefault="00D3631C" w:rsidP="00823B24">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Pr="00267812">
              <w:rPr>
                <w:rFonts w:ascii="Times New Roman" w:hAnsi="Times New Roman" w:cs="Times New Roman"/>
                <w:sz w:val="20"/>
                <w:szCs w:val="20"/>
              </w:rPr>
              <w:t>s</w:t>
            </w:r>
            <w:r>
              <w:rPr>
                <w:rFonts w:ascii="Times New Roman" w:hAnsi="Times New Roman" w:cs="Times New Roman" w:hint="eastAsia"/>
                <w:sz w:val="20"/>
                <w:szCs w:val="20"/>
              </w:rPr>
              <w:t xml:space="preserve">, </w:t>
            </w:r>
            <w:r w:rsidRPr="00D3631C">
              <w:rPr>
                <w:rFonts w:ascii="Times New Roman" w:hAnsi="Times New Roman" w:cs="Times New Roman"/>
                <w:sz w:val="20"/>
                <w:szCs w:val="20"/>
              </w:rPr>
              <w:t>reflecting large-quantity purchases per order.</w:t>
            </w:r>
          </w:p>
        </w:tc>
      </w:tr>
    </w:tbl>
    <w:p w14:paraId="7544C562" w14:textId="77777777" w:rsidR="00267812" w:rsidRDefault="00267812" w:rsidP="00FE3B73">
      <w:pPr>
        <w:spacing w:after="0"/>
        <w:jc w:val="center"/>
        <w:rPr>
          <w:rFonts w:ascii="Times New Roman" w:hAnsi="Times New Roman" w:cs="Times New Roman"/>
          <w:sz w:val="20"/>
          <w:szCs w:val="20"/>
        </w:rPr>
      </w:pPr>
    </w:p>
    <w:p w14:paraId="17DF459C" w14:textId="77777777" w:rsidR="00873FD4" w:rsidRDefault="00873FD4" w:rsidP="00873FD4">
      <w:pPr>
        <w:spacing w:after="0"/>
        <w:jc w:val="both"/>
        <w:rPr>
          <w:rFonts w:ascii="Times New Roman" w:hAnsi="Times New Roman" w:cs="Times New Roman"/>
        </w:rPr>
      </w:pPr>
      <w:r w:rsidRPr="00873FD4">
        <w:rPr>
          <w:rFonts w:ascii="Times New Roman" w:hAnsi="Times New Roman" w:cs="Times New Roman"/>
        </w:rPr>
        <w:t>Across the three customer groups, we can see clear differences in behavior</w:t>
      </w:r>
      <w:r>
        <w:rPr>
          <w:rFonts w:ascii="Times New Roman" w:hAnsi="Times New Roman" w:cs="Times New Roman" w:hint="eastAsia"/>
        </w:rPr>
        <w:t>:</w:t>
      </w:r>
      <w:r w:rsidRPr="00873FD4">
        <w:rPr>
          <w:rFonts w:ascii="Times New Roman" w:hAnsi="Times New Roman" w:cs="Times New Roman"/>
        </w:rPr>
        <w:t xml:space="preserve"> </w:t>
      </w:r>
    </w:p>
    <w:p w14:paraId="610518BE" w14:textId="185DF18D"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1</w:t>
      </w:r>
      <w:r w:rsidRPr="00873FD4">
        <w:rPr>
          <w:rFonts w:ascii="Times New Roman" w:hAnsi="Times New Roman" w:cs="Times New Roman"/>
        </w:rPr>
        <w:t xml:space="preserve"> is made up of regular shoppers who buy recently, spend around the average, and purchase a moderate range of items. </w:t>
      </w:r>
    </w:p>
    <w:p w14:paraId="76282E85" w14:textId="4B6A35BA"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2</w:t>
      </w:r>
      <w:r w:rsidRPr="00873FD4">
        <w:rPr>
          <w:rFonts w:ascii="Times New Roman" w:hAnsi="Times New Roman" w:cs="Times New Roman"/>
        </w:rPr>
        <w:t xml:space="preserve"> includes inactive, low-value customers who have not bought anything for a long time, spend very little, and only make a few small purchases. </w:t>
      </w:r>
    </w:p>
    <w:p w14:paraId="6894373D" w14:textId="77777777"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3</w:t>
      </w:r>
      <w:r w:rsidRPr="00873FD4">
        <w:rPr>
          <w:rFonts w:ascii="Times New Roman" w:hAnsi="Times New Roman" w:cs="Times New Roman"/>
        </w:rPr>
        <w:t xml:space="preserve"> consists of high-value bulk buyers who purchase very recently, buy very often, spend a lot, choose many different products, and place large orders.</w:t>
      </w:r>
    </w:p>
    <w:p w14:paraId="461D1944" w14:textId="299001BB" w:rsidR="00873FD4" w:rsidRDefault="00873FD4" w:rsidP="00873FD4">
      <w:pPr>
        <w:spacing w:after="0"/>
        <w:jc w:val="both"/>
        <w:rPr>
          <w:rFonts w:ascii="Times New Roman" w:hAnsi="Times New Roman" w:cs="Times New Roman"/>
        </w:rPr>
      </w:pPr>
      <w:r w:rsidRPr="00873FD4">
        <w:rPr>
          <w:rFonts w:ascii="Times New Roman" w:hAnsi="Times New Roman" w:cs="Times New Roman"/>
        </w:rPr>
        <w:t xml:space="preserve">These three groups can therefore be labeled as Regular Shoppers (Cluster </w:t>
      </w:r>
      <w:r>
        <w:rPr>
          <w:rFonts w:ascii="Times New Roman" w:hAnsi="Times New Roman" w:cs="Times New Roman" w:hint="eastAsia"/>
        </w:rPr>
        <w:t>1</w:t>
      </w:r>
      <w:r w:rsidRPr="00873FD4">
        <w:rPr>
          <w:rFonts w:ascii="Times New Roman" w:hAnsi="Times New Roman" w:cs="Times New Roman"/>
        </w:rPr>
        <w:t xml:space="preserve">), Inactive Low-Value Customers (Cluster </w:t>
      </w:r>
      <w:r>
        <w:rPr>
          <w:rFonts w:ascii="Times New Roman" w:hAnsi="Times New Roman" w:cs="Times New Roman" w:hint="eastAsia"/>
        </w:rPr>
        <w:t>2</w:t>
      </w:r>
      <w:r w:rsidRPr="00873FD4">
        <w:rPr>
          <w:rFonts w:ascii="Times New Roman" w:hAnsi="Times New Roman" w:cs="Times New Roman"/>
        </w:rPr>
        <w:t xml:space="preserve">), and High-Value Bulk Buyers (Cluster </w:t>
      </w:r>
      <w:r>
        <w:rPr>
          <w:rFonts w:ascii="Times New Roman" w:hAnsi="Times New Roman" w:cs="Times New Roman" w:hint="eastAsia"/>
        </w:rPr>
        <w:t>3</w:t>
      </w:r>
      <w:r w:rsidRPr="00873FD4">
        <w:rPr>
          <w:rFonts w:ascii="Times New Roman" w:hAnsi="Times New Roman" w:cs="Times New Roman"/>
        </w:rPr>
        <w:t>).</w:t>
      </w:r>
    </w:p>
    <w:p w14:paraId="767B4145" w14:textId="77777777" w:rsidR="009E073D" w:rsidRDefault="009E073D" w:rsidP="00873FD4">
      <w:pPr>
        <w:spacing w:after="0"/>
        <w:jc w:val="both"/>
        <w:rPr>
          <w:rFonts w:ascii="Times New Roman" w:hAnsi="Times New Roman" w:cs="Times New Roman"/>
        </w:rPr>
      </w:pPr>
    </w:p>
    <w:p w14:paraId="6C648239" w14:textId="1B47235B" w:rsidR="009E073D" w:rsidRPr="007513B2" w:rsidRDefault="009E073D" w:rsidP="00873FD4">
      <w:pPr>
        <w:spacing w:after="0"/>
        <w:jc w:val="both"/>
        <w:rPr>
          <w:rFonts w:ascii="Times New Roman" w:hAnsi="Times New Roman" w:cs="Times New Roman"/>
          <w:b/>
          <w:bCs/>
          <w:sz w:val="28"/>
          <w:szCs w:val="28"/>
        </w:rPr>
      </w:pPr>
      <w:r w:rsidRPr="007513B2">
        <w:rPr>
          <w:rFonts w:ascii="Times New Roman" w:hAnsi="Times New Roman" w:cs="Times New Roman" w:hint="eastAsia"/>
          <w:b/>
          <w:bCs/>
          <w:sz w:val="28"/>
          <w:szCs w:val="28"/>
        </w:rPr>
        <w:t>Clustering Quality Evaluation</w:t>
      </w:r>
    </w:p>
    <w:p w14:paraId="6C278FE9" w14:textId="40347C2F" w:rsidR="009E073D" w:rsidRPr="00873FD4" w:rsidRDefault="007513B2" w:rsidP="00F16292">
      <w:pPr>
        <w:spacing w:after="0"/>
        <w:ind w:firstLine="480"/>
        <w:jc w:val="both"/>
        <w:rPr>
          <w:rFonts w:ascii="Times New Roman" w:hAnsi="Times New Roman" w:cs="Times New Roman"/>
        </w:rPr>
      </w:pPr>
      <w:r w:rsidRPr="007513B2">
        <w:rPr>
          <w:rFonts w:ascii="Times New Roman" w:hAnsi="Times New Roman" w:cs="Times New Roman"/>
        </w:rPr>
        <w:t xml:space="preserve">Using the six standardized features, K-means with </w:t>
      </w:r>
      <w:r>
        <w:rPr>
          <w:rFonts w:ascii="Times New Roman" w:hAnsi="Times New Roman" w:cs="Times New Roman" w:hint="eastAsia"/>
        </w:rPr>
        <w:t>k</w:t>
      </w:r>
      <w:r w:rsidRPr="007513B2">
        <w:rPr>
          <w:rFonts w:ascii="Times New Roman" w:hAnsi="Times New Roman" w:cs="Times New Roman"/>
        </w:rPr>
        <w:t xml:space="preserve"> = 3 gives a Silhouette Score of 0.470, showing that the clusters are </w:t>
      </w:r>
      <w:proofErr w:type="gramStart"/>
      <w:r w:rsidRPr="007513B2">
        <w:rPr>
          <w:rFonts w:ascii="Times New Roman" w:hAnsi="Times New Roman" w:cs="Times New Roman"/>
        </w:rPr>
        <w:t>fairly tight</w:t>
      </w:r>
      <w:proofErr w:type="gramEnd"/>
      <w:r w:rsidRPr="007513B2">
        <w:rPr>
          <w:rFonts w:ascii="Times New Roman" w:hAnsi="Times New Roman" w:cs="Times New Roman"/>
        </w:rPr>
        <w:t xml:space="preserve"> within each group and well separated from each other. The cluster sizes (3181, 1140, and 18) make sense based on customer behavior </w:t>
      </w:r>
      <w:proofErr w:type="gramStart"/>
      <w:r w:rsidRPr="007513B2">
        <w:rPr>
          <w:rFonts w:ascii="Times New Roman" w:hAnsi="Times New Roman" w:cs="Times New Roman"/>
        </w:rPr>
        <w:t>and also</w:t>
      </w:r>
      <w:proofErr w:type="gramEnd"/>
      <w:r w:rsidRPr="007513B2">
        <w:rPr>
          <w:rFonts w:ascii="Times New Roman" w:hAnsi="Times New Roman" w:cs="Times New Roman"/>
        </w:rPr>
        <w:t xml:space="preserve"> match real business patterns. The boxplots show clear differences across the three groups in spending, purchase frequency, product variety, and order quantity, meaning the clusters have clear boundaries. Overall, </w:t>
      </w:r>
      <w:r>
        <w:rPr>
          <w:rFonts w:ascii="Times New Roman" w:hAnsi="Times New Roman" w:cs="Times New Roman" w:hint="eastAsia"/>
        </w:rPr>
        <w:t>k</w:t>
      </w:r>
      <w:r w:rsidRPr="007513B2">
        <w:rPr>
          <w:rFonts w:ascii="Times New Roman" w:hAnsi="Times New Roman" w:cs="Times New Roman"/>
        </w:rPr>
        <w:t xml:space="preserve"> = 3 provides a stable and easy-to-interpret clustering result for this dataset.</w:t>
      </w:r>
    </w:p>
    <w:sectPr w:rsidR="009E073D" w:rsidRPr="00873FD4"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D587" w14:textId="77777777" w:rsidR="007613B4" w:rsidRDefault="007613B4" w:rsidP="002A11CC">
      <w:pPr>
        <w:spacing w:after="0" w:line="240" w:lineRule="auto"/>
      </w:pPr>
      <w:r>
        <w:separator/>
      </w:r>
    </w:p>
  </w:endnote>
  <w:endnote w:type="continuationSeparator" w:id="0">
    <w:p w14:paraId="649016CB" w14:textId="77777777" w:rsidR="007613B4" w:rsidRDefault="007613B4"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DADCC" w14:textId="77777777" w:rsidR="007613B4" w:rsidRDefault="007613B4" w:rsidP="002A11CC">
      <w:pPr>
        <w:spacing w:after="0" w:line="240" w:lineRule="auto"/>
      </w:pPr>
      <w:r>
        <w:separator/>
      </w:r>
    </w:p>
  </w:footnote>
  <w:footnote w:type="continuationSeparator" w:id="0">
    <w:p w14:paraId="157A7BBD" w14:textId="77777777" w:rsidR="007613B4" w:rsidRDefault="007613B4"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DC3DF0"/>
    <w:multiLevelType w:val="hybridMultilevel"/>
    <w:tmpl w:val="44165A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5" w15:restartNumberingAfterBreak="0">
    <w:nsid w:val="2BD12F89"/>
    <w:multiLevelType w:val="hybridMultilevel"/>
    <w:tmpl w:val="574097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40146DC"/>
    <w:multiLevelType w:val="hybridMultilevel"/>
    <w:tmpl w:val="9ED862F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36728679">
    <w:abstractNumId w:val="6"/>
  </w:num>
  <w:num w:numId="2" w16cid:durableId="2017267880">
    <w:abstractNumId w:val="7"/>
  </w:num>
  <w:num w:numId="3" w16cid:durableId="444541093">
    <w:abstractNumId w:val="2"/>
  </w:num>
  <w:num w:numId="4" w16cid:durableId="1546526891">
    <w:abstractNumId w:val="11"/>
  </w:num>
  <w:num w:numId="5" w16cid:durableId="477384484">
    <w:abstractNumId w:val="9"/>
  </w:num>
  <w:num w:numId="6" w16cid:durableId="599678275">
    <w:abstractNumId w:val="1"/>
  </w:num>
  <w:num w:numId="7" w16cid:durableId="1358627835">
    <w:abstractNumId w:val="0"/>
  </w:num>
  <w:num w:numId="8" w16cid:durableId="1120874790">
    <w:abstractNumId w:val="8"/>
  </w:num>
  <w:num w:numId="9" w16cid:durableId="1825970813">
    <w:abstractNumId w:val="5"/>
  </w:num>
  <w:num w:numId="10" w16cid:durableId="1849636191">
    <w:abstractNumId w:val="4"/>
  </w:num>
  <w:num w:numId="11" w16cid:durableId="1804227550">
    <w:abstractNumId w:val="12"/>
  </w:num>
  <w:num w:numId="12" w16cid:durableId="220099565">
    <w:abstractNumId w:val="3"/>
  </w:num>
  <w:num w:numId="13" w16cid:durableId="17991058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173D6"/>
    <w:rsid w:val="0002109C"/>
    <w:rsid w:val="0002582F"/>
    <w:rsid w:val="00043BB2"/>
    <w:rsid w:val="0007229D"/>
    <w:rsid w:val="000C0005"/>
    <w:rsid w:val="000D18DC"/>
    <w:rsid w:val="000F40C5"/>
    <w:rsid w:val="00102719"/>
    <w:rsid w:val="0018603E"/>
    <w:rsid w:val="00230405"/>
    <w:rsid w:val="002310B5"/>
    <w:rsid w:val="00234737"/>
    <w:rsid w:val="00267812"/>
    <w:rsid w:val="00286947"/>
    <w:rsid w:val="002A11CC"/>
    <w:rsid w:val="002A2078"/>
    <w:rsid w:val="002A7B1D"/>
    <w:rsid w:val="002B43ED"/>
    <w:rsid w:val="002E267B"/>
    <w:rsid w:val="0033056B"/>
    <w:rsid w:val="00337F99"/>
    <w:rsid w:val="00372A94"/>
    <w:rsid w:val="003A38CE"/>
    <w:rsid w:val="003E6C06"/>
    <w:rsid w:val="00406617"/>
    <w:rsid w:val="00413409"/>
    <w:rsid w:val="00434224"/>
    <w:rsid w:val="00436BE3"/>
    <w:rsid w:val="00451C3A"/>
    <w:rsid w:val="0048463D"/>
    <w:rsid w:val="00495F75"/>
    <w:rsid w:val="004D0213"/>
    <w:rsid w:val="004D67D6"/>
    <w:rsid w:val="004E2E16"/>
    <w:rsid w:val="004F3928"/>
    <w:rsid w:val="00504199"/>
    <w:rsid w:val="00507069"/>
    <w:rsid w:val="00545E12"/>
    <w:rsid w:val="00553389"/>
    <w:rsid w:val="005A1B39"/>
    <w:rsid w:val="005A441E"/>
    <w:rsid w:val="005A4F8A"/>
    <w:rsid w:val="005B5C89"/>
    <w:rsid w:val="00600D3D"/>
    <w:rsid w:val="00620E09"/>
    <w:rsid w:val="00635493"/>
    <w:rsid w:val="00684EA9"/>
    <w:rsid w:val="006A14BC"/>
    <w:rsid w:val="006B3CF2"/>
    <w:rsid w:val="006E1436"/>
    <w:rsid w:val="006E1614"/>
    <w:rsid w:val="007513B2"/>
    <w:rsid w:val="007602BD"/>
    <w:rsid w:val="007613B4"/>
    <w:rsid w:val="007E22F9"/>
    <w:rsid w:val="007E3007"/>
    <w:rsid w:val="007E5740"/>
    <w:rsid w:val="007F19BA"/>
    <w:rsid w:val="00805DAD"/>
    <w:rsid w:val="00810EEF"/>
    <w:rsid w:val="00833599"/>
    <w:rsid w:val="008525EA"/>
    <w:rsid w:val="00873FD4"/>
    <w:rsid w:val="0087591C"/>
    <w:rsid w:val="008C1147"/>
    <w:rsid w:val="008D35D3"/>
    <w:rsid w:val="008D78CB"/>
    <w:rsid w:val="008E5AF1"/>
    <w:rsid w:val="008E774C"/>
    <w:rsid w:val="008F0DB6"/>
    <w:rsid w:val="00921985"/>
    <w:rsid w:val="00946FC7"/>
    <w:rsid w:val="00957FEF"/>
    <w:rsid w:val="009D66E3"/>
    <w:rsid w:val="009E073D"/>
    <w:rsid w:val="00A44BD6"/>
    <w:rsid w:val="00A519BD"/>
    <w:rsid w:val="00A53CA7"/>
    <w:rsid w:val="00A8139F"/>
    <w:rsid w:val="00AA6C52"/>
    <w:rsid w:val="00AE137E"/>
    <w:rsid w:val="00AE2907"/>
    <w:rsid w:val="00B04D38"/>
    <w:rsid w:val="00B105F8"/>
    <w:rsid w:val="00B105FB"/>
    <w:rsid w:val="00B11755"/>
    <w:rsid w:val="00B46A1F"/>
    <w:rsid w:val="00BA24CE"/>
    <w:rsid w:val="00BA74D7"/>
    <w:rsid w:val="00BC5658"/>
    <w:rsid w:val="00BC5F98"/>
    <w:rsid w:val="00BD544F"/>
    <w:rsid w:val="00BF6916"/>
    <w:rsid w:val="00C02F13"/>
    <w:rsid w:val="00CE23E8"/>
    <w:rsid w:val="00CF4137"/>
    <w:rsid w:val="00CF7896"/>
    <w:rsid w:val="00D10635"/>
    <w:rsid w:val="00D3631C"/>
    <w:rsid w:val="00D37C4A"/>
    <w:rsid w:val="00D40ECE"/>
    <w:rsid w:val="00D9447B"/>
    <w:rsid w:val="00DA7EB1"/>
    <w:rsid w:val="00DB6C74"/>
    <w:rsid w:val="00DC77C0"/>
    <w:rsid w:val="00DD01F9"/>
    <w:rsid w:val="00DD48C0"/>
    <w:rsid w:val="00E031BA"/>
    <w:rsid w:val="00E344EB"/>
    <w:rsid w:val="00E70706"/>
    <w:rsid w:val="00E71DAE"/>
    <w:rsid w:val="00EB4461"/>
    <w:rsid w:val="00EC1386"/>
    <w:rsid w:val="00EC25DF"/>
    <w:rsid w:val="00EC56CA"/>
    <w:rsid w:val="00F00A84"/>
    <w:rsid w:val="00F135D7"/>
    <w:rsid w:val="00F16292"/>
    <w:rsid w:val="00F668BF"/>
    <w:rsid w:val="00F75CB4"/>
    <w:rsid w:val="00FA1CA1"/>
    <w:rsid w:val="00FC0DFF"/>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91874-04A2-44E4-B4F0-5892119E3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17</Pages>
  <Words>2776</Words>
  <Characters>15826</Characters>
  <Application>Microsoft Office Word</Application>
  <DocSecurity>0</DocSecurity>
  <Lines>131</Lines>
  <Paragraphs>37</Paragraphs>
  <ScaleCrop>false</ScaleCrop>
  <Company>HP</Company>
  <LinksUpToDate>false</LinksUpToDate>
  <CharactersWithSpaces>18565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39</cp:revision>
  <dcterms:created xsi:type="dcterms:W3CDTF">2025-11-17T08:52:00Z</dcterms:created>
  <dcterms:modified xsi:type="dcterms:W3CDTF">2025-12-05T03:47:00Z</dcterms:modified>
</cp:coreProperties>
</file>