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6F825A7"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 xml:space="preserve">How to Make Inferences When Mode Effects May Exist: The </w:t>
      </w:r>
      <w:proofErr w:type="spellStart"/>
      <w:r w:rsidRPr="00EA6544">
        <w:rPr>
          <w:rFonts w:ascii="Times New Roman" w:hAnsi="Times New Roman" w:cs="Times New Roman"/>
        </w:rPr>
        <w:t>Testimator</w:t>
      </w:r>
      <w:proofErr w:type="spellEnd"/>
      <w:r w:rsidRPr="00EA6544">
        <w:rPr>
          <w:rFonts w:ascii="Times New Roman" w:hAnsi="Times New Roman" w:cs="Times New Roman"/>
        </w:rPr>
        <w:t>,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proofErr w:type="spellStart"/>
      <w:r>
        <w:rPr>
          <w:rFonts w:ascii="Times New Roman" w:eastAsia="新細明體" w:hAnsi="Times New Roman" w:cs="Times New Roman" w:hint="eastAsia"/>
        </w:rPr>
        <w:t>Testimator</w:t>
      </w:r>
      <w:proofErr w:type="spellEnd"/>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w:t>
      </w:r>
      <w:proofErr w:type="spellStart"/>
      <w:r w:rsidRPr="009B18C3">
        <w:rPr>
          <w:rFonts w:ascii="Times New Roman" w:eastAsia="新細明體" w:hAnsi="Times New Roman" w:cs="Times New Roman" w:hint="eastAsia"/>
          <w:b/>
          <w:bCs/>
          <w:sz w:val="28"/>
          <w:szCs w:val="28"/>
        </w:rPr>
        <w:t>Testimator</w:t>
      </w:r>
      <w:proofErr w:type="spellEnd"/>
      <w:r w:rsidRPr="009B18C3">
        <w:rPr>
          <w:rFonts w:ascii="Times New Roman" w:eastAsia="新細明體" w:hAnsi="Times New Roman" w:cs="Times New Roman" w:hint="eastAsia"/>
          <w:b/>
          <w:bCs/>
          <w:sz w:val="28"/>
          <w:szCs w:val="28"/>
        </w:rPr>
        <w:t xml:space="preserve">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 xml:space="preserve">The </w:t>
      </w:r>
      <w:proofErr w:type="spellStart"/>
      <w:r w:rsidRPr="003D6575">
        <w:rPr>
          <w:rFonts w:ascii="Times New Roman" w:eastAsia="新細明體" w:hAnsi="Times New Roman" w:cs="Times New Roman"/>
        </w:rPr>
        <w:t>Testimator</w:t>
      </w:r>
      <w:proofErr w:type="spellEnd"/>
      <w:r w:rsidRPr="003D6575">
        <w:rPr>
          <w:rFonts w:ascii="Times New Roman" w:eastAsia="新細明體" w:hAnsi="Times New Roman" w:cs="Times New Roman"/>
        </w:rPr>
        <w:t xml:space="preserve">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B84B78">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 xml:space="preserve">he </w:t>
      </w:r>
      <w:proofErr w:type="spellStart"/>
      <w:r w:rsidRPr="00264AF2">
        <w:rPr>
          <w:rFonts w:ascii="Times New Roman" w:eastAsia="新細明體" w:hAnsi="Times New Roman" w:cs="Times New Roman"/>
        </w:rPr>
        <w:t>Testimator</w:t>
      </w:r>
      <w:proofErr w:type="spellEnd"/>
      <w:r w:rsidRPr="00264AF2">
        <w:rPr>
          <w:rFonts w:ascii="Times New Roman" w:eastAsia="新細明體" w:hAnsi="Times New Roman" w:cs="Times New Roman"/>
        </w:rPr>
        <w:t xml:space="preserve">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2726D2B1" w14:textId="7EC29065"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6369C49D"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η</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67D63CD1"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η</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η</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lastRenderedPageBreak/>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r w:rsidRPr="00941E94">
        <w:rPr>
          <w:rFonts w:ascii="Times New Roman" w:eastAsia="新細明體" w:hAnsi="Times New Roman" w:cs="Times New Roman"/>
          <w:iCs/>
        </w:rPr>
        <w:t>nd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 xml:space="preserve">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FC791F">
      <w:pPr>
        <w:spacing w:after="0"/>
        <w:ind w:firstLine="48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000000"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 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1B158111" w14:textId="17160074" w:rsidR="00B56899" w:rsidRPr="00B56899" w:rsidRDefault="00B56899" w:rsidP="007539EC">
      <w:pPr>
        <w:spacing w:after="0"/>
        <w:jc w:val="both"/>
        <w:rPr>
          <w:rFonts w:ascii="Times New Roman" w:eastAsia="新細明體" w:hAnsi="Times New Roman" w:cs="Times New Roman"/>
          <w:b/>
          <w:bCs/>
          <w:iCs/>
          <w:sz w:val="28"/>
          <w:szCs w:val="28"/>
        </w:rPr>
      </w:pPr>
      <w:r w:rsidRPr="00B56899">
        <w:rPr>
          <w:rFonts w:ascii="Times New Roman" w:eastAsia="新細明體" w:hAnsi="Times New Roman" w:cs="Times New Roman" w:hint="eastAsia"/>
          <w:b/>
          <w:bCs/>
          <w:iCs/>
          <w:sz w:val="28"/>
          <w:szCs w:val="28"/>
        </w:rPr>
        <w:t>3.1</w:t>
      </w:r>
      <w:r>
        <w:rPr>
          <w:rFonts w:ascii="Times New Roman" w:eastAsia="新細明體" w:hAnsi="Times New Roman" w:cs="Times New Roman" w:hint="eastAsia"/>
          <w:b/>
          <w:bCs/>
          <w:iCs/>
          <w:sz w:val="28"/>
          <w:szCs w:val="28"/>
        </w:rPr>
        <w:t xml:space="preserve"> Simulation design</w:t>
      </w:r>
    </w:p>
    <w:p w14:paraId="43E053E4" w14:textId="5D71261C" w:rsidR="00796D9A" w:rsidRDefault="00796D9A" w:rsidP="00FC791F">
      <w:pPr>
        <w:spacing w:after="0"/>
        <w:ind w:firstLine="480"/>
        <w:jc w:val="both"/>
        <w:rPr>
          <w:rFonts w:ascii="Times New Roman" w:eastAsia="新細明體" w:hAnsi="Times New Roman" w:cs="Times New Roman"/>
          <w:iCs/>
        </w:rPr>
      </w:pPr>
      <w:r w:rsidRPr="00796D9A">
        <w:rPr>
          <w:rFonts w:ascii="Times New Roman" w:eastAsia="新細明體" w:hAnsi="Times New Roman" w:cs="Times New Roman"/>
          <w:iCs/>
        </w:rPr>
        <w:t xml:space="preserve">To study how the three methods perform under different levels of mode effects, we </w:t>
      </w:r>
      <w:r w:rsidR="00221A36" w:rsidRPr="00221A36">
        <w:rPr>
          <w:rFonts w:ascii="Times New Roman" w:eastAsia="新細明體" w:hAnsi="Times New Roman" w:cs="Times New Roman"/>
          <w:iCs/>
        </w:rPr>
        <w:t>assume that the superpopulation outcomes for Mode A and Mode B follow a bivariate normal distribution:</w:t>
      </w:r>
    </w:p>
    <w:p w14:paraId="3AD8B1E3" w14:textId="77777777" w:rsidR="00796D9A" w:rsidRPr="0026515F" w:rsidRDefault="00000000"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626527A2"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sidR="003D711C">
        <w:rPr>
          <w:rFonts w:ascii="Times New Roman" w:eastAsia="新細明體" w:hAnsi="Times New Roman" w:cs="Times New Roman" w:hint="eastAsia"/>
          <w:iCs/>
        </w:rPr>
        <w:t xml:space="preserve"> and collects unbiased data</w:t>
      </w:r>
      <w:r w:rsidR="004556C8">
        <w:rPr>
          <w:rFonts w:ascii="Times New Roman" w:eastAsia="新細明體" w:hAnsi="Times New Roman" w:cs="Times New Roman" w:hint="eastAsia"/>
          <w:iCs/>
        </w:rPr>
        <w:t xml:space="preserve"> (</w:t>
      </w:r>
      <m:oMath>
        <m:r>
          <w:rPr>
            <w:rFonts w:ascii="Cambria Math" w:eastAsia="新細明體" w:hAnsi="Cambria Math" w:cs="Times New Roman"/>
          </w:rPr>
          <m:t>θ=</m:t>
        </m:r>
        <m:sSub>
          <m:sSubPr>
            <m:ctrlPr>
              <w:rPr>
                <w:rFonts w:ascii="Cambria Math" w:eastAsia="新細明體" w:hAnsi="Cambria Math" w:cs="Times New Roman"/>
                <w:i/>
                <w:iCs/>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=0</m:t>
        </m:r>
      </m:oMath>
      <w:r w:rsidR="004556C8">
        <w:rPr>
          <w:rFonts w:ascii="Times New Roman" w:eastAsia="新細明體" w:hAnsi="Times New Roman" w:cs="Times New Roman" w:hint="eastAsia"/>
          <w:iCs/>
        </w:rPr>
        <w:t>).</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54A9B"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p w14:paraId="362E8E57" w14:textId="7E7E0F8C" w:rsidR="002E0C5B" w:rsidRDefault="00254A9B" w:rsidP="00FC791F">
      <w:pPr>
        <w:spacing w:after="0"/>
        <w:ind w:firstLine="480"/>
        <w:jc w:val="both"/>
        <w:rPr>
          <w:rFonts w:ascii="Times New Roman" w:eastAsia="新細明體" w:hAnsi="Times New Roman" w:cs="Times New Roman"/>
        </w:rPr>
      </w:pPr>
      <w:r w:rsidRPr="00254A9B">
        <w:rPr>
          <w:rFonts w:ascii="Times New Roman" w:eastAsia="新細明體" w:hAnsi="Times New Roman" w:cs="Times New Roman"/>
        </w:rPr>
        <w:t>We consider three correlation levels</w:t>
      </w:r>
      <w:r>
        <w:rPr>
          <w:rFonts w:ascii="Times New Roman" w:eastAsia="新細明體" w:hAnsi="Times New Roman" w:cs="Times New Roman" w:hint="eastAsia"/>
        </w:rPr>
        <w:t xml:space="preserve"> (</w:t>
      </w:r>
      <m:oMath>
        <m:r>
          <w:rPr>
            <w:rFonts w:ascii="Cambria Math" w:hAnsi="Cambria Math" w:cs="Times New Roman"/>
          </w:rPr>
          <m:t>ρ</m:t>
        </m:r>
        <m:r>
          <w:rPr>
            <w:rFonts w:ascii="Cambria Math" w:hAnsi="Cambria Math" w:cs="Times New Roman" w:hint="eastAsia"/>
          </w:rPr>
          <m:t>=</m:t>
        </m:r>
        <m:r>
          <w:rPr>
            <w:rFonts w:ascii="Cambria Math" w:hAnsi="Cambria Math" w:cs="Times New Roman"/>
          </w:rPr>
          <m:t>0.5, 0.75, 0.95</m:t>
        </m:r>
      </m:oMath>
      <w:r>
        <w:rPr>
          <w:rFonts w:ascii="Times New Roman" w:eastAsia="新細明體" w:hAnsi="Times New Roman" w:cs="Times New Roman" w:hint="eastAsia"/>
        </w:rPr>
        <w:t>)</w:t>
      </w:r>
      <w:r w:rsidRPr="00254A9B">
        <w:rPr>
          <w:rFonts w:ascii="Times New Roman" w:eastAsia="新細明體" w:hAnsi="Times New Roman" w:cs="Times New Roman"/>
        </w:rPr>
        <w:t xml:space="preserve"> </w:t>
      </w:r>
      <w:r>
        <w:rPr>
          <w:rFonts w:ascii="Times New Roman" w:eastAsia="新細明體" w:hAnsi="Times New Roman" w:cs="Times New Roman" w:hint="eastAsia"/>
        </w:rPr>
        <w:t xml:space="preserve">and nine scenarios </w:t>
      </w:r>
      <w:r w:rsidRPr="00254A9B">
        <w:rPr>
          <w:rFonts w:ascii="Times New Roman" w:eastAsia="新細明體" w:hAnsi="Times New Roman" w:cs="Times New Roman"/>
        </w:rPr>
        <w:t>between the two modes</w:t>
      </w:r>
      <w:r>
        <w:rPr>
          <w:rFonts w:ascii="Times New Roman" w:eastAsia="新細明體" w:hAnsi="Times New Roman" w:cs="Times New Roman" w:hint="eastAsia"/>
        </w:rPr>
        <w:t xml:space="preserve">. For each scenario, we </w:t>
      </w:r>
      <w:r w:rsidR="00625EA3">
        <w:rPr>
          <w:rFonts w:ascii="Times New Roman" w:eastAsia="新細明體" w:hAnsi="Times New Roman" w:cs="Times New Roman" w:hint="eastAsia"/>
        </w:rPr>
        <w:t>conduct Monte Carlo simulation with</w:t>
      </w:r>
      <w:r>
        <w:rPr>
          <w:rFonts w:ascii="Times New Roman" w:eastAsia="新細明體" w:hAnsi="Times New Roman" w:cs="Times New Roman" w:hint="eastAsia"/>
        </w:rPr>
        <w:t xml:space="preserve"> 500 </w:t>
      </w:r>
      <w:r w:rsidR="00625EA3">
        <w:rPr>
          <w:rFonts w:ascii="Times New Roman" w:eastAsia="新細明體" w:hAnsi="Times New Roman" w:cs="Times New Roman" w:hint="eastAsia"/>
        </w:rPr>
        <w:t>replications, where we draw samples size</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=250</m:t>
        </m:r>
      </m:oMath>
      <w:r w:rsidR="00625EA3">
        <w:rPr>
          <w:rFonts w:ascii="Times New Roman" w:eastAsia="新細明體" w:hAnsi="Times New Roman" w:cs="Times New Roman" w:hint="eastAsia"/>
        </w:rPr>
        <w:t xml:space="preserve"> in each replication</w:t>
      </w:r>
      <w:r>
        <w:rPr>
          <w:rFonts w:ascii="Times New Roman" w:eastAsia="新細明體" w:hAnsi="Times New Roman" w:cs="Times New Roman" w:hint="eastAsia"/>
        </w:rPr>
        <w:t>. We evaluate two settings:</w:t>
      </w:r>
      <w:r w:rsidR="002E0C5B">
        <w:rPr>
          <w:rFonts w:ascii="Times New Roman" w:eastAsia="新細明體" w:hAnsi="Times New Roman" w:cs="Times New Roman" w:hint="eastAsia"/>
        </w:rPr>
        <w:t xml:space="preserve"> </w:t>
      </w:r>
    </w:p>
    <w:p w14:paraId="23BAFD32" w14:textId="77777777" w:rsidR="002E0C5B" w:rsidRDefault="002E0C5B" w:rsidP="002E0C5B">
      <w:pPr>
        <w:spacing w:after="0"/>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(1) The preferred </w:t>
      </w:r>
      <w:r w:rsidRPr="002E0C5B">
        <w:rPr>
          <w:rFonts w:ascii="Times New Roman" w:eastAsia="新細明體" w:hAnsi="Times New Roman" w:cs="Times New Roman"/>
        </w:rPr>
        <w:t>direction is known (smaller mean is preferred)</w:t>
      </w:r>
      <w:r>
        <w:rPr>
          <w:rFonts w:ascii="Times New Roman" w:eastAsia="新細明體" w:hAnsi="Times New Roman" w:cs="Times New Roman" w:hint="eastAsia"/>
        </w:rPr>
        <w:t xml:space="preserve"> </w:t>
      </w:r>
    </w:p>
    <w:p w14:paraId="28BE0D40" w14:textId="33176644" w:rsidR="00254A9B" w:rsidRPr="002E0C5B" w:rsidRDefault="002E0C5B" w:rsidP="002E0C5B">
      <w:pPr>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(2) The preferred </w:t>
      </w:r>
      <w:r w:rsidRPr="002E0C5B">
        <w:rPr>
          <w:rFonts w:ascii="Times New Roman" w:eastAsia="新細明體" w:hAnsi="Times New Roman" w:cs="Times New Roman"/>
        </w:rPr>
        <w:t xml:space="preserve">direction is </w:t>
      </w:r>
      <w:r>
        <w:rPr>
          <w:rFonts w:ascii="Times New Roman" w:eastAsia="新細明體" w:hAnsi="Times New Roman" w:cs="Times New Roman" w:hint="eastAsia"/>
        </w:rPr>
        <w:t>un</w:t>
      </w:r>
      <w:r w:rsidRPr="002E0C5B">
        <w:rPr>
          <w:rFonts w:ascii="Times New Roman" w:eastAsia="新細明體" w:hAnsi="Times New Roman" w:cs="Times New Roman"/>
        </w:rPr>
        <w:t>known</w:t>
      </w:r>
      <w:r>
        <w:rPr>
          <w:rFonts w:ascii="Times New Roman" w:eastAsia="新細明體" w:hAnsi="Times New Roman" w:cs="Times New Roman" w:hint="eastAsia"/>
        </w:rPr>
        <w:t>.</w:t>
      </w:r>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5A696F">
        <w:tc>
          <w:tcPr>
            <w:tcW w:w="1355" w:type="pct"/>
            <w:shd w:val="clear" w:color="auto" w:fill="D9D9D9" w:themeFill="background1" w:themeFillShade="D9"/>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shd w:val="clear" w:color="auto" w:fill="D9D9D9" w:themeFill="background1" w:themeFillShade="D9"/>
          </w:tcPr>
          <w:p w14:paraId="16F00325" w14:textId="77777777" w:rsidR="002F2657" w:rsidRPr="0026515F" w:rsidRDefault="00000000"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shd w:val="clear" w:color="auto" w:fill="D9D9D9" w:themeFill="background1" w:themeFillShade="D9"/>
          </w:tcPr>
          <w:p w14:paraId="10B54E5A" w14:textId="77777777" w:rsidR="002F2657" w:rsidRPr="0026515F" w:rsidRDefault="00000000"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shd w:val="clear" w:color="auto" w:fill="D9D9D9" w:themeFill="background1" w:themeFillShade="D9"/>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5A696F">
        <w:tc>
          <w:tcPr>
            <w:tcW w:w="1355" w:type="pct"/>
            <w:shd w:val="clear" w:color="auto" w:fill="F2F2F2" w:themeFill="background1" w:themeFillShade="F2"/>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shd w:val="clear" w:color="auto" w:fill="F2F2F2" w:themeFill="background1" w:themeFillShade="F2"/>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5A696F">
        <w:tc>
          <w:tcPr>
            <w:tcW w:w="1355" w:type="pct"/>
            <w:shd w:val="clear" w:color="auto" w:fill="F2F2F2" w:themeFill="background1" w:themeFillShade="F2"/>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shd w:val="clear" w:color="auto" w:fill="F2F2F2" w:themeFill="background1" w:themeFillShade="F2"/>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5A696F">
        <w:tc>
          <w:tcPr>
            <w:tcW w:w="1355" w:type="pct"/>
            <w:shd w:val="clear" w:color="auto" w:fill="F2F2F2" w:themeFill="background1" w:themeFillShade="F2"/>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shd w:val="clear" w:color="auto" w:fill="F2F2F2" w:themeFill="background1" w:themeFillShade="F2"/>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5A696F">
        <w:tc>
          <w:tcPr>
            <w:tcW w:w="1355" w:type="pct"/>
            <w:shd w:val="clear" w:color="auto" w:fill="F2F2F2" w:themeFill="background1" w:themeFillShade="F2"/>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shd w:val="clear" w:color="auto" w:fill="F2F2F2" w:themeFill="background1" w:themeFillShade="F2"/>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5A696F">
        <w:tc>
          <w:tcPr>
            <w:tcW w:w="1355" w:type="pct"/>
            <w:shd w:val="clear" w:color="auto" w:fill="F2F2F2" w:themeFill="background1" w:themeFillShade="F2"/>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shd w:val="clear" w:color="auto" w:fill="F2F2F2" w:themeFill="background1" w:themeFillShade="F2"/>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5A696F">
        <w:tc>
          <w:tcPr>
            <w:tcW w:w="1355" w:type="pct"/>
            <w:shd w:val="clear" w:color="auto" w:fill="F2F2F2" w:themeFill="background1" w:themeFillShade="F2"/>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shd w:val="clear" w:color="auto" w:fill="F2F2F2" w:themeFill="background1" w:themeFillShade="F2"/>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5A696F">
        <w:tc>
          <w:tcPr>
            <w:tcW w:w="1355" w:type="pct"/>
            <w:shd w:val="clear" w:color="auto" w:fill="F2F2F2" w:themeFill="background1" w:themeFillShade="F2"/>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shd w:val="clear" w:color="auto" w:fill="F2F2F2" w:themeFill="background1" w:themeFillShade="F2"/>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5A696F">
        <w:tc>
          <w:tcPr>
            <w:tcW w:w="1355" w:type="pct"/>
            <w:shd w:val="clear" w:color="auto" w:fill="F2F2F2" w:themeFill="background1" w:themeFillShade="F2"/>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shd w:val="clear" w:color="auto" w:fill="F2F2F2" w:themeFill="background1" w:themeFillShade="F2"/>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5A696F">
        <w:tc>
          <w:tcPr>
            <w:tcW w:w="1355" w:type="pct"/>
            <w:shd w:val="clear" w:color="auto" w:fill="F2F2F2" w:themeFill="background1" w:themeFillShade="F2"/>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shd w:val="clear" w:color="auto" w:fill="F2F2F2" w:themeFill="background1" w:themeFillShade="F2"/>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shd w:val="clear" w:color="auto" w:fill="F2F2F2" w:themeFill="background1" w:themeFillShade="F2"/>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F42F85" w:rsidRDefault="002F2657" w:rsidP="002E0C5B">
      <w:pPr>
        <w:jc w:val="center"/>
        <w:rPr>
          <w:rFonts w:ascii="Times New Roman" w:eastAsia="新細明體" w:hAnsi="Times New Roman" w:cs="Times New Roman"/>
          <w:sz w:val="20"/>
          <w:szCs w:val="20"/>
        </w:rPr>
      </w:pPr>
      <w:r w:rsidRPr="00F42F85">
        <w:rPr>
          <w:rFonts w:ascii="Times New Roman" w:eastAsia="新細明體" w:hAnsi="Times New Roman" w:cs="Times New Roman" w:hint="eastAsia"/>
          <w:iCs/>
          <w:sz w:val="20"/>
          <w:szCs w:val="20"/>
        </w:rPr>
        <w:t xml:space="preserve">Figure 3.1: Set </w:t>
      </w:r>
      <m:oMath>
        <m:sSub>
          <m:sSubPr>
            <m:ctrlPr>
              <w:rPr>
                <w:rFonts w:ascii="Cambria Math" w:hAnsi="Cambria Math" w:cs="Times New Roman"/>
                <w:i/>
                <w:sz w:val="20"/>
                <w:szCs w:val="20"/>
              </w:rPr>
            </m:ctrlPr>
          </m:sSubPr>
          <m:e>
            <m:r>
              <w:rPr>
                <w:rFonts w:ascii="Cambria Math" w:hAnsi="Cambria Math" w:cs="Times New Roman"/>
                <w:sz w:val="20"/>
                <w:szCs w:val="20"/>
              </w:rPr>
              <m:t>y</m:t>
            </m:r>
          </m:e>
          <m:sub>
            <m:r>
              <w:rPr>
                <w:rFonts w:ascii="Cambria Math" w:hAnsi="Cambria Math" w:cs="Times New Roman"/>
                <w:sz w:val="20"/>
                <w:szCs w:val="20"/>
              </w:rPr>
              <m:t>ai</m:t>
            </m:r>
          </m:sub>
        </m:sSub>
        <m:r>
          <w:rPr>
            <w:rFonts w:ascii="Cambria Math" w:hAnsi="Cambria Math" w:cs="Times New Roman"/>
            <w:sz w:val="20"/>
            <w:szCs w:val="20"/>
          </w:rPr>
          <m:t xml:space="preserve"> ~ N(0,1)</m:t>
        </m:r>
      </m:oMath>
      <w:r w:rsidRPr="00F42F85">
        <w:rPr>
          <w:rFonts w:ascii="Times New Roman" w:eastAsia="新細明體" w:hAnsi="Times New Roman" w:cs="Times New Roman" w:hint="eastAsia"/>
          <w:sz w:val="20"/>
          <w:szCs w:val="20"/>
        </w:rPr>
        <w:t>. Simulate different mode effect b</w:t>
      </w:r>
      <w:r w:rsidRPr="00F42F85">
        <w:rPr>
          <w:rFonts w:ascii="Times New Roman" w:eastAsia="新細明體" w:hAnsi="Times New Roman" w:cs="Times New Roman"/>
          <w:sz w:val="20"/>
          <w:szCs w:val="20"/>
        </w:rPr>
        <w:t>y adjusting</w:t>
      </w:r>
      <w:r w:rsidRPr="00F42F85">
        <w:rPr>
          <w:rFonts w:ascii="Times New Roman" w:eastAsia="新細明體" w:hAnsi="Times New Roman" w:cs="Times New Roman" w:hint="eastAsia"/>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imes New Roman"/>
                <w:sz w:val="20"/>
                <w:szCs w:val="20"/>
              </w:rPr>
              <m:t>b</m:t>
            </m:r>
          </m:sub>
        </m:sSub>
      </m:oMath>
      <w:r w:rsidRPr="00F42F85">
        <w:rPr>
          <w:rFonts w:ascii="Times New Roman" w:eastAsia="新細明體" w:hAnsi="Times New Roman" w:cs="Times New Roman" w:hint="eastAsia"/>
          <w:sz w:val="20"/>
          <w:szCs w:val="20"/>
        </w:rPr>
        <w:t xml:space="preserve"> and </w:t>
      </w:r>
      <m:oMath>
        <m:sSubSup>
          <m:sSubSupPr>
            <m:ctrlPr>
              <w:rPr>
                <w:rFonts w:ascii="Cambria Math" w:hAnsi="Cambria Math" w:cs="Times New Roman"/>
                <w:i/>
                <w:sz w:val="20"/>
                <w:szCs w:val="20"/>
              </w:rPr>
            </m:ctrlPr>
          </m:sSubSupPr>
          <m:e>
            <m:r>
              <w:rPr>
                <w:rFonts w:ascii="Cambria Math" w:hAnsi="Cambria Math" w:cs="Times New Roman"/>
                <w:sz w:val="20"/>
                <w:szCs w:val="20"/>
              </w:rPr>
              <m:t>σ</m:t>
            </m:r>
          </m:e>
          <m:sub>
            <m:r>
              <w:rPr>
                <w:rFonts w:ascii="Cambria Math" w:hAnsi="Cambria Math" w:cs="Times New Roman"/>
                <w:sz w:val="20"/>
                <w:szCs w:val="20"/>
              </w:rPr>
              <m:t>b</m:t>
            </m:r>
          </m:sub>
          <m:sup>
            <m:r>
              <w:rPr>
                <w:rFonts w:ascii="Cambria Math" w:hAnsi="Cambria Math" w:cs="Times New Roman"/>
                <w:sz w:val="20"/>
                <w:szCs w:val="20"/>
              </w:rPr>
              <m:t>2</m:t>
            </m:r>
          </m:sup>
        </m:sSubSup>
      </m:oMath>
    </w:p>
    <w:p w14:paraId="16042782" w14:textId="39F1963E" w:rsidR="00254A9B" w:rsidRDefault="002E0C5B" w:rsidP="002E0C5B">
      <w:pPr>
        <w:pStyle w:val="a9"/>
        <w:numPr>
          <w:ilvl w:val="0"/>
          <w:numId w:val="30"/>
        </w:numPr>
        <w:spacing w:after="0"/>
        <w:rPr>
          <w:rFonts w:ascii="Times New Roman" w:eastAsia="新細明體" w:hAnsi="Times New Roman" w:cs="Times New Roman"/>
          <w:b/>
          <w:bCs/>
          <w:iCs/>
        </w:rPr>
      </w:pPr>
      <w:proofErr w:type="spellStart"/>
      <w:r w:rsidRPr="002E0C5B">
        <w:rPr>
          <w:rFonts w:ascii="Times New Roman" w:eastAsia="新細明體" w:hAnsi="Times New Roman" w:cs="Times New Roman" w:hint="eastAsia"/>
          <w:b/>
          <w:bCs/>
          <w:iCs/>
        </w:rPr>
        <w:t>Testimator</w:t>
      </w:r>
      <w:proofErr w:type="spellEnd"/>
    </w:p>
    <w:p w14:paraId="7B6C0587" w14:textId="147B84BF" w:rsidR="002E0C5B" w:rsidRDefault="002E0C5B" w:rsidP="002E0C5B">
      <w:pPr>
        <w:pStyle w:val="a9"/>
        <w:spacing w:after="0"/>
        <w:ind w:left="480"/>
        <w:rPr>
          <w:rFonts w:ascii="Times New Roman" w:eastAsia="新細明體" w:hAnsi="Times New Roman" w:cs="Times New Roman"/>
          <w:iCs/>
        </w:rPr>
      </w:pPr>
      <w:r w:rsidRPr="002E0C5B">
        <w:rPr>
          <w:rFonts w:ascii="Times New Roman" w:eastAsia="新細明體" w:hAnsi="Times New Roman" w:cs="Times New Roman"/>
          <w:iCs/>
        </w:rPr>
        <w:t>We use a 0.05 significance level for both the F-test and the t-test</w:t>
      </w:r>
      <w:r>
        <w:rPr>
          <w:rFonts w:ascii="Times New Roman" w:eastAsia="新細明體" w:hAnsi="Times New Roman" w:cs="Times New Roman" w:hint="eastAsia"/>
          <w:iCs/>
        </w:rPr>
        <w:t xml:space="preserve"> and </w:t>
      </w:r>
      <w:r w:rsidRPr="002E0C5B">
        <w:rPr>
          <w:rFonts w:ascii="Times New Roman" w:eastAsia="新細明體" w:hAnsi="Times New Roman" w:cs="Times New Roman"/>
          <w:iCs/>
        </w:rPr>
        <w:t>construct a 95% confidence interval using</w:t>
      </w:r>
      <w:r>
        <w:rPr>
          <w:rFonts w:ascii="Times New Roman" w:eastAsia="新細明體" w:hAnsi="Times New Roman" w:cs="Times New Roman" w:hint="eastAsia"/>
          <w:iCs/>
        </w:rPr>
        <w:t xml:space="preserve"> </w:t>
      </w:r>
      <m:oMath>
        <m:r>
          <w:rPr>
            <w:rFonts w:ascii="Cambria Math" w:eastAsia="新細明體" w:hAnsi="Cambria Math" w:cs="Times New Roman"/>
          </w:rPr>
          <m:t>γ=0.05</m:t>
        </m:r>
      </m:oMath>
      <w:r>
        <w:rPr>
          <w:rFonts w:ascii="Times New Roman" w:eastAsia="新細明體" w:hAnsi="Times New Roman" w:cs="Times New Roman" w:hint="eastAsia"/>
          <w:iCs/>
        </w:rPr>
        <w:t>.</w:t>
      </w:r>
    </w:p>
    <w:p w14:paraId="5FF039BE" w14:textId="04F409D0" w:rsidR="002E0C5B" w:rsidRDefault="002E0C5B" w:rsidP="002E0C5B">
      <w:pPr>
        <w:pStyle w:val="a9"/>
        <w:numPr>
          <w:ilvl w:val="0"/>
          <w:numId w:val="30"/>
        </w:numPr>
        <w:spacing w:after="0"/>
        <w:rPr>
          <w:rFonts w:ascii="Times New Roman" w:eastAsia="新細明體" w:hAnsi="Times New Roman" w:cs="Times New Roman"/>
          <w:b/>
          <w:bCs/>
          <w:iCs/>
        </w:rPr>
      </w:pPr>
      <w:r w:rsidRPr="002E0C5B">
        <w:rPr>
          <w:rFonts w:ascii="Times New Roman" w:eastAsia="新細明體" w:hAnsi="Times New Roman" w:cs="Times New Roman" w:hint="eastAsia"/>
          <w:b/>
          <w:bCs/>
          <w:iCs/>
        </w:rPr>
        <w:t>Bayesian and Model Averaging</w:t>
      </w:r>
    </w:p>
    <w:p w14:paraId="7E1C7DC4" w14:textId="50C12C87" w:rsidR="002E0C5B" w:rsidRPr="00B56899" w:rsidRDefault="002E0C5B" w:rsidP="00B56899">
      <w:pPr>
        <w:pStyle w:val="a9"/>
        <w:spacing w:after="0"/>
        <w:ind w:left="480"/>
        <w:rPr>
          <w:rFonts w:ascii="Times New Roman" w:eastAsia="新細明體" w:hAnsi="Times New Roman" w:cs="Times New Roman"/>
          <w:iCs/>
        </w:rPr>
      </w:pPr>
      <w:r>
        <w:rPr>
          <w:rFonts w:ascii="Times New Roman" w:eastAsia="新細明體" w:hAnsi="Times New Roman" w:cs="Times New Roman" w:hint="eastAsia"/>
          <w:iCs/>
        </w:rPr>
        <w:lastRenderedPageBreak/>
        <w:t>The prior parameters are:</w:t>
      </w:r>
    </w:p>
    <w:p w14:paraId="0F905EA4" w14:textId="7D052DE6" w:rsidR="002E0C5B" w:rsidRPr="008F76EA" w:rsidRDefault="00000000" w:rsidP="002E0C5B">
      <w:pPr>
        <w:pStyle w:val="a9"/>
        <w:ind w:left="36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φ</m:t>
              </m:r>
            </m:e>
            <m:sup>
              <m:r>
                <w:rPr>
                  <w:rFonts w:ascii="Cambria Math" w:hAnsi="Cambria Math" w:cs="Times New Roman"/>
                </w:rPr>
                <m:t>2</m:t>
              </m:r>
            </m:sup>
          </m:sSup>
          <m:r>
            <w:rPr>
              <w:rFonts w:ascii="Cambria Math" w:hAnsi="Cambria Math" w:cs="Times New Roman"/>
            </w:rPr>
            <m:t xml:space="preserve">=100,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r>
            <w:rPr>
              <w:rFonts w:ascii="Cambria Math" w:hAnsi="Cambria Math" w:cs="Times New Roman"/>
            </w:rPr>
            <m:t>=k=0.01,</m:t>
          </m:r>
        </m:oMath>
      </m:oMathPara>
    </w:p>
    <w:p w14:paraId="308B7BF7" w14:textId="77777777" w:rsidR="002E0C5B" w:rsidRPr="008F76EA" w:rsidRDefault="002E0C5B" w:rsidP="002E0C5B">
      <w:pPr>
        <w:pStyle w:val="a9"/>
        <w:ind w:left="360"/>
        <w:rPr>
          <w:rFonts w:ascii="Times New Roman" w:hAnsi="Times New Roman" w:cs="Times New Roman"/>
        </w:rPr>
      </w:pPr>
      <m:oMathPara>
        <m:oMath>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 xml:space="preserve">=0.001,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λ</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b</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=0.001</m:t>
          </m:r>
        </m:oMath>
      </m:oMathPara>
    </w:p>
    <w:p w14:paraId="23DE540D" w14:textId="5C62A1D4" w:rsidR="002E0C5B" w:rsidRDefault="002E0C5B" w:rsidP="002E0C5B">
      <w:pPr>
        <w:pStyle w:val="a9"/>
        <w:ind w:left="480"/>
        <w:rPr>
          <w:rFonts w:ascii="Times New Roman" w:eastAsia="新細明體" w:hAnsi="Times New Roman" w:cs="Times New Roman"/>
          <w:iCs/>
        </w:rPr>
      </w:pPr>
      <w:r>
        <w:rPr>
          <w:rFonts w:ascii="Times New Roman" w:eastAsia="新細明體" w:hAnsi="Times New Roman" w:cs="Times New Roman" w:hint="eastAsia"/>
          <w:iCs/>
        </w:rPr>
        <w:t>We run R=5000 posterior simulations for each model.</w:t>
      </w:r>
    </w:p>
    <w:p w14:paraId="148BC211" w14:textId="2597C34B" w:rsidR="002E0C5B" w:rsidRDefault="00B56899" w:rsidP="002E0C5B">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Comparing the methods using </w:t>
      </w:r>
      <w:r>
        <w:rPr>
          <w:rFonts w:ascii="Times New Roman" w:eastAsia="新細明體" w:hAnsi="Times New Roman" w:cs="Times New Roman"/>
          <w:iCs/>
        </w:rPr>
        <w:t>the</w:t>
      </w:r>
      <w:r>
        <w:rPr>
          <w:rFonts w:ascii="Times New Roman" w:eastAsia="新細明體" w:hAnsi="Times New Roman" w:cs="Times New Roman" w:hint="eastAsia"/>
          <w:iCs/>
        </w:rPr>
        <w:t xml:space="preserve"> following criteria:</w:t>
      </w:r>
    </w:p>
    <w:p w14:paraId="3913AF2D" w14:textId="70A39281"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Bias:</w:t>
      </w:r>
    </w:p>
    <w:p w14:paraId="68E1AA77" w14:textId="07DE1372"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bias</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acc>
                    <m:accPr>
                      <m:ctrlPr>
                        <w:rPr>
                          <w:rFonts w:ascii="Cambria Math" w:hAnsi="Cambria Math" w:cs="Times New Roman"/>
                          <w:i/>
                          <w:lang w:val="es-ES"/>
                        </w:rPr>
                      </m:ctrlPr>
                    </m:accPr>
                    <m:e>
                      <m:r>
                        <w:rPr>
                          <w:rFonts w:ascii="Cambria Math" w:hAnsi="Cambria Math" w:cs="Times New Roman"/>
                          <w:lang w:val="es-ES"/>
                        </w:rPr>
                        <m:t>θ</m:t>
                      </m:r>
                    </m:e>
                  </m:acc>
                </m:e>
              </m:nary>
            </m:num>
            <m:den>
              <m:r>
                <w:rPr>
                  <w:rFonts w:ascii="Cambria Math" w:hAnsi="Cambria Math" w:cs="Times New Roman"/>
                </w:rPr>
                <m:t>500</m:t>
              </m:r>
            </m:den>
          </m:f>
          <m:r>
            <w:rPr>
              <w:rFonts w:ascii="Cambria Math" w:hAnsi="Cambria Math" w:cs="Times New Roman"/>
            </w:rPr>
            <m:t>-</m:t>
          </m:r>
          <m:r>
            <w:rPr>
              <w:rFonts w:ascii="Cambria Math" w:hAnsi="Cambria Math" w:cs="Times New Roman"/>
              <w:lang w:val="es-ES"/>
            </w:rPr>
            <m:t>θ</m:t>
          </m:r>
        </m:oMath>
      </m:oMathPara>
    </w:p>
    <w:p w14:paraId="604587B8" w14:textId="2B4685B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RMSE:</w:t>
      </w:r>
    </w:p>
    <w:p w14:paraId="594D4EA8" w14:textId="3BA9EC83"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RMSE</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rad>
            <m:radPr>
              <m:degHide m:val="1"/>
              <m:ctrlPr>
                <w:rPr>
                  <w:rFonts w:ascii="Cambria Math" w:hAnsi="Cambria Math" w:cs="Times New Roman"/>
                  <w:i/>
                  <w:lang w:val="es-ES"/>
                </w:rPr>
              </m:ctrlPr>
            </m:radPr>
            <m:deg/>
            <m:e>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sSup>
                        <m:sSupPr>
                          <m:ctrlPr>
                            <w:rPr>
                              <w:rFonts w:ascii="Cambria Math" w:hAnsi="Cambria Math" w:cs="Times New Roman"/>
                              <w:i/>
                              <w:lang w:val="es-ES"/>
                            </w:rPr>
                          </m:ctrlPr>
                        </m:sSupPr>
                        <m:e>
                          <m:r>
                            <w:rPr>
                              <w:rFonts w:ascii="Cambria Math" w:hAnsi="Cambria Math" w:cs="Times New Roman"/>
                            </w:rPr>
                            <m:t>(</m:t>
                          </m:r>
                          <m:acc>
                            <m:accPr>
                              <m:ctrlPr>
                                <w:rPr>
                                  <w:rFonts w:ascii="Cambria Math" w:hAnsi="Cambria Math" w:cs="Times New Roman"/>
                                  <w:i/>
                                  <w:lang w:val="es-ES"/>
                                </w:rPr>
                              </m:ctrlPr>
                            </m:accPr>
                            <m:e>
                              <m:r>
                                <w:rPr>
                                  <w:rFonts w:ascii="Cambria Math" w:hAnsi="Cambria Math" w:cs="Times New Roman"/>
                                  <w:lang w:val="es-ES"/>
                                </w:rPr>
                                <m:t>θ</m:t>
                              </m:r>
                            </m:e>
                          </m:acc>
                          <m:r>
                            <w:rPr>
                              <w:rFonts w:ascii="Cambria Math" w:hAnsi="Cambria Math" w:cs="Times New Roman"/>
                            </w:rPr>
                            <m:t>-</m:t>
                          </m:r>
                          <m:r>
                            <w:rPr>
                              <w:rFonts w:ascii="Cambria Math" w:hAnsi="Cambria Math" w:cs="Times New Roman"/>
                              <w:lang w:val="es-ES"/>
                            </w:rPr>
                            <m:t>θ</m:t>
                          </m:r>
                          <m:r>
                            <w:rPr>
                              <w:rFonts w:ascii="Cambria Math" w:hAnsi="Cambria Math" w:cs="Times New Roman"/>
                            </w:rPr>
                            <m:t>)</m:t>
                          </m:r>
                        </m:e>
                        <m:sup>
                          <m:r>
                            <w:rPr>
                              <w:rFonts w:ascii="Cambria Math" w:hAnsi="Cambria Math" w:cs="Times New Roman"/>
                            </w:rPr>
                            <m:t>2</m:t>
                          </m:r>
                        </m:sup>
                      </m:sSup>
                    </m:e>
                  </m:nary>
                </m:num>
                <m:den>
                  <m:r>
                    <w:rPr>
                      <w:rFonts w:ascii="Cambria Math" w:hAnsi="Cambria Math" w:cs="Times New Roman"/>
                    </w:rPr>
                    <m:t>500</m:t>
                  </m:r>
                </m:den>
              </m:f>
            </m:e>
          </m:rad>
        </m:oMath>
      </m:oMathPara>
    </w:p>
    <w:p w14:paraId="66B49B5B" w14:textId="61B410A0"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Coverage rate:</w:t>
      </w:r>
    </w:p>
    <w:p w14:paraId="274E0E95" w14:textId="1518B3AD" w:rsidR="00B56899" w:rsidRP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 xml:space="preserve">The proportion of simulated confidence intervals that contain the true mean </w:t>
      </w:r>
      <w:r w:rsidRPr="00B56899">
        <w:rPr>
          <w:rFonts w:ascii="Cambria Math" w:eastAsia="新細明體" w:hAnsi="Cambria Math" w:cs="Cambria Math"/>
          <w:iCs/>
        </w:rPr>
        <w:t>𝜃</w:t>
      </w:r>
      <w:r>
        <w:rPr>
          <w:rFonts w:ascii="Cambria Math" w:eastAsia="新細明體" w:hAnsi="Cambria Math" w:cs="Cambria Math" w:hint="eastAsia"/>
          <w:iCs/>
        </w:rPr>
        <w:t>.</w:t>
      </w:r>
    </w:p>
    <w:p w14:paraId="07A46EEB" w14:textId="319121E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Actual interval length</w:t>
      </w:r>
    </w:p>
    <w:p w14:paraId="0C059CFE" w14:textId="0604B249" w:rsid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The average (upper–lower) length of the CI across the 500 samples.</w:t>
      </w:r>
    </w:p>
    <w:p w14:paraId="610D1CB5" w14:textId="7432E85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Expected interval length</w:t>
      </w:r>
    </w:p>
    <w:p w14:paraId="30CC8729" w14:textId="0CE7108B" w:rsidR="002E0C5B" w:rsidRDefault="00B56899" w:rsidP="00B56899">
      <w:pPr>
        <w:spacing w:after="0"/>
        <w:ind w:firstLine="360"/>
        <w:rPr>
          <w:rFonts w:ascii="Times New Roman" w:eastAsia="新細明體" w:hAnsi="Times New Roman" w:cs="Times New Roman"/>
          <w:iCs/>
        </w:rPr>
      </w:pPr>
      <w:r w:rsidRPr="00B56899">
        <w:rPr>
          <w:rFonts w:ascii="Times New Roman" w:eastAsia="新細明體" w:hAnsi="Times New Roman" w:cs="Times New Roman"/>
          <w:iCs/>
        </w:rPr>
        <w:t>The interval length based on the overall distribution of the simulated estimates.</w:t>
      </w:r>
    </w:p>
    <w:p w14:paraId="3B381E68" w14:textId="77777777" w:rsidR="00B56899" w:rsidRDefault="00B56899" w:rsidP="00B56899">
      <w:pPr>
        <w:spacing w:after="0"/>
        <w:rPr>
          <w:rFonts w:ascii="Times New Roman" w:eastAsia="新細明體" w:hAnsi="Times New Roman" w:cs="Times New Roman"/>
          <w:iCs/>
        </w:rPr>
      </w:pPr>
    </w:p>
    <w:p w14:paraId="7DBAF453" w14:textId="1CE419FD" w:rsidR="00B56899" w:rsidRDefault="00B56899" w:rsidP="00B160D4">
      <w:pPr>
        <w:rPr>
          <w:rFonts w:ascii="Times New Roman" w:eastAsia="新細明體" w:hAnsi="Times New Roman" w:cs="Times New Roman"/>
          <w:b/>
          <w:bCs/>
          <w:iCs/>
          <w:sz w:val="28"/>
          <w:szCs w:val="28"/>
        </w:rPr>
      </w:pPr>
      <w:r w:rsidRPr="005F1B17">
        <w:rPr>
          <w:rFonts w:ascii="Times New Roman" w:eastAsia="新細明體" w:hAnsi="Times New Roman" w:cs="Times New Roman" w:hint="eastAsia"/>
          <w:b/>
          <w:bCs/>
          <w:iCs/>
          <w:sz w:val="28"/>
          <w:szCs w:val="28"/>
        </w:rPr>
        <w:t xml:space="preserve">3.2 </w:t>
      </w:r>
      <w:r w:rsidR="005F1B17" w:rsidRPr="005F1B17">
        <w:rPr>
          <w:rFonts w:ascii="Times New Roman" w:eastAsia="新細明體" w:hAnsi="Times New Roman" w:cs="Times New Roman" w:hint="eastAsia"/>
          <w:b/>
          <w:bCs/>
          <w:iCs/>
          <w:sz w:val="28"/>
          <w:szCs w:val="28"/>
        </w:rPr>
        <w:t>Compare the Results of Different Methods</w:t>
      </w:r>
    </w:p>
    <w:p w14:paraId="394B1190" w14:textId="7B93CA42" w:rsidR="00960FDC" w:rsidRDefault="00960FDC" w:rsidP="00B160D4">
      <w:pPr>
        <w:rPr>
          <w:rFonts w:ascii="Times New Roman" w:eastAsia="新細明體" w:hAnsi="Times New Roman" w:cs="Times New Roman"/>
          <w:b/>
          <w:bCs/>
          <w:i/>
        </w:rPr>
      </w:pPr>
      <w:r w:rsidRPr="00960FDC">
        <w:rPr>
          <w:rFonts w:ascii="Times New Roman" w:eastAsia="新細明體" w:hAnsi="Times New Roman" w:cs="Times New Roman" w:hint="eastAsia"/>
          <w:b/>
          <w:bCs/>
          <w:i/>
        </w:rPr>
        <w:t>3.2.1 When smaller mean is preferred</w:t>
      </w:r>
    </w:p>
    <w:p w14:paraId="3894F338" w14:textId="7A900477" w:rsidR="00960FDC" w:rsidRDefault="00960FDC" w:rsidP="003F353C">
      <w:pPr>
        <w:spacing w:after="0"/>
        <w:rPr>
          <w:rFonts w:ascii="Times New Roman" w:eastAsia="新細明體" w:hAnsi="Times New Roman" w:cs="Times New Roman"/>
          <w:iCs/>
        </w:rPr>
      </w:pPr>
      <w:r>
        <w:rPr>
          <w:rFonts w:ascii="Times New Roman" w:eastAsia="新細明體" w:hAnsi="Times New Roman" w:cs="Times New Roman" w:hint="eastAsia"/>
          <w:iCs/>
        </w:rPr>
        <w:t>Figure 3.2-3.</w:t>
      </w:r>
      <w:r w:rsidR="003F353C">
        <w:rPr>
          <w:rFonts w:ascii="Times New Roman" w:eastAsia="新細明體" w:hAnsi="Times New Roman" w:cs="Times New Roman" w:hint="eastAsia"/>
          <w:iCs/>
        </w:rPr>
        <w:t>3</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sidR="005D03D5">
        <w:rPr>
          <w:rFonts w:ascii="Times New Roman" w:eastAsia="新細明體" w:hAnsi="Times New Roman" w:cs="Times New Roman" w:hint="eastAsia"/>
          <w:iCs/>
        </w:rPr>
        <w:t>.</w:t>
      </w:r>
    </w:p>
    <w:p w14:paraId="3AF38BDA" w14:textId="15113B57" w:rsidR="005D03D5" w:rsidRPr="00F90B27" w:rsidRDefault="005D03D5" w:rsidP="003F353C">
      <w:pPr>
        <w:pStyle w:val="a9"/>
        <w:numPr>
          <w:ilvl w:val="0"/>
          <w:numId w:val="30"/>
        </w:numPr>
        <w:spacing w:after="0"/>
        <w:rPr>
          <w:rFonts w:ascii="Times New Roman" w:eastAsia="新細明體" w:hAnsi="Times New Roman" w:cs="Times New Roman"/>
          <w:b/>
          <w:bCs/>
          <w:iCs/>
        </w:rPr>
      </w:pPr>
      <w:r w:rsidRPr="00F90B27">
        <w:rPr>
          <w:rFonts w:ascii="Times New Roman" w:eastAsia="新細明體" w:hAnsi="Times New Roman" w:cs="Times New Roman"/>
          <w:b/>
          <w:bCs/>
          <w:iCs/>
        </w:rPr>
        <w:t>Naïve</w:t>
      </w:r>
      <w:r w:rsidRPr="00F90B27">
        <w:rPr>
          <w:rFonts w:ascii="Times New Roman" w:eastAsia="新細明體" w:hAnsi="Times New Roman" w:cs="Times New Roman" w:hint="eastAsia"/>
          <w:b/>
          <w:bCs/>
          <w:iCs/>
        </w:rPr>
        <w:t xml:space="preserve"> Methods</w:t>
      </w:r>
    </w:p>
    <w:p w14:paraId="22E33295" w14:textId="77777777" w:rsidR="005D03D5" w:rsidRP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No mode effect (Scenarios 1–2):</w:t>
      </w:r>
    </w:p>
    <w:p w14:paraId="1A2DC239" w14:textId="2FFEFB78"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Preferred method shows clear bias.</w:t>
      </w:r>
    </w:p>
    <w:p w14:paraId="6E8CE4DB" w14:textId="3EDBCA5F"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Pooled method has almost no bias.</w:t>
      </w:r>
    </w:p>
    <w:p w14:paraId="0FF0B5A6" w14:textId="7BC19031"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Mode effects present (Scenarios 3–9):</w:t>
      </w:r>
    </w:p>
    <w:p w14:paraId="72A89051" w14:textId="5F40B38C"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Preferred method</w:t>
      </w:r>
      <w:r>
        <w:rPr>
          <w:rFonts w:ascii="Times New Roman" w:eastAsia="新細明體" w:hAnsi="Times New Roman" w:cs="Times New Roman" w:hint="eastAsia"/>
          <w:iCs/>
        </w:rPr>
        <w:t xml:space="preserve"> </w:t>
      </w:r>
      <w:r w:rsidRPr="005D03D5">
        <w:rPr>
          <w:rFonts w:ascii="Times New Roman" w:eastAsia="新細明體" w:hAnsi="Times New Roman" w:cs="Times New Roman"/>
          <w:iCs/>
        </w:rPr>
        <w:t>has almost no bias.</w:t>
      </w:r>
    </w:p>
    <w:p w14:paraId="3ED5CDFD" w14:textId="5DE5ED95"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Pooled method</w:t>
      </w:r>
      <w:r>
        <w:rPr>
          <w:rFonts w:ascii="Times New Roman" w:eastAsia="新細明體" w:hAnsi="Times New Roman" w:cs="Times New Roman" w:hint="eastAsia"/>
          <w:iCs/>
        </w:rPr>
        <w:t xml:space="preserve"> shows clear bias.</w:t>
      </w:r>
    </w:p>
    <w:p w14:paraId="7EB6CC47" w14:textId="76CA53B5" w:rsidR="005D03D5" w:rsidRDefault="005D03D5" w:rsidP="005D03D5">
      <w:pPr>
        <w:rPr>
          <w:rFonts w:ascii="Times New Roman" w:eastAsia="新細明體" w:hAnsi="Times New Roman" w:cs="Times New Roman"/>
          <w:iCs/>
        </w:rPr>
      </w:pPr>
      <w:r w:rsidRPr="005D03D5">
        <w:rPr>
          <w:rFonts w:ascii="Times New Roman" w:eastAsia="新細明體" w:hAnsi="Times New Roman" w:cs="Times New Roman"/>
          <w:iCs/>
        </w:rPr>
        <w:t>Across all scenarios, the three proposed methods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Bayesian, Model Averaging) greatly reduce bias and provide more robust results.</w:t>
      </w:r>
    </w:p>
    <w:p w14:paraId="7F66EC67" w14:textId="0AFC6ACF" w:rsidR="005D03D5" w:rsidRPr="00F90B27" w:rsidRDefault="005D03D5" w:rsidP="005D03D5">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06E0FB00" w14:textId="6128CF5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lastRenderedPageBreak/>
        <w:t>Performs well when mode effects are moderate or large (Scenarios 5–9).</w:t>
      </w:r>
    </w:p>
    <w:p w14:paraId="3B7BD0C3" w14:textId="391148B2"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no mode effect exists (Scenarios 1–2), its coverage rates fall below 0.95.</w:t>
      </w:r>
    </w:p>
    <w:p w14:paraId="14708A88" w14:textId="623A0F7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mode effects are small (Scenarios 3–4), its bias is slightly higher than the Bayesian method with more sensitive cutoffs (50%, 75%, 90%).</w:t>
      </w:r>
    </w:p>
    <w:p w14:paraId="64D93C99" w14:textId="3594EF22" w:rsidR="005D03D5" w:rsidRDefault="005D03D5" w:rsidP="00F90B27">
      <w:pPr>
        <w:pStyle w:val="a9"/>
        <w:numPr>
          <w:ilvl w:val="0"/>
          <w:numId w:val="15"/>
        </w:numPr>
        <w:jc w:val="both"/>
        <w:rPr>
          <w:rFonts w:ascii="Times New Roman" w:eastAsia="新細明體" w:hAnsi="Times New Roman" w:cs="Times New Roman"/>
          <w:iCs/>
        </w:rPr>
      </w:pPr>
      <w:r w:rsidRPr="005D03D5">
        <w:rPr>
          <w:rFonts w:ascii="Times New Roman" w:eastAsia="新細明體" w:hAnsi="Times New Roman" w:cs="Times New Roman"/>
          <w:iCs/>
        </w:rPr>
        <w:t xml:space="preserve">Because the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xml:space="preserve"> tends to </w:t>
      </w:r>
      <w:r>
        <w:rPr>
          <w:rFonts w:ascii="Times New Roman" w:eastAsia="新細明體" w:hAnsi="Times New Roman" w:cs="Times New Roman" w:hint="eastAsia"/>
          <w:iCs/>
        </w:rPr>
        <w:t xml:space="preserve">not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sidR="00F90B27">
        <w:rPr>
          <w:rFonts w:ascii="Times New Roman" w:eastAsia="新細明體" w:hAnsi="Times New Roman" w:cs="Times New Roman" w:hint="eastAsia"/>
          <w:iCs/>
        </w:rPr>
        <w:t xml:space="preserve">, it is conservative. </w:t>
      </w:r>
      <w:r w:rsidRPr="005D03D5">
        <w:rPr>
          <w:rFonts w:ascii="Times New Roman" w:eastAsia="新細明體" w:hAnsi="Times New Roman" w:cs="Times New Roman"/>
          <w:iCs/>
        </w:rPr>
        <w:t>As a result, it often concludes “no mode effect” when the effect size is small.</w:t>
      </w:r>
      <w:r w:rsidR="00F90B27">
        <w:rPr>
          <w:rFonts w:ascii="Times New Roman" w:eastAsia="新細明體" w:hAnsi="Times New Roman" w:cs="Times New Roman" w:hint="eastAsia"/>
          <w:iCs/>
        </w:rPr>
        <w:t xml:space="preserve"> </w:t>
      </w:r>
      <w:r w:rsidRPr="005D03D5">
        <w:rPr>
          <w:rFonts w:ascii="Times New Roman" w:eastAsia="新細明體" w:hAnsi="Times New Roman" w:cs="Times New Roman"/>
          <w:iCs/>
        </w:rPr>
        <w:t>This explains why Scenarios 3</w:t>
      </w:r>
      <w:r w:rsidR="00F90B27">
        <w:rPr>
          <w:rFonts w:ascii="Times New Roman" w:eastAsia="新細明體" w:hAnsi="Times New Roman" w:cs="Times New Roman" w:hint="eastAsia"/>
          <w:iCs/>
        </w:rPr>
        <w:t>-</w:t>
      </w:r>
      <w:r w:rsidRPr="005D03D5">
        <w:rPr>
          <w:rFonts w:ascii="Times New Roman" w:eastAsia="新細明體" w:hAnsi="Times New Roman" w:cs="Times New Roman"/>
          <w:iCs/>
        </w:rPr>
        <w:t>4 show many cases where the t-test suggests equal means even though the true means differ.</w:t>
      </w:r>
    </w:p>
    <w:p w14:paraId="714BC688" w14:textId="5A3A2962" w:rsidR="00F90B27" w:rsidRPr="000E59E4" w:rsidRDefault="00F90B27" w:rsidP="00F90B27">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Bayesian</w:t>
      </w:r>
      <w:r w:rsidRPr="000E59E4">
        <w:rPr>
          <w:rFonts w:ascii="Times New Roman" w:eastAsia="新細明體" w:hAnsi="Times New Roman" w:cs="Times New Roman"/>
          <w:b/>
          <w:bCs/>
          <w:iCs/>
        </w:rPr>
        <w:tab/>
      </w:r>
      <w:r w:rsidRPr="000E59E4">
        <w:rPr>
          <w:rFonts w:ascii="Times New Roman" w:eastAsia="新細明體" w:hAnsi="Times New Roman" w:cs="Times New Roman" w:hint="eastAsia"/>
          <w:b/>
          <w:bCs/>
          <w:iCs/>
        </w:rPr>
        <w:t>Approach</w:t>
      </w:r>
    </w:p>
    <w:p w14:paraId="6AFEC43A" w14:textId="30FEF1D0"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hint="eastAsia"/>
          <w:iCs/>
        </w:rPr>
        <w:t>No mode effect (Scenario 1-2):</w:t>
      </w:r>
    </w:p>
    <w:p w14:paraId="6464FAC9" w14:textId="3AA1042D"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Wider intervals (e.g., 95%) perform better because they are less sensitive to detecting false differences.</w:t>
      </w:r>
    </w:p>
    <w:p w14:paraId="3D75E6DF" w14:textId="59126023" w:rsidR="00F90B27" w:rsidRDefault="00F90B27" w:rsidP="000E59E4">
      <w:pPr>
        <w:pStyle w:val="a9"/>
        <w:numPr>
          <w:ilvl w:val="0"/>
          <w:numId w:val="34"/>
        </w:numPr>
        <w:spacing w:after="0"/>
        <w:jc w:val="both"/>
        <w:rPr>
          <w:rFonts w:ascii="Times New Roman" w:eastAsia="新細明體" w:hAnsi="Times New Roman" w:cs="Times New Roman"/>
          <w:iCs/>
        </w:rPr>
      </w:pPr>
      <w:r>
        <w:rPr>
          <w:rFonts w:ascii="Times New Roman" w:eastAsia="新細明體" w:hAnsi="Times New Roman" w:cs="Times New Roman" w:hint="eastAsia"/>
          <w:iCs/>
        </w:rPr>
        <w:t>Small mode effect (Scenario 3-4):</w:t>
      </w:r>
    </w:p>
    <w:p w14:paraId="577F2397" w14:textId="25ADCCF7" w:rsidR="00F90B27" w:rsidRDefault="00F90B27" w:rsidP="00F90B27">
      <w:pPr>
        <w:pStyle w:val="a9"/>
        <w:spacing w:after="0"/>
        <w:ind w:left="960"/>
        <w:jc w:val="both"/>
        <w:rPr>
          <w:rFonts w:ascii="Times New Roman" w:eastAsia="新細明體" w:hAnsi="Times New Roman" w:cs="Times New Roman"/>
          <w:iCs/>
        </w:rPr>
      </w:pPr>
      <w:r>
        <w:rPr>
          <w:rFonts w:ascii="Times New Roman" w:eastAsia="新細明體" w:hAnsi="Times New Roman" w:cs="Times New Roman" w:hint="eastAsia"/>
          <w:iCs/>
        </w:rPr>
        <w:t xml:space="preserve">Narrower </w:t>
      </w:r>
      <w:r w:rsidRPr="00F90B27">
        <w:rPr>
          <w:rFonts w:ascii="Times New Roman" w:eastAsia="新細明體" w:hAnsi="Times New Roman" w:cs="Times New Roman"/>
          <w:iCs/>
        </w:rPr>
        <w:t>intervals (e.g., 50%) perform better because they are more sensitive to small differences.</w:t>
      </w:r>
    </w:p>
    <w:p w14:paraId="14B6CE58" w14:textId="3F8F7CE6"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iCs/>
        </w:rPr>
        <w:t>Large mode effect (Scenarios 5–9)</w:t>
      </w:r>
      <w:r w:rsidRPr="000E59E4">
        <w:rPr>
          <w:rFonts w:ascii="Times New Roman" w:eastAsia="新細明體" w:hAnsi="Times New Roman" w:cs="Times New Roman" w:hint="eastAsia"/>
          <w:iCs/>
        </w:rPr>
        <w:t>:</w:t>
      </w:r>
    </w:p>
    <w:p w14:paraId="598CD420" w14:textId="3FB3D6AC"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The cutoff level has little influence</w:t>
      </w:r>
      <w:r w:rsidR="000E59E4">
        <w:rPr>
          <w:rFonts w:ascii="Times New Roman" w:eastAsia="新細明體" w:hAnsi="Times New Roman" w:cs="Times New Roman" w:hint="eastAsia"/>
          <w:iCs/>
        </w:rPr>
        <w:t>;</w:t>
      </w:r>
      <w:r w:rsidRPr="00F90B27">
        <w:rPr>
          <w:rFonts w:ascii="Times New Roman" w:eastAsia="新細明體" w:hAnsi="Times New Roman" w:cs="Times New Roman"/>
          <w:iCs/>
        </w:rPr>
        <w:t xml:space="preserve"> all intervals lead to similar conclusions.</w:t>
      </w:r>
    </w:p>
    <w:p w14:paraId="7A555F10" w14:textId="21D8E023" w:rsidR="00F90B27" w:rsidRPr="00F90B27" w:rsidRDefault="00F90B27" w:rsidP="00F90B27">
      <w:pPr>
        <w:spacing w:after="0"/>
        <w:jc w:val="both"/>
        <w:rPr>
          <w:rFonts w:ascii="Times New Roman" w:eastAsia="新細明體" w:hAnsi="Times New Roman" w:cs="Times New Roman"/>
          <w:iCs/>
        </w:rPr>
      </w:pPr>
      <w:r>
        <w:rPr>
          <w:rFonts w:ascii="Times New Roman" w:eastAsia="新細明體" w:hAnsi="Times New Roman" w:cs="Times New Roman"/>
          <w:iCs/>
        </w:rPr>
        <w:tab/>
      </w:r>
      <w:r w:rsidRPr="00F90B27">
        <w:rPr>
          <w:rFonts w:ascii="Times New Roman" w:eastAsia="新細明體" w:hAnsi="Times New Roman" w:cs="Times New Roman"/>
          <w:iCs/>
        </w:rPr>
        <w:t>There is a clear trade-off when selecting the cutoff:</w:t>
      </w:r>
    </w:p>
    <w:p w14:paraId="78D3F7FC" w14:textId="3A6AFC88" w:rsidR="00F90B27" w:rsidRDefault="00F90B27" w:rsidP="000E59E4">
      <w:pPr>
        <w:ind w:left="480"/>
        <w:jc w:val="both"/>
        <w:rPr>
          <w:rFonts w:ascii="Times New Roman" w:eastAsia="新細明體" w:hAnsi="Times New Roman" w:cs="Times New Roman"/>
          <w:iCs/>
        </w:rPr>
      </w:pPr>
      <w:r w:rsidRPr="00F90B27">
        <w:rPr>
          <w:rFonts w:ascii="Times New Roman" w:eastAsia="新細明體" w:hAnsi="Times New Roman" w:cs="Times New Roman"/>
          <w:iCs/>
        </w:rPr>
        <w:t>a higher cutoff increases the chance of missing real mode effects, while a lower cutoff increases the risk of type I error (incorrectly rejecting “no mode effect”).</w:t>
      </w:r>
    </w:p>
    <w:p w14:paraId="33ED8769" w14:textId="46A853B9" w:rsidR="000E59E4" w:rsidRPr="000E59E4" w:rsidRDefault="000E59E4" w:rsidP="000E59E4">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Model Av</w:t>
      </w:r>
      <w:r>
        <w:rPr>
          <w:rFonts w:ascii="Times New Roman" w:eastAsia="新細明體" w:hAnsi="Times New Roman" w:cs="Times New Roman" w:hint="eastAsia"/>
          <w:b/>
          <w:bCs/>
          <w:iCs/>
        </w:rPr>
        <w:t>e</w:t>
      </w:r>
      <w:r w:rsidRPr="000E59E4">
        <w:rPr>
          <w:rFonts w:ascii="Times New Roman" w:eastAsia="新細明體" w:hAnsi="Times New Roman" w:cs="Times New Roman" w:hint="eastAsia"/>
          <w:b/>
          <w:bCs/>
          <w:iCs/>
        </w:rPr>
        <w:t>raging</w:t>
      </w:r>
    </w:p>
    <w:p w14:paraId="257CC765" w14:textId="3473824B" w:rsidR="00F42F85" w:rsidRDefault="000E59E4" w:rsidP="00FC791F">
      <w:pPr>
        <w:ind w:left="480" w:firstLine="480"/>
        <w:jc w:val="both"/>
        <w:rPr>
          <w:rFonts w:ascii="Times New Roman" w:hAnsi="Times New Roman" w:cs="Times New Roman"/>
        </w:rPr>
      </w:pPr>
      <w:r w:rsidRPr="000E59E4">
        <w:rPr>
          <w:rFonts w:ascii="Times New Roman" w:hAnsi="Times New Roman" w:cs="Times New Roman"/>
        </w:rPr>
        <w:t>Model Averaging performs well in most scenarios, but shows higher bias and lower coverage when the effect size is small (Scenarios 3–5). This occurs because the posterior model weights are more spread out, increasing the chance of selecting the wrong model. In these scenarios, the method often favors the same-mean models (Model 2 or Model 4) when it should choose the different-mean models (Model 1 or Model 3).</w:t>
      </w:r>
    </w:p>
    <w:p w14:paraId="092A3D04" w14:textId="78811AB3" w:rsidR="00F90B27" w:rsidRPr="00F42F85" w:rsidRDefault="00F42F85" w:rsidP="00F42F85">
      <w:pPr>
        <w:widowControl/>
        <w:rPr>
          <w:rFonts w:ascii="Times New Roman" w:hAnsi="Times New Roman" w:cs="Times New Roman"/>
        </w:rPr>
      </w:pPr>
      <w:r>
        <w:rPr>
          <w:rFonts w:ascii="Times New Roman" w:hAnsi="Times New Roman" w:cs="Times New Roman"/>
        </w:rPr>
        <w:br w:type="page"/>
      </w:r>
    </w:p>
    <w:p w14:paraId="25ADDB60" w14:textId="758C4FED" w:rsidR="00B160D4" w:rsidRDefault="00B160D4" w:rsidP="004D38D1">
      <w:pPr>
        <w:spacing w:after="0"/>
        <w:jc w:val="center"/>
        <w:rPr>
          <w:rFonts w:ascii="Times New Roman" w:eastAsia="新細明體" w:hAnsi="Times New Roman" w:cs="Times New Roman"/>
          <w:b/>
          <w:bCs/>
          <w:iCs/>
          <w:sz w:val="28"/>
          <w:szCs w:val="28"/>
        </w:rPr>
      </w:pPr>
      <w:r w:rsidRPr="004877F3">
        <w:rPr>
          <w:rFonts w:ascii="Times New Roman" w:hAnsi="Times New Roman" w:cs="Times New Roman"/>
          <w:noProof/>
          <w:lang w:val="es-ES"/>
        </w:rPr>
        <w:lastRenderedPageBreak/>
        <w:drawing>
          <wp:inline distT="0" distB="0" distL="0" distR="0" wp14:anchorId="4ED83A32" wp14:editId="3D5FB72D">
            <wp:extent cx="5029200" cy="2894156"/>
            <wp:effectExtent l="0" t="0" r="0" b="1905"/>
            <wp:docPr id="710453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3305" name=""/>
                    <pic:cNvPicPr/>
                  </pic:nvPicPr>
                  <pic:blipFill rotWithShape="1">
                    <a:blip r:embed="rId8"/>
                    <a:srcRect l="1555" t="2708" r="2638" b="1388"/>
                    <a:stretch>
                      <a:fillRect/>
                    </a:stretch>
                  </pic:blipFill>
                  <pic:spPr bwMode="auto">
                    <a:xfrm>
                      <a:off x="0" y="0"/>
                      <a:ext cx="5100537" cy="2935209"/>
                    </a:xfrm>
                    <a:prstGeom prst="rect">
                      <a:avLst/>
                    </a:prstGeom>
                    <a:ln>
                      <a:noFill/>
                    </a:ln>
                    <a:extLst>
                      <a:ext uri="{53640926-AAD7-44D8-BBD7-CCE9431645EC}">
                        <a14:shadowObscured xmlns:a14="http://schemas.microsoft.com/office/drawing/2010/main"/>
                      </a:ext>
                    </a:extLst>
                  </pic:spPr>
                </pic:pic>
              </a:graphicData>
            </a:graphic>
          </wp:inline>
        </w:drawing>
      </w:r>
    </w:p>
    <w:p w14:paraId="608988E6" w14:textId="33230DD5" w:rsidR="00B160D4" w:rsidRPr="00B160D4" w:rsidRDefault="00B160D4" w:rsidP="00B160D4">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3.2: Bias and RMSE</w:t>
      </w:r>
      <w:r w:rsidR="004D38D1">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 xml:space="preserve">(smaller mean </w:t>
      </w:r>
      <w:proofErr w:type="gramStart"/>
      <w:r w:rsidRPr="00B160D4">
        <w:rPr>
          <w:rFonts w:ascii="Times New Roman" w:eastAsia="新細明體" w:hAnsi="Times New Roman" w:cs="Times New Roman" w:hint="eastAsia"/>
          <w:iCs/>
          <w:sz w:val="20"/>
          <w:szCs w:val="20"/>
        </w:rPr>
        <w:t>is</w:t>
      </w:r>
      <w:proofErr w:type="gramEnd"/>
      <w:r w:rsidRPr="00B160D4">
        <w:rPr>
          <w:rFonts w:ascii="Times New Roman" w:eastAsia="新細明體" w:hAnsi="Times New Roman" w:cs="Times New Roman" w:hint="eastAsia"/>
          <w:iCs/>
          <w:sz w:val="20"/>
          <w:szCs w:val="20"/>
        </w:rPr>
        <w:t xml:space="preserve"> preferred)</w:t>
      </w:r>
    </w:p>
    <w:p w14:paraId="7A1CD9D9" w14:textId="7C13A37B" w:rsidR="00B160D4" w:rsidRDefault="00B160D4" w:rsidP="00B160D4">
      <w:pPr>
        <w:spacing w:after="0"/>
        <w:jc w:val="center"/>
        <w:rPr>
          <w:rFonts w:ascii="Times New Roman" w:eastAsia="新細明體" w:hAnsi="Times New Roman" w:cs="Times New Roman"/>
          <w:iCs/>
        </w:rPr>
      </w:pPr>
      <w:r w:rsidRPr="004877F3">
        <w:rPr>
          <w:rFonts w:ascii="Times New Roman" w:hAnsi="Times New Roman" w:cs="Times New Roman"/>
          <w:noProof/>
          <w:lang w:val="es-ES"/>
        </w:rPr>
        <w:drawing>
          <wp:inline distT="0" distB="0" distL="0" distR="0" wp14:anchorId="1873946E" wp14:editId="30DC014F">
            <wp:extent cx="4959927" cy="5231033"/>
            <wp:effectExtent l="0" t="0" r="0" b="8255"/>
            <wp:docPr id="3633898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9810" name=""/>
                    <pic:cNvPicPr/>
                  </pic:nvPicPr>
                  <pic:blipFill>
                    <a:blip r:embed="rId9"/>
                    <a:stretch>
                      <a:fillRect/>
                    </a:stretch>
                  </pic:blipFill>
                  <pic:spPr>
                    <a:xfrm>
                      <a:off x="0" y="0"/>
                      <a:ext cx="4988408" cy="5261071"/>
                    </a:xfrm>
                    <a:prstGeom prst="rect">
                      <a:avLst/>
                    </a:prstGeom>
                  </pic:spPr>
                </pic:pic>
              </a:graphicData>
            </a:graphic>
          </wp:inline>
        </w:drawing>
      </w:r>
    </w:p>
    <w:p w14:paraId="1BEF6B53" w14:textId="73FCF24E" w:rsidR="00B160D4" w:rsidRDefault="00B160D4" w:rsidP="004F38B9">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3.3: Coverage rate and Interval Lengt</w:t>
      </w:r>
      <w:r w:rsidR="004D38D1">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(smaller mean is preferred)</w:t>
      </w:r>
    </w:p>
    <w:p w14:paraId="24DEFD3C" w14:textId="69A8BAA0" w:rsidR="00F42F85" w:rsidRDefault="00F42F85" w:rsidP="00F42F85">
      <w:pPr>
        <w:spacing w:after="0"/>
        <w:rPr>
          <w:rFonts w:ascii="Times New Roman" w:eastAsia="新細明體" w:hAnsi="Times New Roman" w:cs="Times New Roman"/>
          <w:iCs/>
        </w:rPr>
      </w:pPr>
      <w:r>
        <w:rPr>
          <w:rFonts w:ascii="Times New Roman" w:eastAsia="新細明體" w:hAnsi="Times New Roman" w:cs="Times New Roman" w:hint="eastAsia"/>
          <w:iCs/>
        </w:rPr>
        <w:lastRenderedPageBreak/>
        <w:t xml:space="preserve">Figure 3.4-3.5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w:t>
      </w:r>
      <w:r>
        <w:rPr>
          <w:rFonts w:ascii="Times New Roman" w:eastAsia="新細明體" w:hAnsi="Times New Roman" w:cs="Times New Roman" w:hint="eastAsia"/>
          <w:iCs/>
        </w:rPr>
        <w:t xml:space="preserve"> model selection in </w:t>
      </w:r>
      <w:proofErr w:type="spellStart"/>
      <w:r w:rsidR="00CF1470">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and Model Averaging</w:t>
      </w:r>
      <w:r w:rsidRPr="00960FDC">
        <w:rPr>
          <w:rFonts w:ascii="Times New Roman" w:eastAsia="新細明體" w:hAnsi="Times New Roman" w:cs="Times New Roman"/>
          <w:iCs/>
        </w:rPr>
        <w:t xml:space="preserve">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Pr>
          <w:rFonts w:ascii="Times New Roman" w:eastAsia="新細明體" w:hAnsi="Times New Roman" w:cs="Times New Roman" w:hint="eastAsia"/>
          <w:iCs/>
        </w:rPr>
        <w:t>.</w:t>
      </w:r>
    </w:p>
    <w:p w14:paraId="261E3FAA" w14:textId="77777777" w:rsidR="00CF1470" w:rsidRPr="00F90B27" w:rsidRDefault="00CF1470" w:rsidP="00CF1470">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5BAB9742" w14:textId="4012EBE5" w:rsidR="00CF1470" w:rsidRDefault="00CF1470" w:rsidP="00CF1470">
      <w:pPr>
        <w:spacing w:after="0"/>
        <w:ind w:left="480"/>
        <w:jc w:val="both"/>
        <w:rPr>
          <w:rFonts w:ascii="Times New Roman" w:eastAsia="新細明體" w:hAnsi="Times New Roman" w:cs="Times New Roman"/>
          <w:iCs/>
        </w:rPr>
      </w:pPr>
      <w:r w:rsidRPr="00CF1470">
        <w:rPr>
          <w:rFonts w:ascii="Times New Roman" w:eastAsia="新細明體" w:hAnsi="Times New Roman" w:cs="Times New Roman"/>
          <w:iCs/>
        </w:rPr>
        <w:t>The probability of selecting the correct model equals the proportion of simulations where the model is chosen</w:t>
      </w:r>
      <w:r>
        <w:rPr>
          <w:rFonts w:ascii="Times New Roman" w:eastAsia="新細明體" w:hAnsi="Times New Roman" w:cs="Times New Roman" w:hint="eastAsia"/>
          <w:iCs/>
        </w:rPr>
        <w:t>. The lower value happens at scenario 3 (0.764) and scenario 4(0.874).</w:t>
      </w:r>
    </w:p>
    <w:p w14:paraId="16FD65CE" w14:textId="3B7DF331" w:rsidR="00CF1470" w:rsidRPr="00CF1470" w:rsidRDefault="00CF1470" w:rsidP="00CF1470">
      <w:pPr>
        <w:pStyle w:val="a9"/>
        <w:numPr>
          <w:ilvl w:val="0"/>
          <w:numId w:val="30"/>
        </w:numPr>
        <w:spacing w:after="0"/>
        <w:jc w:val="both"/>
        <w:rPr>
          <w:rFonts w:ascii="Times New Roman" w:eastAsia="新細明體" w:hAnsi="Times New Roman" w:cs="Times New Roman"/>
          <w:b/>
          <w:bCs/>
          <w:iCs/>
        </w:rPr>
      </w:pPr>
      <w:r w:rsidRPr="00CF1470">
        <w:rPr>
          <w:rFonts w:ascii="Times New Roman" w:eastAsia="新細明體" w:hAnsi="Times New Roman" w:cs="Times New Roman" w:hint="eastAsia"/>
          <w:b/>
          <w:bCs/>
          <w:iCs/>
        </w:rPr>
        <w:t>Model Averaging</w:t>
      </w:r>
    </w:p>
    <w:p w14:paraId="4013EC19" w14:textId="655179FB" w:rsidR="00F42F85" w:rsidRDefault="008338E2" w:rsidP="00FC791F">
      <w:pPr>
        <w:spacing w:after="0"/>
        <w:ind w:left="480"/>
        <w:jc w:val="both"/>
        <w:rPr>
          <w:rFonts w:ascii="Times New Roman" w:eastAsia="新細明體" w:hAnsi="Times New Roman" w:cs="Times New Roman"/>
          <w:iCs/>
        </w:rPr>
      </w:pPr>
      <w:r>
        <w:rPr>
          <w:rFonts w:ascii="Times New Roman" w:eastAsia="新細明體" w:hAnsi="Times New Roman" w:cs="Times New Roman" w:hint="eastAsia"/>
          <w:iCs/>
        </w:rPr>
        <w:t>Uses posterior weights, also generate lower values at scenario 3 (0.345), scenario 4 (0.595) and scenario 5 (0.830).</w:t>
      </w:r>
    </w:p>
    <w:p w14:paraId="74B02FF8" w14:textId="58ED9AEA" w:rsidR="008338E2" w:rsidRPr="00F42F85" w:rsidRDefault="008338E2" w:rsidP="008338E2">
      <w:pPr>
        <w:jc w:val="both"/>
        <w:rPr>
          <w:rFonts w:ascii="Times New Roman" w:eastAsia="新細明體" w:hAnsi="Times New Roman" w:cs="Times New Roman"/>
          <w:iCs/>
        </w:rPr>
      </w:pPr>
      <w:r w:rsidRPr="008338E2">
        <w:rPr>
          <w:rFonts w:ascii="Times New Roman" w:eastAsia="新細明體" w:hAnsi="Times New Roman" w:cs="Times New Roman"/>
          <w:iCs/>
        </w:rPr>
        <w:t>When effect sizes are between 0 and 0.5, both methods struggle because the modes differ only slightly.</w:t>
      </w:r>
      <w:r>
        <w:rPr>
          <w:rFonts w:ascii="Times New Roman" w:eastAsia="新細明體" w:hAnsi="Times New Roman" w:cs="Times New Roman" w:hint="eastAsia"/>
          <w:iCs/>
        </w:rPr>
        <w:t xml:space="preserve"> In such situation, the </w:t>
      </w:r>
      <w:proofErr w:type="spellStart"/>
      <w:r>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tends not to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Pr>
          <w:rFonts w:ascii="Times New Roman" w:eastAsia="新細明體" w:hAnsi="Times New Roman" w:cs="Times New Roman" w:hint="eastAsia"/>
          <w:iCs/>
        </w:rPr>
        <w:t xml:space="preserve"> and t</w:t>
      </w:r>
      <w:r w:rsidRPr="008338E2">
        <w:rPr>
          <w:rFonts w:ascii="Times New Roman" w:eastAsia="新細明體" w:hAnsi="Times New Roman" w:cs="Times New Roman"/>
          <w:iCs/>
        </w:rPr>
        <w:t>he weights</w:t>
      </w:r>
      <w:r>
        <w:rPr>
          <w:rFonts w:ascii="Times New Roman" w:eastAsia="新細明體" w:hAnsi="Times New Roman" w:cs="Times New Roman" w:hint="eastAsia"/>
          <w:iCs/>
        </w:rPr>
        <w:t xml:space="preserve"> in Model Averaging</w:t>
      </w:r>
      <w:r w:rsidRPr="008338E2">
        <w:rPr>
          <w:rFonts w:ascii="Times New Roman" w:eastAsia="新細明體" w:hAnsi="Times New Roman" w:cs="Times New Roman"/>
          <w:iCs/>
        </w:rPr>
        <w:t xml:space="preserve"> become more evenly distributed,</w:t>
      </w:r>
      <w:r>
        <w:rPr>
          <w:rFonts w:ascii="Times New Roman" w:eastAsia="新細明體" w:hAnsi="Times New Roman" w:cs="Times New Roman" w:hint="eastAsia"/>
          <w:iCs/>
        </w:rPr>
        <w:t xml:space="preserve"> so</w:t>
      </w:r>
      <w:r w:rsidRPr="008338E2">
        <w:rPr>
          <w:rFonts w:ascii="Times New Roman" w:eastAsia="新細明體" w:hAnsi="Times New Roman" w:cs="Times New Roman"/>
          <w:iCs/>
        </w:rPr>
        <w:t xml:space="preserve"> the procedures often choose the wrong model.</w:t>
      </w:r>
    </w:p>
    <w:tbl>
      <w:tblPr>
        <w:tblStyle w:val="af"/>
        <w:tblW w:w="5000" w:type="pct"/>
        <w:tblLook w:val="04A0" w:firstRow="1" w:lastRow="0" w:firstColumn="1" w:lastColumn="0" w:noHBand="0" w:noVBand="1"/>
      </w:tblPr>
      <w:tblGrid>
        <w:gridCol w:w="2259"/>
        <w:gridCol w:w="1361"/>
        <w:gridCol w:w="1361"/>
        <w:gridCol w:w="1361"/>
        <w:gridCol w:w="1361"/>
        <w:gridCol w:w="1357"/>
      </w:tblGrid>
      <w:tr w:rsidR="004F38B9" w14:paraId="7CD46058" w14:textId="77777777" w:rsidTr="005A696F">
        <w:tc>
          <w:tcPr>
            <w:tcW w:w="1247" w:type="pct"/>
            <w:shd w:val="clear" w:color="auto" w:fill="D9D9D9" w:themeFill="background1" w:themeFillShade="D9"/>
          </w:tcPr>
          <w:p w14:paraId="4C12E2BA" w14:textId="1270A7C8" w:rsidR="004F38B9" w:rsidRPr="004F38B9" w:rsidRDefault="004F38B9" w:rsidP="004F38B9">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B90D74F" w14:textId="584D4F5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4EA0AE17" w14:textId="28E896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54391A2" w14:textId="7DE21E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C36AF33" w14:textId="66C6DBE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28EBE59C" w14:textId="75EE074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M4 (S–S)</w:t>
            </w:r>
          </w:p>
        </w:tc>
      </w:tr>
      <w:tr w:rsidR="004F38B9" w14:paraId="7FF1E0E2" w14:textId="77777777" w:rsidTr="005A696F">
        <w:tc>
          <w:tcPr>
            <w:tcW w:w="1247" w:type="pct"/>
            <w:shd w:val="clear" w:color="auto" w:fill="F2F2F2" w:themeFill="background1" w:themeFillShade="F2"/>
          </w:tcPr>
          <w:p w14:paraId="7A810587" w14:textId="1591F7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2BE0C18" w14:textId="47990B2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FE2DEE5" w14:textId="554D9608"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D8DB96E" w14:textId="1C8199F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0.044</w:t>
            </w:r>
          </w:p>
        </w:tc>
        <w:tc>
          <w:tcPr>
            <w:tcW w:w="751" w:type="pct"/>
            <w:shd w:val="clear" w:color="auto" w:fill="F2F2F2" w:themeFill="background1" w:themeFillShade="F2"/>
          </w:tcPr>
          <w:p w14:paraId="110F7A52" w14:textId="32FC18C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0.046</w:t>
            </w:r>
          </w:p>
        </w:tc>
        <w:tc>
          <w:tcPr>
            <w:tcW w:w="749" w:type="pct"/>
            <w:shd w:val="clear" w:color="auto" w:fill="F2F2F2" w:themeFill="background1" w:themeFillShade="F2"/>
          </w:tcPr>
          <w:p w14:paraId="19D44899" w14:textId="0C5077A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0.910</w:t>
            </w:r>
          </w:p>
        </w:tc>
      </w:tr>
      <w:tr w:rsidR="004F38B9" w14:paraId="286AF18E" w14:textId="77777777" w:rsidTr="005A696F">
        <w:tc>
          <w:tcPr>
            <w:tcW w:w="1247" w:type="pct"/>
            <w:shd w:val="clear" w:color="auto" w:fill="F2F2F2" w:themeFill="background1" w:themeFillShade="F2"/>
          </w:tcPr>
          <w:p w14:paraId="7D4D2CFE" w14:textId="154F0D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4C405E3" w14:textId="060AC27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F228173" w14:textId="65D4358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0.058</w:t>
            </w:r>
          </w:p>
        </w:tc>
        <w:tc>
          <w:tcPr>
            <w:tcW w:w="751" w:type="pct"/>
            <w:shd w:val="clear" w:color="auto" w:fill="F2F2F2" w:themeFill="background1" w:themeFillShade="F2"/>
          </w:tcPr>
          <w:p w14:paraId="29CCE428" w14:textId="1916B9D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0.942</w:t>
            </w:r>
          </w:p>
        </w:tc>
        <w:tc>
          <w:tcPr>
            <w:tcW w:w="751" w:type="pct"/>
            <w:shd w:val="clear" w:color="auto" w:fill="F2F2F2" w:themeFill="background1" w:themeFillShade="F2"/>
          </w:tcPr>
          <w:p w14:paraId="3459A208" w14:textId="17E424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6DA9DC07" w14:textId="264F9F7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379E6A0B" w14:textId="77777777" w:rsidTr="005A696F">
        <w:tc>
          <w:tcPr>
            <w:tcW w:w="1247" w:type="pct"/>
            <w:shd w:val="clear" w:color="auto" w:fill="F2F2F2" w:themeFill="background1" w:themeFillShade="F2"/>
          </w:tcPr>
          <w:p w14:paraId="29C1958D" w14:textId="7EAB62E3"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02930836" w14:textId="57A5678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0.240</w:t>
            </w:r>
          </w:p>
        </w:tc>
        <w:tc>
          <w:tcPr>
            <w:tcW w:w="751" w:type="pct"/>
            <w:shd w:val="clear" w:color="auto" w:fill="F2F2F2" w:themeFill="background1" w:themeFillShade="F2"/>
          </w:tcPr>
          <w:p w14:paraId="5DAEA5C1" w14:textId="7F80A071"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0.764</w:t>
            </w:r>
          </w:p>
        </w:tc>
        <w:tc>
          <w:tcPr>
            <w:tcW w:w="751" w:type="pct"/>
            <w:shd w:val="clear" w:color="auto" w:fill="F2F2F2" w:themeFill="background1" w:themeFillShade="F2"/>
          </w:tcPr>
          <w:p w14:paraId="1019C86B" w14:textId="0498146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0.236</w:t>
            </w:r>
          </w:p>
        </w:tc>
        <w:tc>
          <w:tcPr>
            <w:tcW w:w="751" w:type="pct"/>
            <w:shd w:val="clear" w:color="auto" w:fill="F2F2F2" w:themeFill="background1" w:themeFillShade="F2"/>
          </w:tcPr>
          <w:p w14:paraId="482A592F" w14:textId="5954595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BAC2F47" w14:textId="13F50E5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1B0B294D" w14:textId="77777777" w:rsidTr="005A696F">
        <w:tc>
          <w:tcPr>
            <w:tcW w:w="1247" w:type="pct"/>
            <w:shd w:val="clear" w:color="auto" w:fill="F2F2F2" w:themeFill="background1" w:themeFillShade="F2"/>
          </w:tcPr>
          <w:p w14:paraId="53570B20" w14:textId="167594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D52B061" w14:textId="3B34ED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0.300</w:t>
            </w:r>
          </w:p>
        </w:tc>
        <w:tc>
          <w:tcPr>
            <w:tcW w:w="751" w:type="pct"/>
            <w:shd w:val="clear" w:color="auto" w:fill="F2F2F2" w:themeFill="background1" w:themeFillShade="F2"/>
          </w:tcPr>
          <w:p w14:paraId="78454656" w14:textId="7895F63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0.052</w:t>
            </w:r>
          </w:p>
        </w:tc>
        <w:tc>
          <w:tcPr>
            <w:tcW w:w="751" w:type="pct"/>
            <w:shd w:val="clear" w:color="auto" w:fill="F2F2F2" w:themeFill="background1" w:themeFillShade="F2"/>
          </w:tcPr>
          <w:p w14:paraId="14A84DED" w14:textId="2C13D8BA"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0.004</w:t>
            </w:r>
          </w:p>
        </w:tc>
        <w:tc>
          <w:tcPr>
            <w:tcW w:w="751" w:type="pct"/>
            <w:shd w:val="clear" w:color="auto" w:fill="F2F2F2" w:themeFill="background1" w:themeFillShade="F2"/>
          </w:tcPr>
          <w:p w14:paraId="17C23A2B" w14:textId="106E2054"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0.874</w:t>
            </w:r>
          </w:p>
        </w:tc>
        <w:tc>
          <w:tcPr>
            <w:tcW w:w="749" w:type="pct"/>
            <w:shd w:val="clear" w:color="auto" w:fill="F2F2F2" w:themeFill="background1" w:themeFillShade="F2"/>
          </w:tcPr>
          <w:p w14:paraId="113E3886" w14:textId="6BDAF84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0.070</w:t>
            </w:r>
          </w:p>
        </w:tc>
      </w:tr>
      <w:tr w:rsidR="004F38B9" w14:paraId="45B1099A" w14:textId="77777777" w:rsidTr="005A696F">
        <w:tc>
          <w:tcPr>
            <w:tcW w:w="1247" w:type="pct"/>
            <w:shd w:val="clear" w:color="auto" w:fill="F2F2F2" w:themeFill="background1" w:themeFillShade="F2"/>
          </w:tcPr>
          <w:p w14:paraId="163C206E" w14:textId="4386E875"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BB4CAF2" w14:textId="4A748E3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0.410</w:t>
            </w:r>
          </w:p>
        </w:tc>
        <w:tc>
          <w:tcPr>
            <w:tcW w:w="751" w:type="pct"/>
            <w:shd w:val="clear" w:color="auto" w:fill="F2F2F2" w:themeFill="background1" w:themeFillShade="F2"/>
          </w:tcPr>
          <w:p w14:paraId="01DA551F" w14:textId="7481CC7E"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0.994</w:t>
            </w:r>
          </w:p>
        </w:tc>
        <w:tc>
          <w:tcPr>
            <w:tcW w:w="751" w:type="pct"/>
            <w:shd w:val="clear" w:color="auto" w:fill="F2F2F2" w:themeFill="background1" w:themeFillShade="F2"/>
          </w:tcPr>
          <w:p w14:paraId="30004A5F" w14:textId="328EF42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0.006</w:t>
            </w:r>
          </w:p>
        </w:tc>
        <w:tc>
          <w:tcPr>
            <w:tcW w:w="751" w:type="pct"/>
            <w:shd w:val="clear" w:color="auto" w:fill="F2F2F2" w:themeFill="background1" w:themeFillShade="F2"/>
          </w:tcPr>
          <w:p w14:paraId="1631FCA0" w14:textId="3139A26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6B55600" w14:textId="0B1958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64EE6F7E" w14:textId="77777777" w:rsidTr="005A696F">
        <w:tc>
          <w:tcPr>
            <w:tcW w:w="1247" w:type="pct"/>
            <w:shd w:val="clear" w:color="auto" w:fill="F2F2F2" w:themeFill="background1" w:themeFillShade="F2"/>
          </w:tcPr>
          <w:p w14:paraId="101E0D18" w14:textId="2A578321"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BE9101F" w14:textId="666476EB"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0.500</w:t>
            </w:r>
          </w:p>
        </w:tc>
        <w:tc>
          <w:tcPr>
            <w:tcW w:w="751" w:type="pct"/>
            <w:shd w:val="clear" w:color="auto" w:fill="F2F2F2" w:themeFill="background1" w:themeFillShade="F2"/>
          </w:tcPr>
          <w:p w14:paraId="671C71FA" w14:textId="373308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0.054</w:t>
            </w:r>
          </w:p>
        </w:tc>
        <w:tc>
          <w:tcPr>
            <w:tcW w:w="751" w:type="pct"/>
            <w:shd w:val="clear" w:color="auto" w:fill="F2F2F2" w:themeFill="background1" w:themeFillShade="F2"/>
          </w:tcPr>
          <w:p w14:paraId="494D7E07" w14:textId="3BD870B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CE8B633" w14:textId="7968A16C"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0.946</w:t>
            </w:r>
          </w:p>
        </w:tc>
        <w:tc>
          <w:tcPr>
            <w:tcW w:w="749" w:type="pct"/>
            <w:shd w:val="clear" w:color="auto" w:fill="F2F2F2" w:themeFill="background1" w:themeFillShade="F2"/>
          </w:tcPr>
          <w:p w14:paraId="46A28C55" w14:textId="3E05ABF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04418F88" w14:textId="77777777" w:rsidTr="005A696F">
        <w:tc>
          <w:tcPr>
            <w:tcW w:w="1247" w:type="pct"/>
            <w:shd w:val="clear" w:color="auto" w:fill="F2F2F2" w:themeFill="background1" w:themeFillShade="F2"/>
          </w:tcPr>
          <w:p w14:paraId="6F4452F4" w14:textId="4A7078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B2F5094" w14:textId="7AA3D73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0.570</w:t>
            </w:r>
          </w:p>
        </w:tc>
        <w:tc>
          <w:tcPr>
            <w:tcW w:w="751" w:type="pct"/>
            <w:shd w:val="clear" w:color="auto" w:fill="F2F2F2" w:themeFill="background1" w:themeFillShade="F2"/>
          </w:tcPr>
          <w:p w14:paraId="51331402" w14:textId="7A84055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F936D30" w14:textId="35CDA2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45D0A9D2" w14:textId="2CDE6A33"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710FBFE4" w14:textId="6B9CFE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796D2E82" w14:textId="77777777" w:rsidTr="005A696F">
        <w:tc>
          <w:tcPr>
            <w:tcW w:w="1247" w:type="pct"/>
            <w:shd w:val="clear" w:color="auto" w:fill="F2F2F2" w:themeFill="background1" w:themeFillShade="F2"/>
          </w:tcPr>
          <w:p w14:paraId="12738EAF" w14:textId="57935562"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76357855" w14:textId="00DC0B0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0.700</w:t>
            </w:r>
          </w:p>
        </w:tc>
        <w:tc>
          <w:tcPr>
            <w:tcW w:w="751" w:type="pct"/>
            <w:shd w:val="clear" w:color="auto" w:fill="F2F2F2" w:themeFill="background1" w:themeFillShade="F2"/>
          </w:tcPr>
          <w:p w14:paraId="7C564DE2" w14:textId="14A0E5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0.034</w:t>
            </w:r>
          </w:p>
        </w:tc>
        <w:tc>
          <w:tcPr>
            <w:tcW w:w="751" w:type="pct"/>
            <w:shd w:val="clear" w:color="auto" w:fill="F2F2F2" w:themeFill="background1" w:themeFillShade="F2"/>
          </w:tcPr>
          <w:p w14:paraId="15F6E4CB" w14:textId="7B90B8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BB405CE" w14:textId="79F8DA9B"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0.966</w:t>
            </w:r>
          </w:p>
        </w:tc>
        <w:tc>
          <w:tcPr>
            <w:tcW w:w="749" w:type="pct"/>
            <w:shd w:val="clear" w:color="auto" w:fill="F2F2F2" w:themeFill="background1" w:themeFillShade="F2"/>
          </w:tcPr>
          <w:p w14:paraId="044F834F" w14:textId="5AE757D4"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44973D2E" w14:textId="77777777" w:rsidTr="005A696F">
        <w:tc>
          <w:tcPr>
            <w:tcW w:w="1247" w:type="pct"/>
            <w:shd w:val="clear" w:color="auto" w:fill="F2F2F2" w:themeFill="background1" w:themeFillShade="F2"/>
          </w:tcPr>
          <w:p w14:paraId="0027DCC8" w14:textId="3F4C5A50"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144DA4A6" w14:textId="7821530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0.810</w:t>
            </w:r>
          </w:p>
        </w:tc>
        <w:tc>
          <w:tcPr>
            <w:tcW w:w="751" w:type="pct"/>
            <w:shd w:val="clear" w:color="auto" w:fill="F2F2F2" w:themeFill="background1" w:themeFillShade="F2"/>
          </w:tcPr>
          <w:p w14:paraId="01B22C6E" w14:textId="317B2CC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B5F3BAE" w14:textId="5D71A4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7F814554" w14:textId="6BB678B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D4D9699" w14:textId="524327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bl>
    <w:p w14:paraId="2DF57A4E" w14:textId="62C32EAA" w:rsidR="00B160D4" w:rsidRDefault="004F38B9" w:rsidP="008338E2">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 xml:space="preserve">Figure 3.4: </w:t>
      </w:r>
      <w:r w:rsidR="000E5A93" w:rsidRPr="000E5A93">
        <w:rPr>
          <w:rFonts w:ascii="Times New Roman" w:eastAsia="新細明體" w:hAnsi="Times New Roman" w:cs="Times New Roman"/>
          <w:iCs/>
          <w:sz w:val="20"/>
          <w:szCs w:val="20"/>
        </w:rPr>
        <w:t xml:space="preserve">Probability of the Model Being Selected in the </w:t>
      </w:r>
      <w:proofErr w:type="spellStart"/>
      <w:r w:rsidR="000E5A93" w:rsidRPr="000E5A93">
        <w:rPr>
          <w:rFonts w:ascii="Times New Roman" w:eastAsia="新細明體" w:hAnsi="Times New Roman" w:cs="Times New Roman"/>
          <w:iCs/>
          <w:sz w:val="20"/>
          <w:szCs w:val="20"/>
        </w:rPr>
        <w:t>Testimator</w:t>
      </w:r>
      <w:proofErr w:type="spellEnd"/>
      <w:r w:rsidR="000E5A93" w:rsidRPr="000E5A93">
        <w:rPr>
          <w:rFonts w:ascii="Times New Roman" w:eastAsia="新細明體" w:hAnsi="Times New Roman" w:cs="Times New Roman"/>
          <w:iCs/>
          <w:sz w:val="20"/>
          <w:szCs w:val="20"/>
        </w:rPr>
        <w:t xml:space="preserve"> Approach</w:t>
      </w:r>
      <w:r w:rsidR="000E5A93"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m:t>
        </m:r>
      </m:oMath>
      <w:r w:rsidR="000E5A93"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0E5A93" w:rsidRPr="004F38B9" w14:paraId="491FFE82" w14:textId="77777777" w:rsidTr="005A696F">
        <w:tc>
          <w:tcPr>
            <w:tcW w:w="1247" w:type="pct"/>
            <w:shd w:val="clear" w:color="auto" w:fill="D9D9D9" w:themeFill="background1" w:themeFillShade="D9"/>
          </w:tcPr>
          <w:p w14:paraId="47AE828A" w14:textId="77777777" w:rsidR="000E5A93" w:rsidRPr="004F38B9" w:rsidRDefault="000E5A93"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CD2C79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D3FD56F"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4EBB42D"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416C0CAC"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692EF2A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0E5A93" w:rsidRPr="004F38B9" w14:paraId="3F298813" w14:textId="77777777" w:rsidTr="005A696F">
        <w:tc>
          <w:tcPr>
            <w:tcW w:w="1247" w:type="pct"/>
            <w:shd w:val="clear" w:color="auto" w:fill="F2F2F2" w:themeFill="background1" w:themeFillShade="F2"/>
          </w:tcPr>
          <w:p w14:paraId="6B739525" w14:textId="6B0B02CC"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C2D9710" w14:textId="428B863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C092CF0" w14:textId="7D7E205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570DAAC9" w14:textId="31B2E5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425DB251" w14:textId="43EE93D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0.022</w:t>
            </w:r>
          </w:p>
        </w:tc>
        <w:tc>
          <w:tcPr>
            <w:tcW w:w="749" w:type="pct"/>
            <w:shd w:val="clear" w:color="auto" w:fill="F2F2F2" w:themeFill="background1" w:themeFillShade="F2"/>
          </w:tcPr>
          <w:p w14:paraId="1F8EAA57" w14:textId="4DE3B0A2"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0.977</w:t>
            </w:r>
          </w:p>
        </w:tc>
      </w:tr>
      <w:tr w:rsidR="000E5A93" w:rsidRPr="004F38B9" w14:paraId="6D6823F9" w14:textId="77777777" w:rsidTr="005A696F">
        <w:tc>
          <w:tcPr>
            <w:tcW w:w="1247" w:type="pct"/>
            <w:shd w:val="clear" w:color="auto" w:fill="F2F2F2" w:themeFill="background1" w:themeFillShade="F2"/>
          </w:tcPr>
          <w:p w14:paraId="37560AC8" w14:textId="2837751F"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AE8783D" w14:textId="0BABC16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359B758" w14:textId="783AD16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0.018</w:t>
            </w:r>
          </w:p>
        </w:tc>
        <w:tc>
          <w:tcPr>
            <w:tcW w:w="751" w:type="pct"/>
            <w:shd w:val="clear" w:color="auto" w:fill="F2F2F2" w:themeFill="background1" w:themeFillShade="F2"/>
          </w:tcPr>
          <w:p w14:paraId="63DB761F" w14:textId="62A6B93F"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0.911</w:t>
            </w:r>
          </w:p>
        </w:tc>
        <w:tc>
          <w:tcPr>
            <w:tcW w:w="751" w:type="pct"/>
            <w:shd w:val="clear" w:color="auto" w:fill="F2F2F2" w:themeFill="background1" w:themeFillShade="F2"/>
          </w:tcPr>
          <w:p w14:paraId="754F6437" w14:textId="53F071C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49" w:type="pct"/>
            <w:shd w:val="clear" w:color="auto" w:fill="F2F2F2" w:themeFill="background1" w:themeFillShade="F2"/>
          </w:tcPr>
          <w:p w14:paraId="01C493D6" w14:textId="1481FE1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0.070</w:t>
            </w:r>
          </w:p>
        </w:tc>
      </w:tr>
      <w:tr w:rsidR="000E5A93" w:rsidRPr="004F38B9" w14:paraId="676D47A4" w14:textId="77777777" w:rsidTr="005A696F">
        <w:tc>
          <w:tcPr>
            <w:tcW w:w="1247" w:type="pct"/>
            <w:shd w:val="clear" w:color="auto" w:fill="F2F2F2" w:themeFill="background1" w:themeFillShade="F2"/>
          </w:tcPr>
          <w:p w14:paraId="4F39003E" w14:textId="5E9E463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8CB33F2" w14:textId="697AC36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0.240</w:t>
            </w:r>
          </w:p>
        </w:tc>
        <w:tc>
          <w:tcPr>
            <w:tcW w:w="751" w:type="pct"/>
            <w:shd w:val="clear" w:color="auto" w:fill="F2F2F2" w:themeFill="background1" w:themeFillShade="F2"/>
          </w:tcPr>
          <w:p w14:paraId="0694BA90" w14:textId="34EFE334"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0.345</w:t>
            </w:r>
          </w:p>
        </w:tc>
        <w:tc>
          <w:tcPr>
            <w:tcW w:w="751" w:type="pct"/>
            <w:shd w:val="clear" w:color="auto" w:fill="F2F2F2" w:themeFill="background1" w:themeFillShade="F2"/>
          </w:tcPr>
          <w:p w14:paraId="12C5CC28" w14:textId="092A4F8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0.576</w:t>
            </w:r>
          </w:p>
        </w:tc>
        <w:tc>
          <w:tcPr>
            <w:tcW w:w="751" w:type="pct"/>
            <w:shd w:val="clear" w:color="auto" w:fill="F2F2F2" w:themeFill="background1" w:themeFillShade="F2"/>
          </w:tcPr>
          <w:p w14:paraId="4935C397" w14:textId="41062022"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0.028</w:t>
            </w:r>
          </w:p>
        </w:tc>
        <w:tc>
          <w:tcPr>
            <w:tcW w:w="749" w:type="pct"/>
            <w:shd w:val="clear" w:color="auto" w:fill="F2F2F2" w:themeFill="background1" w:themeFillShade="F2"/>
          </w:tcPr>
          <w:p w14:paraId="2E9D6660" w14:textId="0D253CC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0.051</w:t>
            </w:r>
          </w:p>
        </w:tc>
      </w:tr>
      <w:tr w:rsidR="000E5A93" w:rsidRPr="004F38B9" w14:paraId="34F31592" w14:textId="77777777" w:rsidTr="005A696F">
        <w:tc>
          <w:tcPr>
            <w:tcW w:w="1247" w:type="pct"/>
            <w:shd w:val="clear" w:color="auto" w:fill="F2F2F2" w:themeFill="background1" w:themeFillShade="F2"/>
          </w:tcPr>
          <w:p w14:paraId="66624574" w14:textId="2B0AA667"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30F5C0A" w14:textId="6C89CFF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0.300</w:t>
            </w:r>
          </w:p>
        </w:tc>
        <w:tc>
          <w:tcPr>
            <w:tcW w:w="751" w:type="pct"/>
            <w:shd w:val="clear" w:color="auto" w:fill="F2F2F2" w:themeFill="background1" w:themeFillShade="F2"/>
          </w:tcPr>
          <w:p w14:paraId="5F4AD0DC" w14:textId="3FF977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543B70F8" w14:textId="0F60F1B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769CD43" w14:textId="738873F1"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0.595</w:t>
            </w:r>
          </w:p>
        </w:tc>
        <w:tc>
          <w:tcPr>
            <w:tcW w:w="749" w:type="pct"/>
            <w:shd w:val="clear" w:color="auto" w:fill="F2F2F2" w:themeFill="background1" w:themeFillShade="F2"/>
          </w:tcPr>
          <w:p w14:paraId="00F43DCA" w14:textId="0419ABBB"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0.404</w:t>
            </w:r>
          </w:p>
        </w:tc>
      </w:tr>
      <w:tr w:rsidR="000E5A93" w:rsidRPr="004F38B9" w14:paraId="408C7242" w14:textId="77777777" w:rsidTr="005A696F">
        <w:tc>
          <w:tcPr>
            <w:tcW w:w="1247" w:type="pct"/>
            <w:shd w:val="clear" w:color="auto" w:fill="F2F2F2" w:themeFill="background1" w:themeFillShade="F2"/>
          </w:tcPr>
          <w:p w14:paraId="6C8F5BCD" w14:textId="5679BAC2"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2C1C40A" w14:textId="42C73CB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0.410</w:t>
            </w:r>
          </w:p>
        </w:tc>
        <w:tc>
          <w:tcPr>
            <w:tcW w:w="751" w:type="pct"/>
            <w:shd w:val="clear" w:color="auto" w:fill="F2F2F2" w:themeFill="background1" w:themeFillShade="F2"/>
          </w:tcPr>
          <w:p w14:paraId="6E8A9FE7" w14:textId="315C09C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0.830</w:t>
            </w:r>
          </w:p>
        </w:tc>
        <w:tc>
          <w:tcPr>
            <w:tcW w:w="751" w:type="pct"/>
            <w:shd w:val="clear" w:color="auto" w:fill="F2F2F2" w:themeFill="background1" w:themeFillShade="F2"/>
          </w:tcPr>
          <w:p w14:paraId="57254CD0" w14:textId="225707A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0.079</w:t>
            </w:r>
          </w:p>
        </w:tc>
        <w:tc>
          <w:tcPr>
            <w:tcW w:w="751" w:type="pct"/>
            <w:shd w:val="clear" w:color="auto" w:fill="F2F2F2" w:themeFill="background1" w:themeFillShade="F2"/>
          </w:tcPr>
          <w:p w14:paraId="4D00B6FB" w14:textId="77E115D4"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0.081</w:t>
            </w:r>
          </w:p>
        </w:tc>
        <w:tc>
          <w:tcPr>
            <w:tcW w:w="749" w:type="pct"/>
            <w:shd w:val="clear" w:color="auto" w:fill="F2F2F2" w:themeFill="background1" w:themeFillShade="F2"/>
          </w:tcPr>
          <w:p w14:paraId="2F7898D8" w14:textId="17A03AC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0.010</w:t>
            </w:r>
          </w:p>
        </w:tc>
      </w:tr>
      <w:tr w:rsidR="000E5A93" w:rsidRPr="004F38B9" w14:paraId="587BBEC7" w14:textId="77777777" w:rsidTr="005A696F">
        <w:tc>
          <w:tcPr>
            <w:tcW w:w="1247" w:type="pct"/>
            <w:shd w:val="clear" w:color="auto" w:fill="F2F2F2" w:themeFill="background1" w:themeFillShade="F2"/>
          </w:tcPr>
          <w:p w14:paraId="67081502" w14:textId="47A627B6"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3C1ACF0F" w14:textId="6F3AF3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0.500</w:t>
            </w:r>
          </w:p>
        </w:tc>
        <w:tc>
          <w:tcPr>
            <w:tcW w:w="751" w:type="pct"/>
            <w:shd w:val="clear" w:color="auto" w:fill="F2F2F2" w:themeFill="background1" w:themeFillShade="F2"/>
          </w:tcPr>
          <w:p w14:paraId="6B864A6A" w14:textId="0D253F6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51" w:type="pct"/>
            <w:shd w:val="clear" w:color="auto" w:fill="F2F2F2" w:themeFill="background1" w:themeFillShade="F2"/>
          </w:tcPr>
          <w:p w14:paraId="19E1A7CA" w14:textId="1DCEF4B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0EEBDCA" w14:textId="2AF2005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0.989</w:t>
            </w:r>
          </w:p>
        </w:tc>
        <w:tc>
          <w:tcPr>
            <w:tcW w:w="749" w:type="pct"/>
            <w:shd w:val="clear" w:color="auto" w:fill="F2F2F2" w:themeFill="background1" w:themeFillShade="F2"/>
          </w:tcPr>
          <w:p w14:paraId="61F393D8" w14:textId="137FE660"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0.009</w:t>
            </w:r>
          </w:p>
        </w:tc>
      </w:tr>
      <w:tr w:rsidR="000E5A93" w:rsidRPr="004F38B9" w14:paraId="45DF0B18" w14:textId="77777777" w:rsidTr="005A696F">
        <w:tc>
          <w:tcPr>
            <w:tcW w:w="1247" w:type="pct"/>
            <w:shd w:val="clear" w:color="auto" w:fill="F2F2F2" w:themeFill="background1" w:themeFillShade="F2"/>
          </w:tcPr>
          <w:p w14:paraId="1E52C085" w14:textId="14EB74AD"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7B07B31" w14:textId="4FF5FC4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0.570</w:t>
            </w:r>
          </w:p>
        </w:tc>
        <w:tc>
          <w:tcPr>
            <w:tcW w:w="751" w:type="pct"/>
            <w:shd w:val="clear" w:color="auto" w:fill="F2F2F2" w:themeFill="background1" w:themeFillShade="F2"/>
          </w:tcPr>
          <w:p w14:paraId="7872EE93" w14:textId="67507AE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0.900</w:t>
            </w:r>
          </w:p>
        </w:tc>
        <w:tc>
          <w:tcPr>
            <w:tcW w:w="751" w:type="pct"/>
            <w:shd w:val="clear" w:color="auto" w:fill="F2F2F2" w:themeFill="background1" w:themeFillShade="F2"/>
          </w:tcPr>
          <w:p w14:paraId="6C376D31" w14:textId="00297CE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0.003</w:t>
            </w:r>
          </w:p>
        </w:tc>
        <w:tc>
          <w:tcPr>
            <w:tcW w:w="751" w:type="pct"/>
            <w:shd w:val="clear" w:color="auto" w:fill="F2F2F2" w:themeFill="background1" w:themeFillShade="F2"/>
          </w:tcPr>
          <w:p w14:paraId="2564F14E" w14:textId="716F2E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0.098</w:t>
            </w:r>
          </w:p>
        </w:tc>
        <w:tc>
          <w:tcPr>
            <w:tcW w:w="749" w:type="pct"/>
            <w:shd w:val="clear" w:color="auto" w:fill="F2F2F2" w:themeFill="background1" w:themeFillShade="F2"/>
          </w:tcPr>
          <w:p w14:paraId="2C8A0498" w14:textId="5145764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5C17B1DD" w14:textId="77777777" w:rsidTr="005A696F">
        <w:tc>
          <w:tcPr>
            <w:tcW w:w="1247" w:type="pct"/>
            <w:shd w:val="clear" w:color="auto" w:fill="F2F2F2" w:themeFill="background1" w:themeFillShade="F2"/>
          </w:tcPr>
          <w:p w14:paraId="18B96353" w14:textId="5504247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1B242532" w14:textId="1BB34AF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0.700</w:t>
            </w:r>
          </w:p>
        </w:tc>
        <w:tc>
          <w:tcPr>
            <w:tcW w:w="751" w:type="pct"/>
            <w:shd w:val="clear" w:color="auto" w:fill="F2F2F2" w:themeFill="background1" w:themeFillShade="F2"/>
          </w:tcPr>
          <w:p w14:paraId="54B3B1ED" w14:textId="509328E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0CBDA4DF" w14:textId="421CC11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626AB555" w14:textId="783F6F8C"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0.999</w:t>
            </w:r>
          </w:p>
        </w:tc>
        <w:tc>
          <w:tcPr>
            <w:tcW w:w="749" w:type="pct"/>
            <w:shd w:val="clear" w:color="auto" w:fill="F2F2F2" w:themeFill="background1" w:themeFillShade="F2"/>
          </w:tcPr>
          <w:p w14:paraId="32BB722B" w14:textId="10061D9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46F10DC7" w14:textId="77777777" w:rsidTr="005A696F">
        <w:tc>
          <w:tcPr>
            <w:tcW w:w="1247" w:type="pct"/>
            <w:shd w:val="clear" w:color="auto" w:fill="F2F2F2" w:themeFill="background1" w:themeFillShade="F2"/>
          </w:tcPr>
          <w:p w14:paraId="140F47C0" w14:textId="73769701"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294049C6" w14:textId="7EEDD2A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0.810</w:t>
            </w:r>
          </w:p>
        </w:tc>
        <w:tc>
          <w:tcPr>
            <w:tcW w:w="751" w:type="pct"/>
            <w:shd w:val="clear" w:color="auto" w:fill="F2F2F2" w:themeFill="background1" w:themeFillShade="F2"/>
          </w:tcPr>
          <w:p w14:paraId="225AED2D" w14:textId="0D8B68CA"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0.896</w:t>
            </w:r>
          </w:p>
        </w:tc>
        <w:tc>
          <w:tcPr>
            <w:tcW w:w="751" w:type="pct"/>
            <w:shd w:val="clear" w:color="auto" w:fill="F2F2F2" w:themeFill="background1" w:themeFillShade="F2"/>
          </w:tcPr>
          <w:p w14:paraId="15498C53" w14:textId="043D826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1990FBD" w14:textId="6ABECD5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0.104</w:t>
            </w:r>
          </w:p>
        </w:tc>
        <w:tc>
          <w:tcPr>
            <w:tcW w:w="749" w:type="pct"/>
            <w:shd w:val="clear" w:color="auto" w:fill="F2F2F2" w:themeFill="background1" w:themeFillShade="F2"/>
          </w:tcPr>
          <w:p w14:paraId="27FD995B" w14:textId="64944153"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bl>
    <w:p w14:paraId="59D12613" w14:textId="1D52B0F6" w:rsidR="000E5A93" w:rsidRDefault="000E5A93" w:rsidP="004F38B9">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5</w:t>
      </w:r>
      <w:r w:rsidRPr="000E5A93">
        <w:rPr>
          <w:rFonts w:ascii="Times New Roman" w:eastAsia="新細明體" w:hAnsi="Times New Roman" w:cs="Times New Roman" w:hint="eastAsia"/>
          <w:iCs/>
          <w:sz w:val="20"/>
          <w:szCs w:val="20"/>
        </w:rPr>
        <w:t xml:space="preserve">: </w:t>
      </w:r>
      <w:r w:rsidR="00960FDC">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w:t>
      </w:r>
      <w:r w:rsidR="00960FDC">
        <w:rPr>
          <w:rFonts w:ascii="Times New Roman" w:eastAsia="新細明體" w:hAnsi="Times New Roman" w:cs="Times New Roman" w:hint="eastAsia"/>
          <w:iCs/>
          <w:sz w:val="20"/>
          <w:szCs w:val="20"/>
        </w:rPr>
        <w:t xml:space="preserve">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m:t>
        </m:r>
      </m:oMath>
      <w:r w:rsidRPr="000E5A93">
        <w:rPr>
          <w:rFonts w:ascii="Times New Roman" w:eastAsia="新細明體" w:hAnsi="Times New Roman" w:cs="Times New Roman" w:hint="eastAsia"/>
          <w:iCs/>
          <w:sz w:val="20"/>
          <w:szCs w:val="20"/>
        </w:rPr>
        <w:t>)</w:t>
      </w:r>
    </w:p>
    <w:p w14:paraId="5F22F480" w14:textId="77777777" w:rsidR="000E5A93" w:rsidRDefault="000E5A93" w:rsidP="00960FDC">
      <w:pPr>
        <w:spacing w:after="0"/>
        <w:rPr>
          <w:rFonts w:ascii="Times New Roman" w:eastAsia="新細明體" w:hAnsi="Times New Roman" w:cs="Times New Roman"/>
          <w:iCs/>
          <w:sz w:val="20"/>
          <w:szCs w:val="20"/>
        </w:rPr>
      </w:pPr>
    </w:p>
    <w:p w14:paraId="72284F67" w14:textId="3DE1D2CA" w:rsidR="00FC791F" w:rsidRDefault="00FC791F" w:rsidP="00960FDC">
      <w:pPr>
        <w:spacing w:after="0"/>
        <w:rPr>
          <w:rFonts w:ascii="Times New Roman" w:eastAsia="新細明體" w:hAnsi="Times New Roman" w:cs="Times New Roman"/>
          <w:iCs/>
          <w:sz w:val="20"/>
          <w:szCs w:val="20"/>
        </w:rPr>
      </w:pPr>
    </w:p>
    <w:p w14:paraId="023F5BB0" w14:textId="16DD632E" w:rsidR="00FC791F" w:rsidRDefault="00FC791F" w:rsidP="00960FDC">
      <w:pPr>
        <w:spacing w:after="0"/>
        <w:rPr>
          <w:rFonts w:ascii="Times New Roman" w:eastAsia="新細明體" w:hAnsi="Times New Roman" w:cs="Times New Roman"/>
          <w:b/>
          <w:bCs/>
          <w:i/>
        </w:rPr>
      </w:pPr>
      <w:r w:rsidRPr="00FC791F">
        <w:rPr>
          <w:rFonts w:ascii="Times New Roman" w:eastAsia="新細明體" w:hAnsi="Times New Roman" w:cs="Times New Roman" w:hint="eastAsia"/>
          <w:b/>
          <w:bCs/>
          <w:i/>
        </w:rPr>
        <w:lastRenderedPageBreak/>
        <w:t xml:space="preserve">3.2.2 When there is no </w:t>
      </w:r>
      <w:r w:rsidRPr="00FC791F">
        <w:rPr>
          <w:rFonts w:ascii="Times New Roman" w:eastAsia="新細明體" w:hAnsi="Times New Roman" w:cs="Times New Roman"/>
          <w:b/>
          <w:bCs/>
          <w:i/>
        </w:rPr>
        <w:t>information</w:t>
      </w:r>
      <w:r w:rsidRPr="00FC791F">
        <w:rPr>
          <w:rFonts w:ascii="Times New Roman" w:eastAsia="新細明體" w:hAnsi="Times New Roman" w:cs="Times New Roman" w:hint="eastAsia"/>
          <w:b/>
          <w:bCs/>
          <w:i/>
        </w:rPr>
        <w:t xml:space="preserve"> about preferred direction</w:t>
      </w:r>
    </w:p>
    <w:p w14:paraId="1B810390" w14:textId="201D560E" w:rsidR="00FC791F" w:rsidRDefault="00FC791F" w:rsidP="00960FDC">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Figure 3.6-3.7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p>
    <w:p w14:paraId="2F789823" w14:textId="42C71B1A" w:rsidR="00FC791F" w:rsidRDefault="00FC791F" w:rsidP="00FC791F">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 xml:space="preserve">When the preferred direction is unknown, the three proposed methods show bias levels </w:t>
      </w:r>
      <w:proofErr w:type="gramStart"/>
      <w:r w:rsidRPr="00FC791F">
        <w:rPr>
          <w:rFonts w:ascii="Times New Roman" w:eastAsia="新細明體" w:hAnsi="Times New Roman" w:cs="Times New Roman"/>
          <w:iCs/>
        </w:rPr>
        <w:t>similar to</w:t>
      </w:r>
      <w:proofErr w:type="gramEnd"/>
      <w:r w:rsidRPr="00FC791F">
        <w:rPr>
          <w:rFonts w:ascii="Times New Roman" w:eastAsia="新細明體" w:hAnsi="Times New Roman" w:cs="Times New Roman"/>
          <w:iCs/>
        </w:rPr>
        <w:t xml:space="preserve"> the Naïve Pooled approach. As the mode effect becomes larger, the bias of all methods increases. However, their coverage rates remain noticeably higher than those of the Naïve Pooled method.</w:t>
      </w:r>
    </w:p>
    <w:p w14:paraId="075AA29D" w14:textId="1F42790A" w:rsidR="004D38D1" w:rsidRDefault="00FC791F" w:rsidP="004D38D1">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Overall, across all scenarios, the three methods provide more reliable inference than the naïve approaches. Still, when the mode effect is small, their performance may</w:t>
      </w:r>
      <w:r>
        <w:rPr>
          <w:rFonts w:ascii="Times New Roman" w:eastAsia="新細明體" w:hAnsi="Times New Roman" w:cs="Times New Roman" w:hint="eastAsia"/>
          <w:iCs/>
        </w:rPr>
        <w:t xml:space="preserve"> deteriorate</w:t>
      </w:r>
      <w:r w:rsidRPr="00FC791F">
        <w:rPr>
          <w:rFonts w:ascii="Times New Roman" w:eastAsia="新細明體" w:hAnsi="Times New Roman" w:cs="Times New Roman"/>
          <w:iCs/>
        </w:rPr>
        <w:t xml:space="preserve"> because the difference between the two modes is difficult to detect.</w:t>
      </w:r>
    </w:p>
    <w:p w14:paraId="3A36D7EB" w14:textId="6F881885" w:rsidR="00FC791F" w:rsidRDefault="004D38D1" w:rsidP="004D38D1">
      <w:pPr>
        <w:spacing w:after="0"/>
        <w:jc w:val="center"/>
        <w:rPr>
          <w:rFonts w:ascii="Times New Roman" w:eastAsia="新細明體" w:hAnsi="Times New Roman" w:cs="Times New Roman"/>
          <w:iCs/>
        </w:rPr>
      </w:pPr>
      <w:r w:rsidRPr="00E54932">
        <w:rPr>
          <w:rFonts w:ascii="Times New Roman" w:hAnsi="Times New Roman" w:cs="Times New Roman"/>
          <w:noProof/>
        </w:rPr>
        <w:drawing>
          <wp:inline distT="0" distB="0" distL="0" distR="0" wp14:anchorId="35DAAEC5" wp14:editId="2DAF5DFD">
            <wp:extent cx="5264727" cy="3361922"/>
            <wp:effectExtent l="0" t="0" r="0" b="0"/>
            <wp:docPr id="5789015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1565" name=""/>
                    <pic:cNvPicPr/>
                  </pic:nvPicPr>
                  <pic:blipFill>
                    <a:blip r:embed="rId10"/>
                    <a:stretch>
                      <a:fillRect/>
                    </a:stretch>
                  </pic:blipFill>
                  <pic:spPr>
                    <a:xfrm>
                      <a:off x="0" y="0"/>
                      <a:ext cx="5300851" cy="3384990"/>
                    </a:xfrm>
                    <a:prstGeom prst="rect">
                      <a:avLst/>
                    </a:prstGeom>
                  </pic:spPr>
                </pic:pic>
              </a:graphicData>
            </a:graphic>
          </wp:inline>
        </w:drawing>
      </w:r>
    </w:p>
    <w:p w14:paraId="1C528111" w14:textId="242E3049" w:rsidR="004D38D1" w:rsidRPr="004D38D1" w:rsidRDefault="004D38D1" w:rsidP="004D38D1">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6</w:t>
      </w:r>
      <w:r w:rsidRPr="00B160D4">
        <w:rPr>
          <w:rFonts w:ascii="Times New Roman" w:eastAsia="新細明體" w:hAnsi="Times New Roman" w:cs="Times New Roman" w:hint="eastAsia"/>
          <w:iCs/>
          <w:sz w:val="20"/>
          <w:szCs w:val="20"/>
        </w:rPr>
        <w:t>: Bias and RMSE</w:t>
      </w:r>
      <w:r>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48D9B659" w14:textId="56CD4237" w:rsidR="004D38D1" w:rsidRDefault="004D38D1" w:rsidP="004D38D1">
      <w:pPr>
        <w:spacing w:after="0"/>
        <w:jc w:val="center"/>
        <w:rPr>
          <w:rFonts w:ascii="Times New Roman" w:eastAsia="新細明體" w:hAnsi="Times New Roman" w:cs="Times New Roman"/>
          <w:iCs/>
        </w:rPr>
      </w:pPr>
      <w:r w:rsidRPr="004D38D1">
        <w:rPr>
          <w:rFonts w:ascii="Times New Roman" w:eastAsia="新細明體" w:hAnsi="Times New Roman" w:cs="Times New Roman"/>
          <w:iCs/>
          <w:noProof/>
        </w:rPr>
        <w:lastRenderedPageBreak/>
        <w:drawing>
          <wp:inline distT="0" distB="0" distL="0" distR="0" wp14:anchorId="1B7216FE" wp14:editId="238E5BA6">
            <wp:extent cx="5354782" cy="5625178"/>
            <wp:effectExtent l="0" t="0" r="0" b="0"/>
            <wp:docPr id="507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42" name=""/>
                    <pic:cNvPicPr/>
                  </pic:nvPicPr>
                  <pic:blipFill>
                    <a:blip r:embed="rId11"/>
                    <a:stretch>
                      <a:fillRect/>
                    </a:stretch>
                  </pic:blipFill>
                  <pic:spPr>
                    <a:xfrm>
                      <a:off x="0" y="0"/>
                      <a:ext cx="5359808" cy="5630458"/>
                    </a:xfrm>
                    <a:prstGeom prst="rect">
                      <a:avLst/>
                    </a:prstGeom>
                  </pic:spPr>
                </pic:pic>
              </a:graphicData>
            </a:graphic>
          </wp:inline>
        </w:drawing>
      </w:r>
    </w:p>
    <w:p w14:paraId="3D6CB951" w14:textId="2C29F04C" w:rsidR="004D38D1" w:rsidRDefault="004D38D1" w:rsidP="004D38D1">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7</w:t>
      </w:r>
      <w:r w:rsidRPr="00B160D4">
        <w:rPr>
          <w:rFonts w:ascii="Times New Roman" w:eastAsia="新細明體" w:hAnsi="Times New Roman" w:cs="Times New Roman" w:hint="eastAsia"/>
          <w:iCs/>
          <w:sz w:val="20"/>
          <w:szCs w:val="20"/>
        </w:rPr>
        <w:t>: Coverage rate and Interval Lengt</w:t>
      </w:r>
      <w:r>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1C63D846" w14:textId="706455C9" w:rsidR="004D38D1" w:rsidRDefault="004D38D1" w:rsidP="004D38D1">
      <w:pPr>
        <w:spacing w:after="0"/>
        <w:rPr>
          <w:rFonts w:ascii="Times New Roman" w:eastAsia="新細明體" w:hAnsi="Times New Roman" w:cs="Times New Roman"/>
          <w:b/>
          <w:bCs/>
          <w:i/>
        </w:rPr>
      </w:pPr>
      <w:r w:rsidRPr="004D38D1">
        <w:rPr>
          <w:rFonts w:ascii="Times New Roman" w:eastAsia="新細明體" w:hAnsi="Times New Roman" w:cs="Times New Roman" w:hint="eastAsia"/>
          <w:b/>
          <w:bCs/>
          <w:i/>
        </w:rPr>
        <w:t xml:space="preserve">3.2.3 Increase sample size to </w:t>
      </w:r>
      <m:oMath>
        <m:r>
          <m:rPr>
            <m:sty m:val="bi"/>
          </m:rPr>
          <w:rPr>
            <w:rFonts w:ascii="Cambria Math" w:eastAsia="新細明體" w:hAnsi="Cambria Math" w:cs="Times New Roman"/>
          </w:rPr>
          <m:t>n=5000</m:t>
        </m:r>
      </m:oMath>
      <w:r w:rsidRPr="004D38D1">
        <w:rPr>
          <w:rFonts w:ascii="Times New Roman" w:eastAsia="新細明體" w:hAnsi="Times New Roman" w:cs="Times New Roman" w:hint="eastAsia"/>
          <w:b/>
          <w:bCs/>
          <w:i/>
        </w:rPr>
        <w:t xml:space="preserve"> (smaller mean is preferred)</w:t>
      </w:r>
    </w:p>
    <w:p w14:paraId="794A4A02" w14:textId="25515CFB" w:rsidR="00C15B21" w:rsidRPr="00E30E2A" w:rsidRDefault="00E30E2A" w:rsidP="00E30E2A">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Figure 3.8-3.10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increasing sample size to </w:t>
      </w:r>
      <m:oMath>
        <m:r>
          <w:rPr>
            <w:rFonts w:ascii="Cambria Math" w:eastAsia="新細明體" w:hAnsi="Cambria Math" w:cs="Times New Roman"/>
          </w:rPr>
          <m:t>n=5000</m:t>
        </m:r>
      </m:oMath>
      <w:r>
        <w:rPr>
          <w:rFonts w:ascii="Times New Roman" w:eastAsia="新細明體" w:hAnsi="Times New Roman" w:cs="Times New Roman" w:hint="eastAsia"/>
        </w:rPr>
        <w:t>.</w:t>
      </w:r>
    </w:p>
    <w:p w14:paraId="331AC896" w14:textId="63CCCD6F" w:rsidR="00C15B21" w:rsidRPr="00E30E2A" w:rsidRDefault="00E30E2A" w:rsidP="00E30E2A">
      <w:pPr>
        <w:pStyle w:val="a9"/>
        <w:numPr>
          <w:ilvl w:val="0"/>
          <w:numId w:val="30"/>
        </w:numPr>
        <w:spacing w:after="0"/>
        <w:rPr>
          <w:rFonts w:ascii="Times New Roman" w:eastAsia="新細明體" w:hAnsi="Times New Roman" w:cs="Times New Roman"/>
          <w:b/>
          <w:bCs/>
          <w:iCs/>
        </w:rPr>
      </w:pPr>
      <w:proofErr w:type="spellStart"/>
      <w:r w:rsidRPr="00E30E2A">
        <w:rPr>
          <w:rFonts w:ascii="Times New Roman" w:eastAsia="新細明體" w:hAnsi="Times New Roman" w:cs="Times New Roman" w:hint="eastAsia"/>
          <w:b/>
          <w:bCs/>
          <w:iCs/>
        </w:rPr>
        <w:t>Testimator</w:t>
      </w:r>
      <w:proofErr w:type="spellEnd"/>
    </w:p>
    <w:p w14:paraId="4F08693D" w14:textId="3CBFCCB5"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 xml:space="preserve">When the mode effect is small (Scenarios 3 and 4), the probability of selecting the correct model increases substantially with the larger sample size. However, even when the true variances are equal, the </w:t>
      </w:r>
      <w:proofErr w:type="spellStart"/>
      <w:r w:rsidRPr="00E30E2A">
        <w:rPr>
          <w:rFonts w:ascii="Times New Roman" w:eastAsia="新細明體" w:hAnsi="Times New Roman" w:cs="Times New Roman"/>
          <w:iCs/>
        </w:rPr>
        <w:t>Testimator</w:t>
      </w:r>
      <w:proofErr w:type="spellEnd"/>
      <w:r w:rsidRPr="00E30E2A">
        <w:rPr>
          <w:rFonts w:ascii="Times New Roman" w:eastAsia="新細明體" w:hAnsi="Times New Roman" w:cs="Times New Roman"/>
          <w:iCs/>
        </w:rPr>
        <w:t xml:space="preserve"> does not fully eliminate the chance of selecting a different-variance model. This shows that the F-test still makes occasional errors, and these errors do not disappear completely.</w:t>
      </w:r>
    </w:p>
    <w:p w14:paraId="4E877810" w14:textId="77777777" w:rsidR="00C15B21" w:rsidRDefault="00C15B21" w:rsidP="004D38D1">
      <w:pPr>
        <w:spacing w:after="0"/>
        <w:rPr>
          <w:rFonts w:ascii="Times New Roman" w:eastAsia="新細明體" w:hAnsi="Times New Roman" w:cs="Times New Roman"/>
          <w:iCs/>
        </w:rPr>
      </w:pPr>
    </w:p>
    <w:p w14:paraId="65AEA278" w14:textId="3F0869C8"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lastRenderedPageBreak/>
        <w:t>Bayesian Approach</w:t>
      </w:r>
    </w:p>
    <w:p w14:paraId="2DD94224" w14:textId="198B80E4"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With a larger sample size, the Bayesian method achieves coverage rates above 90% in all scenarios</w:t>
      </w:r>
      <w:r>
        <w:rPr>
          <w:rFonts w:ascii="Times New Roman" w:eastAsia="新細明體" w:hAnsi="Times New Roman" w:cs="Times New Roman" w:hint="eastAsia"/>
          <w:iCs/>
        </w:rPr>
        <w:t xml:space="preserve"> (50%, 75%, 95% cutoff values)</w:t>
      </w:r>
      <w:r w:rsidRPr="00E30E2A">
        <w:rPr>
          <w:rFonts w:ascii="Times New Roman" w:eastAsia="新細明體" w:hAnsi="Times New Roman" w:cs="Times New Roman"/>
          <w:iCs/>
        </w:rPr>
        <w:t>. This indicates that its ability to detect mode effects improves greatly, and its interval estimates become more reliable.</w:t>
      </w:r>
    </w:p>
    <w:p w14:paraId="45BB8A6D" w14:textId="3BD75657"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t>Model Averaging</w:t>
      </w:r>
    </w:p>
    <w:p w14:paraId="76E9C64E" w14:textId="030DA49A"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For model averaging, increasing the sample size leads to almost perfect model identification. In nearly all scenarios, the method assigns close to 100% weight to the correct model.</w:t>
      </w:r>
    </w:p>
    <w:p w14:paraId="5E75597C" w14:textId="750B32B8" w:rsidR="00E30E2A" w:rsidRDefault="00E30E2A" w:rsidP="00E30E2A">
      <w:pPr>
        <w:spacing w:after="0"/>
        <w:jc w:val="both"/>
        <w:rPr>
          <w:rFonts w:ascii="Times New Roman" w:eastAsia="新細明體" w:hAnsi="Times New Roman" w:cs="Times New Roman"/>
          <w:iCs/>
        </w:rPr>
      </w:pPr>
      <w:r w:rsidRPr="00E30E2A">
        <w:rPr>
          <w:rFonts w:ascii="Times New Roman" w:eastAsia="新細明體" w:hAnsi="Times New Roman" w:cs="Times New Roman"/>
          <w:iCs/>
        </w:rPr>
        <w:t>Overall, increasing the sample size helps resolve most of the weaknesses observed in the three methods. With more data, the procedures detect mode effects more accurately, select the correct model more consistently, and provide more stable inference.</w:t>
      </w:r>
    </w:p>
    <w:p w14:paraId="4AA39516" w14:textId="77777777" w:rsidR="00C15B21" w:rsidRPr="00C15B21" w:rsidRDefault="00C15B21" w:rsidP="004D38D1">
      <w:pPr>
        <w:spacing w:after="0"/>
        <w:rPr>
          <w:rFonts w:ascii="Times New Roman" w:eastAsia="新細明體" w:hAnsi="Times New Roman" w:cs="Times New Roman"/>
          <w:iCs/>
        </w:rPr>
      </w:pPr>
    </w:p>
    <w:tbl>
      <w:tblPr>
        <w:tblStyle w:val="af"/>
        <w:tblW w:w="5000" w:type="pct"/>
        <w:tblLook w:val="04A0" w:firstRow="1" w:lastRow="0" w:firstColumn="1" w:lastColumn="0" w:noHBand="0" w:noVBand="1"/>
      </w:tblPr>
      <w:tblGrid>
        <w:gridCol w:w="2259"/>
        <w:gridCol w:w="1361"/>
        <w:gridCol w:w="1361"/>
        <w:gridCol w:w="1361"/>
        <w:gridCol w:w="1361"/>
        <w:gridCol w:w="1357"/>
      </w:tblGrid>
      <w:tr w:rsidR="00C812B0" w:rsidRPr="004F38B9" w14:paraId="29A7171F" w14:textId="77777777" w:rsidTr="005A696F">
        <w:tc>
          <w:tcPr>
            <w:tcW w:w="1247" w:type="pct"/>
            <w:shd w:val="clear" w:color="auto" w:fill="D9D9D9" w:themeFill="background1" w:themeFillShade="D9"/>
          </w:tcPr>
          <w:p w14:paraId="7AE174CE" w14:textId="77777777" w:rsidR="00C812B0" w:rsidRPr="004F38B9" w:rsidRDefault="00C812B0"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364B012A"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76788BAF"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993BA34"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35B19A9"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8F427C8"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812B0" w:rsidRPr="000E5A93" w14:paraId="2A4E2D87" w14:textId="77777777" w:rsidTr="005A696F">
        <w:tc>
          <w:tcPr>
            <w:tcW w:w="1247" w:type="pct"/>
            <w:shd w:val="clear" w:color="auto" w:fill="F2F2F2" w:themeFill="background1" w:themeFillShade="F2"/>
          </w:tcPr>
          <w:p w14:paraId="0A2ED695" w14:textId="53DEB990"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1EACF32" w14:textId="0D146A3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681B8C6D" w14:textId="19034509"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0.002</w:t>
            </w:r>
          </w:p>
        </w:tc>
        <w:tc>
          <w:tcPr>
            <w:tcW w:w="751" w:type="pct"/>
            <w:shd w:val="clear" w:color="auto" w:fill="F2F2F2" w:themeFill="background1" w:themeFillShade="F2"/>
          </w:tcPr>
          <w:p w14:paraId="03E71495" w14:textId="0C7446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0.036</w:t>
            </w:r>
          </w:p>
        </w:tc>
        <w:tc>
          <w:tcPr>
            <w:tcW w:w="751" w:type="pct"/>
            <w:shd w:val="clear" w:color="auto" w:fill="F2F2F2" w:themeFill="background1" w:themeFillShade="F2"/>
          </w:tcPr>
          <w:p w14:paraId="530D4995" w14:textId="660D5475"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0.048</w:t>
            </w:r>
          </w:p>
        </w:tc>
        <w:tc>
          <w:tcPr>
            <w:tcW w:w="749" w:type="pct"/>
            <w:shd w:val="clear" w:color="auto" w:fill="F2F2F2" w:themeFill="background1" w:themeFillShade="F2"/>
          </w:tcPr>
          <w:p w14:paraId="3FCCAE79" w14:textId="1EC82600"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0.914</w:t>
            </w:r>
          </w:p>
        </w:tc>
      </w:tr>
      <w:tr w:rsidR="00C812B0" w:rsidRPr="000E5A93" w14:paraId="4F3AB686" w14:textId="77777777" w:rsidTr="005A696F">
        <w:tc>
          <w:tcPr>
            <w:tcW w:w="1247" w:type="pct"/>
            <w:shd w:val="clear" w:color="auto" w:fill="F2F2F2" w:themeFill="background1" w:themeFillShade="F2"/>
          </w:tcPr>
          <w:p w14:paraId="14355828" w14:textId="344B240A"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D83AE47" w14:textId="1CCC5C9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FC1B907" w14:textId="78B8BC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0.040</w:t>
            </w:r>
          </w:p>
        </w:tc>
        <w:tc>
          <w:tcPr>
            <w:tcW w:w="751" w:type="pct"/>
            <w:shd w:val="clear" w:color="auto" w:fill="F2F2F2" w:themeFill="background1" w:themeFillShade="F2"/>
          </w:tcPr>
          <w:p w14:paraId="65E41636" w14:textId="49595C58"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0.960</w:t>
            </w:r>
          </w:p>
        </w:tc>
        <w:tc>
          <w:tcPr>
            <w:tcW w:w="751" w:type="pct"/>
            <w:shd w:val="clear" w:color="auto" w:fill="F2F2F2" w:themeFill="background1" w:themeFillShade="F2"/>
          </w:tcPr>
          <w:p w14:paraId="7A34F932" w14:textId="05DE2E6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5D48DC5D" w14:textId="45B11F7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C898E9B" w14:textId="77777777" w:rsidTr="005A696F">
        <w:tc>
          <w:tcPr>
            <w:tcW w:w="1247" w:type="pct"/>
            <w:shd w:val="clear" w:color="auto" w:fill="F2F2F2" w:themeFill="background1" w:themeFillShade="F2"/>
          </w:tcPr>
          <w:p w14:paraId="1A790B3F" w14:textId="41433B93"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0B13E30" w14:textId="03001DD1"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0.240</w:t>
            </w:r>
          </w:p>
        </w:tc>
        <w:tc>
          <w:tcPr>
            <w:tcW w:w="751" w:type="pct"/>
            <w:shd w:val="clear" w:color="auto" w:fill="F2F2F2" w:themeFill="background1" w:themeFillShade="F2"/>
          </w:tcPr>
          <w:p w14:paraId="1AAB8A29" w14:textId="14E507C7"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41E00EC0" w14:textId="02E789C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A2BD02" w14:textId="18A5E5A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3D39C6B9" w14:textId="706FDA5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329B49F" w14:textId="77777777" w:rsidTr="005A696F">
        <w:tc>
          <w:tcPr>
            <w:tcW w:w="1247" w:type="pct"/>
            <w:shd w:val="clear" w:color="auto" w:fill="F2F2F2" w:themeFill="background1" w:themeFillShade="F2"/>
          </w:tcPr>
          <w:p w14:paraId="7430C39F" w14:textId="6203E86B"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CD9996" w14:textId="7FFFCC9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0.300</w:t>
            </w:r>
          </w:p>
        </w:tc>
        <w:tc>
          <w:tcPr>
            <w:tcW w:w="751" w:type="pct"/>
            <w:shd w:val="clear" w:color="auto" w:fill="F2F2F2" w:themeFill="background1" w:themeFillShade="F2"/>
          </w:tcPr>
          <w:p w14:paraId="2389B57C" w14:textId="60AFC6E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0.052</w:t>
            </w:r>
          </w:p>
        </w:tc>
        <w:tc>
          <w:tcPr>
            <w:tcW w:w="751" w:type="pct"/>
            <w:shd w:val="clear" w:color="auto" w:fill="F2F2F2" w:themeFill="background1" w:themeFillShade="F2"/>
          </w:tcPr>
          <w:p w14:paraId="75040D0B" w14:textId="1BC5400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37754546" w14:textId="14DCCA1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0.948</w:t>
            </w:r>
          </w:p>
        </w:tc>
        <w:tc>
          <w:tcPr>
            <w:tcW w:w="749" w:type="pct"/>
            <w:shd w:val="clear" w:color="auto" w:fill="F2F2F2" w:themeFill="background1" w:themeFillShade="F2"/>
          </w:tcPr>
          <w:p w14:paraId="28EF6606" w14:textId="10103FF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97F0FBC" w14:textId="77777777" w:rsidTr="005A696F">
        <w:tc>
          <w:tcPr>
            <w:tcW w:w="1247" w:type="pct"/>
            <w:shd w:val="clear" w:color="auto" w:fill="F2F2F2" w:themeFill="background1" w:themeFillShade="F2"/>
          </w:tcPr>
          <w:p w14:paraId="7202F354" w14:textId="655BE94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63DC6DD" w14:textId="52FDF14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0.410</w:t>
            </w:r>
          </w:p>
        </w:tc>
        <w:tc>
          <w:tcPr>
            <w:tcW w:w="751" w:type="pct"/>
            <w:shd w:val="clear" w:color="auto" w:fill="F2F2F2" w:themeFill="background1" w:themeFillShade="F2"/>
          </w:tcPr>
          <w:p w14:paraId="3B030C0A" w14:textId="744E2DE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7EF1A9EE" w14:textId="4B2FA19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811088C" w14:textId="325184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6081AAB7" w14:textId="38808E5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6FD0986" w14:textId="77777777" w:rsidTr="005A696F">
        <w:tc>
          <w:tcPr>
            <w:tcW w:w="1247" w:type="pct"/>
            <w:shd w:val="clear" w:color="auto" w:fill="F2F2F2" w:themeFill="background1" w:themeFillShade="F2"/>
          </w:tcPr>
          <w:p w14:paraId="4A8B96A8" w14:textId="4ED2BF5D"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81F926E" w14:textId="1CF2B1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0.500</w:t>
            </w:r>
          </w:p>
        </w:tc>
        <w:tc>
          <w:tcPr>
            <w:tcW w:w="751" w:type="pct"/>
            <w:shd w:val="clear" w:color="auto" w:fill="F2F2F2" w:themeFill="background1" w:themeFillShade="F2"/>
          </w:tcPr>
          <w:p w14:paraId="1E417947" w14:textId="499FFF9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0.062</w:t>
            </w:r>
          </w:p>
        </w:tc>
        <w:tc>
          <w:tcPr>
            <w:tcW w:w="751" w:type="pct"/>
            <w:shd w:val="clear" w:color="auto" w:fill="F2F2F2" w:themeFill="background1" w:themeFillShade="F2"/>
          </w:tcPr>
          <w:p w14:paraId="50D6612C" w14:textId="1A515B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5AC0A8" w14:textId="4F7B07F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0.938</w:t>
            </w:r>
          </w:p>
        </w:tc>
        <w:tc>
          <w:tcPr>
            <w:tcW w:w="749" w:type="pct"/>
            <w:shd w:val="clear" w:color="auto" w:fill="F2F2F2" w:themeFill="background1" w:themeFillShade="F2"/>
          </w:tcPr>
          <w:p w14:paraId="739DC78B" w14:textId="62C6FC7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EF0D301" w14:textId="77777777" w:rsidTr="005A696F">
        <w:tc>
          <w:tcPr>
            <w:tcW w:w="1247" w:type="pct"/>
            <w:shd w:val="clear" w:color="auto" w:fill="F2F2F2" w:themeFill="background1" w:themeFillShade="F2"/>
          </w:tcPr>
          <w:p w14:paraId="34630E0E" w14:textId="2E2F2D6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71F07A6" w14:textId="20CA1C5B"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0.570</w:t>
            </w:r>
          </w:p>
        </w:tc>
        <w:tc>
          <w:tcPr>
            <w:tcW w:w="751" w:type="pct"/>
            <w:shd w:val="clear" w:color="auto" w:fill="F2F2F2" w:themeFill="background1" w:themeFillShade="F2"/>
          </w:tcPr>
          <w:p w14:paraId="5C755FF7" w14:textId="360C10DB"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1DEF7FD1" w14:textId="0872145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08073CC9" w14:textId="04E2A3F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8B3A5EA" w14:textId="2942AC1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2A4174B7" w14:textId="77777777" w:rsidTr="005A696F">
        <w:tc>
          <w:tcPr>
            <w:tcW w:w="1247" w:type="pct"/>
            <w:shd w:val="clear" w:color="auto" w:fill="F2F2F2" w:themeFill="background1" w:themeFillShade="F2"/>
          </w:tcPr>
          <w:p w14:paraId="37DBB4C4" w14:textId="3F3A7202"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2B29029" w14:textId="65A4631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0.700</w:t>
            </w:r>
          </w:p>
        </w:tc>
        <w:tc>
          <w:tcPr>
            <w:tcW w:w="751" w:type="pct"/>
            <w:shd w:val="clear" w:color="auto" w:fill="F2F2F2" w:themeFill="background1" w:themeFillShade="F2"/>
          </w:tcPr>
          <w:p w14:paraId="175116EA" w14:textId="52D266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0.042</w:t>
            </w:r>
          </w:p>
        </w:tc>
        <w:tc>
          <w:tcPr>
            <w:tcW w:w="751" w:type="pct"/>
            <w:shd w:val="clear" w:color="auto" w:fill="F2F2F2" w:themeFill="background1" w:themeFillShade="F2"/>
          </w:tcPr>
          <w:p w14:paraId="1CE8D452" w14:textId="2C1BAF3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2B2618F2" w14:textId="434C74E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0.958</w:t>
            </w:r>
          </w:p>
        </w:tc>
        <w:tc>
          <w:tcPr>
            <w:tcW w:w="749" w:type="pct"/>
            <w:shd w:val="clear" w:color="auto" w:fill="F2F2F2" w:themeFill="background1" w:themeFillShade="F2"/>
          </w:tcPr>
          <w:p w14:paraId="6F97B681" w14:textId="64798E8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70AC977" w14:textId="77777777" w:rsidTr="005A696F">
        <w:tc>
          <w:tcPr>
            <w:tcW w:w="1247" w:type="pct"/>
            <w:shd w:val="clear" w:color="auto" w:fill="F2F2F2" w:themeFill="background1" w:themeFillShade="F2"/>
          </w:tcPr>
          <w:p w14:paraId="2C276214" w14:textId="5DBE1B34"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7DEA6BAF" w14:textId="7A92942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0.810</w:t>
            </w:r>
          </w:p>
        </w:tc>
        <w:tc>
          <w:tcPr>
            <w:tcW w:w="751" w:type="pct"/>
            <w:shd w:val="clear" w:color="auto" w:fill="F2F2F2" w:themeFill="background1" w:themeFillShade="F2"/>
          </w:tcPr>
          <w:p w14:paraId="25321149" w14:textId="079AF4E5"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0CCDE8FA" w14:textId="62A8C26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526F6EEC" w14:textId="5950D3A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7FF451B" w14:textId="3F3CDD4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bl>
    <w:p w14:paraId="1D180577" w14:textId="177E5860" w:rsidR="004D38D1" w:rsidRPr="00C15B21" w:rsidRDefault="00C15B21" w:rsidP="00C15B21">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8</w:t>
      </w:r>
      <w:r w:rsidRPr="000E5A93">
        <w:rPr>
          <w:rFonts w:ascii="Times New Roman" w:eastAsia="新細明體" w:hAnsi="Times New Roman" w:cs="Times New Roman" w:hint="eastAsia"/>
          <w:iCs/>
          <w:sz w:val="20"/>
          <w:szCs w:val="20"/>
        </w:rPr>
        <w:t xml:space="preserve">: </w:t>
      </w:r>
      <w:r w:rsidRPr="000E5A93">
        <w:rPr>
          <w:rFonts w:ascii="Times New Roman" w:eastAsia="新細明體" w:hAnsi="Times New Roman" w:cs="Times New Roman"/>
          <w:iCs/>
          <w:sz w:val="20"/>
          <w:szCs w:val="20"/>
        </w:rPr>
        <w:t xml:space="preserve">Probability of the Model Being Selected in the </w:t>
      </w:r>
      <w:proofErr w:type="spellStart"/>
      <w:r w:rsidRPr="000E5A93">
        <w:rPr>
          <w:rFonts w:ascii="Times New Roman" w:eastAsia="新細明體" w:hAnsi="Times New Roman" w:cs="Times New Roman"/>
          <w:iCs/>
          <w:sz w:val="20"/>
          <w:szCs w:val="20"/>
        </w:rPr>
        <w:t>Testimator</w:t>
      </w:r>
      <w:proofErr w:type="spellEnd"/>
      <w:r w:rsidRPr="000E5A93">
        <w:rPr>
          <w:rFonts w:ascii="Times New Roman" w:eastAsia="新細明體" w:hAnsi="Times New Roman" w:cs="Times New Roman"/>
          <w:iCs/>
          <w:sz w:val="20"/>
          <w:szCs w:val="20"/>
        </w:rPr>
        <w:t xml:space="preserve"> Approach</w:t>
      </w:r>
      <w:r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C15B21" w:rsidRPr="004F38B9" w14:paraId="704D0EFD" w14:textId="77777777" w:rsidTr="005A696F">
        <w:tc>
          <w:tcPr>
            <w:tcW w:w="1247" w:type="pct"/>
            <w:shd w:val="clear" w:color="auto" w:fill="D9D9D9" w:themeFill="background1" w:themeFillShade="D9"/>
          </w:tcPr>
          <w:p w14:paraId="76427063" w14:textId="77777777" w:rsidR="00C15B21" w:rsidRPr="004F38B9" w:rsidRDefault="00C15B21"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6DDE8245"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C38781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D640144"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309171A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6C21FDC"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15B21" w:rsidRPr="00C812B0" w14:paraId="2E4C6A84" w14:textId="77777777" w:rsidTr="005A696F">
        <w:tc>
          <w:tcPr>
            <w:tcW w:w="1247" w:type="pct"/>
            <w:shd w:val="clear" w:color="auto" w:fill="F2F2F2" w:themeFill="background1" w:themeFillShade="F2"/>
          </w:tcPr>
          <w:p w14:paraId="5744F878"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BFCF7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2AEBBA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462596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C0B91F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49" w:type="pct"/>
            <w:shd w:val="clear" w:color="auto" w:fill="F2F2F2" w:themeFill="background1" w:themeFillShade="F2"/>
          </w:tcPr>
          <w:p w14:paraId="72EAA1C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r>
      <w:tr w:rsidR="00C15B21" w:rsidRPr="00C812B0" w14:paraId="084475F9" w14:textId="77777777" w:rsidTr="005A696F">
        <w:tc>
          <w:tcPr>
            <w:tcW w:w="1247" w:type="pct"/>
            <w:shd w:val="clear" w:color="auto" w:fill="F2F2F2" w:themeFill="background1" w:themeFillShade="F2"/>
          </w:tcPr>
          <w:p w14:paraId="449F181A"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66C889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2CC0FF5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0.005</w:t>
            </w:r>
          </w:p>
        </w:tc>
        <w:tc>
          <w:tcPr>
            <w:tcW w:w="751" w:type="pct"/>
            <w:shd w:val="clear" w:color="auto" w:fill="F2F2F2" w:themeFill="background1" w:themeFillShade="F2"/>
          </w:tcPr>
          <w:p w14:paraId="030FA6F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0.995</w:t>
            </w:r>
          </w:p>
        </w:tc>
        <w:tc>
          <w:tcPr>
            <w:tcW w:w="751" w:type="pct"/>
            <w:shd w:val="clear" w:color="auto" w:fill="F2F2F2" w:themeFill="background1" w:themeFillShade="F2"/>
          </w:tcPr>
          <w:p w14:paraId="0A83F6DE"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3A2668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0549D5D" w14:textId="77777777" w:rsidTr="005A696F">
        <w:tc>
          <w:tcPr>
            <w:tcW w:w="1247" w:type="pct"/>
            <w:shd w:val="clear" w:color="auto" w:fill="F2F2F2" w:themeFill="background1" w:themeFillShade="F2"/>
          </w:tcPr>
          <w:p w14:paraId="456E7E5E"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AF2B5D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0.240</w:t>
            </w:r>
          </w:p>
        </w:tc>
        <w:tc>
          <w:tcPr>
            <w:tcW w:w="751" w:type="pct"/>
            <w:shd w:val="clear" w:color="auto" w:fill="F2F2F2" w:themeFill="background1" w:themeFillShade="F2"/>
          </w:tcPr>
          <w:p w14:paraId="0C3660D5"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1D2D848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642DF6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7E81458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C210D34" w14:textId="77777777" w:rsidTr="005A696F">
        <w:tc>
          <w:tcPr>
            <w:tcW w:w="1247" w:type="pct"/>
            <w:shd w:val="clear" w:color="auto" w:fill="F2F2F2" w:themeFill="background1" w:themeFillShade="F2"/>
          </w:tcPr>
          <w:p w14:paraId="0925CC7C"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A22606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0.300</w:t>
            </w:r>
          </w:p>
        </w:tc>
        <w:tc>
          <w:tcPr>
            <w:tcW w:w="751" w:type="pct"/>
            <w:shd w:val="clear" w:color="auto" w:fill="F2F2F2" w:themeFill="background1" w:themeFillShade="F2"/>
          </w:tcPr>
          <w:p w14:paraId="63D921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1BE5A81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46EA71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340C04C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3B3A86E5" w14:textId="77777777" w:rsidTr="005A696F">
        <w:tc>
          <w:tcPr>
            <w:tcW w:w="1247" w:type="pct"/>
            <w:shd w:val="clear" w:color="auto" w:fill="F2F2F2" w:themeFill="background1" w:themeFillShade="F2"/>
          </w:tcPr>
          <w:p w14:paraId="2B0470D7"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4699FA0"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0.410</w:t>
            </w:r>
          </w:p>
        </w:tc>
        <w:tc>
          <w:tcPr>
            <w:tcW w:w="751" w:type="pct"/>
            <w:shd w:val="clear" w:color="auto" w:fill="F2F2F2" w:themeFill="background1" w:themeFillShade="F2"/>
          </w:tcPr>
          <w:p w14:paraId="431DADD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4A20BF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37B198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3332B44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13EABF8" w14:textId="77777777" w:rsidTr="005A696F">
        <w:tc>
          <w:tcPr>
            <w:tcW w:w="1247" w:type="pct"/>
            <w:shd w:val="clear" w:color="auto" w:fill="F2F2F2" w:themeFill="background1" w:themeFillShade="F2"/>
          </w:tcPr>
          <w:p w14:paraId="4F55D223"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2A6B65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0.500</w:t>
            </w:r>
          </w:p>
        </w:tc>
        <w:tc>
          <w:tcPr>
            <w:tcW w:w="751" w:type="pct"/>
            <w:shd w:val="clear" w:color="auto" w:fill="F2F2F2" w:themeFill="background1" w:themeFillShade="F2"/>
          </w:tcPr>
          <w:p w14:paraId="7520CE3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51" w:type="pct"/>
            <w:shd w:val="clear" w:color="auto" w:fill="F2F2F2" w:themeFill="background1" w:themeFillShade="F2"/>
          </w:tcPr>
          <w:p w14:paraId="0693E61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2EF5047"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c>
          <w:tcPr>
            <w:tcW w:w="749" w:type="pct"/>
            <w:shd w:val="clear" w:color="auto" w:fill="F2F2F2" w:themeFill="background1" w:themeFillShade="F2"/>
          </w:tcPr>
          <w:p w14:paraId="61E7B60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D3A75ED" w14:textId="77777777" w:rsidTr="005A696F">
        <w:tc>
          <w:tcPr>
            <w:tcW w:w="1247" w:type="pct"/>
            <w:shd w:val="clear" w:color="auto" w:fill="F2F2F2" w:themeFill="background1" w:themeFillShade="F2"/>
          </w:tcPr>
          <w:p w14:paraId="2C580DE1"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491940D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0.570</w:t>
            </w:r>
          </w:p>
        </w:tc>
        <w:tc>
          <w:tcPr>
            <w:tcW w:w="751" w:type="pct"/>
            <w:shd w:val="clear" w:color="auto" w:fill="F2F2F2" w:themeFill="background1" w:themeFillShade="F2"/>
          </w:tcPr>
          <w:p w14:paraId="68D9323F"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F69994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12A962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19CE5FB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57BC2FB8" w14:textId="77777777" w:rsidTr="005A696F">
        <w:tc>
          <w:tcPr>
            <w:tcW w:w="1247" w:type="pct"/>
            <w:shd w:val="clear" w:color="auto" w:fill="F2F2F2" w:themeFill="background1" w:themeFillShade="F2"/>
          </w:tcPr>
          <w:p w14:paraId="66CAD066"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A9C7F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0.700</w:t>
            </w:r>
          </w:p>
        </w:tc>
        <w:tc>
          <w:tcPr>
            <w:tcW w:w="751" w:type="pct"/>
            <w:shd w:val="clear" w:color="auto" w:fill="F2F2F2" w:themeFill="background1" w:themeFillShade="F2"/>
          </w:tcPr>
          <w:p w14:paraId="4568888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64A4EF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BC3AB0C"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1C85E55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BF6E8D7" w14:textId="77777777" w:rsidTr="005A696F">
        <w:tc>
          <w:tcPr>
            <w:tcW w:w="1247" w:type="pct"/>
            <w:shd w:val="clear" w:color="auto" w:fill="F2F2F2" w:themeFill="background1" w:themeFillShade="F2"/>
          </w:tcPr>
          <w:p w14:paraId="697F7C02"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5AC5549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0.810</w:t>
            </w:r>
          </w:p>
        </w:tc>
        <w:tc>
          <w:tcPr>
            <w:tcW w:w="751" w:type="pct"/>
            <w:shd w:val="clear" w:color="auto" w:fill="F2F2F2" w:themeFill="background1" w:themeFillShade="F2"/>
          </w:tcPr>
          <w:p w14:paraId="5F4ABBA2"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510D181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E61BC7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688DF9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bl>
    <w:p w14:paraId="53316608" w14:textId="61359967" w:rsidR="00C15B21" w:rsidRPr="00C15B21"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9</w:t>
      </w:r>
      <w:r w:rsidRPr="000E5A93">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p w14:paraId="6A847326" w14:textId="77777777" w:rsidR="00C15B21" w:rsidRPr="008435A3" w:rsidRDefault="00C15B21" w:rsidP="004D38D1">
      <w:pPr>
        <w:spacing w:after="0"/>
        <w:rPr>
          <w:rFonts w:ascii="Times New Roman" w:eastAsia="新細明體" w:hAnsi="Times New Roman" w:cs="Times New Roman"/>
          <w:iCs/>
          <w:sz w:val="20"/>
          <w:szCs w:val="20"/>
        </w:rPr>
      </w:pPr>
    </w:p>
    <w:tbl>
      <w:tblPr>
        <w:tblStyle w:val="af"/>
        <w:tblW w:w="0" w:type="auto"/>
        <w:tblLook w:val="04A0" w:firstRow="1" w:lastRow="0" w:firstColumn="1" w:lastColumn="0" w:noHBand="0" w:noVBand="1"/>
      </w:tblPr>
      <w:tblGrid>
        <w:gridCol w:w="1510"/>
        <w:gridCol w:w="1510"/>
        <w:gridCol w:w="1510"/>
        <w:gridCol w:w="1510"/>
        <w:gridCol w:w="1510"/>
        <w:gridCol w:w="1510"/>
      </w:tblGrid>
      <w:tr w:rsidR="008435A3" w:rsidRPr="008435A3" w14:paraId="6C291A59" w14:textId="77777777" w:rsidTr="00C15B21">
        <w:tc>
          <w:tcPr>
            <w:tcW w:w="1510" w:type="dxa"/>
            <w:shd w:val="clear" w:color="auto" w:fill="D9D9D9" w:themeFill="background1" w:themeFillShade="D9"/>
          </w:tcPr>
          <w:p w14:paraId="2370EEE7" w14:textId="465860E6"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lastRenderedPageBreak/>
              <w:t>Method</w:t>
            </w:r>
          </w:p>
        </w:tc>
        <w:tc>
          <w:tcPr>
            <w:tcW w:w="1510" w:type="dxa"/>
            <w:shd w:val="clear" w:color="auto" w:fill="D9D9D9" w:themeFill="background1" w:themeFillShade="D9"/>
          </w:tcPr>
          <w:p w14:paraId="3E89E657" w14:textId="0AA9E75F"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Bias</w:t>
            </w:r>
          </w:p>
        </w:tc>
        <w:tc>
          <w:tcPr>
            <w:tcW w:w="1510" w:type="dxa"/>
            <w:shd w:val="clear" w:color="auto" w:fill="D9D9D9" w:themeFill="background1" w:themeFillShade="D9"/>
          </w:tcPr>
          <w:p w14:paraId="4B567574" w14:textId="0DE45310"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RMSE</w:t>
            </w:r>
          </w:p>
        </w:tc>
        <w:tc>
          <w:tcPr>
            <w:tcW w:w="1510" w:type="dxa"/>
            <w:shd w:val="clear" w:color="auto" w:fill="D9D9D9" w:themeFill="background1" w:themeFillShade="D9"/>
          </w:tcPr>
          <w:p w14:paraId="4EE4BD34" w14:textId="20BFA217"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Coverage</w:t>
            </w:r>
          </w:p>
        </w:tc>
        <w:tc>
          <w:tcPr>
            <w:tcW w:w="1510" w:type="dxa"/>
            <w:shd w:val="clear" w:color="auto" w:fill="D9D9D9" w:themeFill="background1" w:themeFillShade="D9"/>
          </w:tcPr>
          <w:p w14:paraId="383B5A78" w14:textId="337122B9"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Expected Len.</w:t>
            </w:r>
          </w:p>
        </w:tc>
        <w:tc>
          <w:tcPr>
            <w:tcW w:w="1510" w:type="dxa"/>
            <w:shd w:val="clear" w:color="auto" w:fill="D9D9D9" w:themeFill="background1" w:themeFillShade="D9"/>
          </w:tcPr>
          <w:p w14:paraId="66D3F349" w14:textId="5E7B4533"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Actual Len.</w:t>
            </w:r>
          </w:p>
        </w:tc>
      </w:tr>
      <w:tr w:rsidR="008435A3" w:rsidRPr="009414C5" w14:paraId="07AAD74D" w14:textId="77777777" w:rsidTr="008435A3">
        <w:tc>
          <w:tcPr>
            <w:tcW w:w="9060" w:type="dxa"/>
            <w:gridSpan w:val="6"/>
            <w:shd w:val="clear" w:color="auto" w:fill="BFBFBF" w:themeFill="background1" w:themeFillShade="BF"/>
          </w:tcPr>
          <w:p w14:paraId="35228090" w14:textId="39A519F9"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3: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8435A3" w14:paraId="1F46BA10" w14:textId="77777777" w:rsidTr="005A696F">
        <w:tc>
          <w:tcPr>
            <w:tcW w:w="1510" w:type="dxa"/>
            <w:shd w:val="clear" w:color="auto" w:fill="F2F2F2" w:themeFill="background1" w:themeFillShade="F2"/>
          </w:tcPr>
          <w:p w14:paraId="40126749" w14:textId="30E24825" w:rsidR="008435A3" w:rsidRDefault="008435A3" w:rsidP="008435A3">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1D112BD8" w14:textId="367ABAF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6CBCC85" w14:textId="1D6423A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4371D5FE" w14:textId="25B76EF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0.942</w:t>
            </w:r>
          </w:p>
        </w:tc>
        <w:tc>
          <w:tcPr>
            <w:tcW w:w="1510" w:type="dxa"/>
            <w:shd w:val="clear" w:color="auto" w:fill="F2F2F2" w:themeFill="background1" w:themeFillShade="F2"/>
            <w:vAlign w:val="bottom"/>
          </w:tcPr>
          <w:p w14:paraId="012B5CA6" w14:textId="0927E7C6"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0.081</w:t>
            </w:r>
          </w:p>
        </w:tc>
        <w:tc>
          <w:tcPr>
            <w:tcW w:w="1510" w:type="dxa"/>
            <w:shd w:val="clear" w:color="auto" w:fill="F2F2F2" w:themeFill="background1" w:themeFillShade="F2"/>
            <w:vAlign w:val="bottom"/>
          </w:tcPr>
          <w:p w14:paraId="778E0AF1" w14:textId="5AF350B3"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r>
      <w:tr w:rsidR="008435A3" w14:paraId="46537906" w14:textId="77777777" w:rsidTr="005A696F">
        <w:tc>
          <w:tcPr>
            <w:tcW w:w="1510" w:type="dxa"/>
            <w:shd w:val="clear" w:color="auto" w:fill="F2F2F2" w:themeFill="background1" w:themeFillShade="F2"/>
          </w:tcPr>
          <w:p w14:paraId="775CB63A" w14:textId="018DA638"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3AC7B4AC" w14:textId="436BBE9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1A6B1004" w14:textId="177B7F5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185221A7" w14:textId="77D140A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21E1BFFD" w14:textId="31AA909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6C8F08DA" w14:textId="777A2B8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37CEB9FF" w14:textId="77777777" w:rsidTr="005A696F">
        <w:tc>
          <w:tcPr>
            <w:tcW w:w="1510" w:type="dxa"/>
            <w:shd w:val="clear" w:color="auto" w:fill="F2F2F2" w:themeFill="background1" w:themeFillShade="F2"/>
          </w:tcPr>
          <w:p w14:paraId="0B56AF54" w14:textId="32B260A2"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1790DC52" w14:textId="24E3B9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B60EF1C" w14:textId="4F46878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40C1DD4A" w14:textId="5FC9C6C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8532ABC" w14:textId="5ADC2C8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599B59BE" w14:textId="4BA59F52"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7C029CFF" w14:textId="77777777" w:rsidTr="005A696F">
        <w:tc>
          <w:tcPr>
            <w:tcW w:w="1510" w:type="dxa"/>
            <w:shd w:val="clear" w:color="auto" w:fill="F2F2F2" w:themeFill="background1" w:themeFillShade="F2"/>
          </w:tcPr>
          <w:p w14:paraId="10C23BAA" w14:textId="493A828C"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06779BF0" w14:textId="2BDDE9ED"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5A5FBFD" w14:textId="7B63FA7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3BC0DC6C" w14:textId="458CB17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70D4E7F5" w14:textId="41814DB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32D3A235" w14:textId="189043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2149B27F" w14:textId="77777777" w:rsidTr="005A696F">
        <w:tc>
          <w:tcPr>
            <w:tcW w:w="1510" w:type="dxa"/>
            <w:shd w:val="clear" w:color="auto" w:fill="F2F2F2" w:themeFill="background1" w:themeFillShade="F2"/>
          </w:tcPr>
          <w:p w14:paraId="0B4DE95D" w14:textId="03F72663"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6FE38AD" w14:textId="71709DD4"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1D11EEA" w14:textId="0863B4F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6E9BB738" w14:textId="742257BF"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6D0D2BB" w14:textId="648D29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743145A5" w14:textId="167B424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61AD1BFF" w14:textId="77777777" w:rsidTr="005A696F">
        <w:tc>
          <w:tcPr>
            <w:tcW w:w="1510" w:type="dxa"/>
            <w:shd w:val="clear" w:color="auto" w:fill="F2F2F2" w:themeFill="background1" w:themeFillShade="F2"/>
          </w:tcPr>
          <w:p w14:paraId="59BA7EBA" w14:textId="34DC51DF"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629C8D32" w14:textId="11AB0F3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AE19906" w14:textId="6A736DE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2BB83733" w14:textId="694BDDE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0.948</w:t>
            </w:r>
          </w:p>
        </w:tc>
        <w:tc>
          <w:tcPr>
            <w:tcW w:w="1510" w:type="dxa"/>
            <w:shd w:val="clear" w:color="auto" w:fill="F2F2F2" w:themeFill="background1" w:themeFillShade="F2"/>
            <w:vAlign w:val="bottom"/>
          </w:tcPr>
          <w:p w14:paraId="552A65F5" w14:textId="1E8BEBF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c>
          <w:tcPr>
            <w:tcW w:w="1510" w:type="dxa"/>
            <w:shd w:val="clear" w:color="auto" w:fill="F2F2F2" w:themeFill="background1" w:themeFillShade="F2"/>
            <w:vAlign w:val="bottom"/>
          </w:tcPr>
          <w:p w14:paraId="56965E51" w14:textId="78E813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rsidRPr="009414C5" w14:paraId="4642720E" w14:textId="77777777" w:rsidTr="008435A3">
        <w:tc>
          <w:tcPr>
            <w:tcW w:w="9060" w:type="dxa"/>
            <w:gridSpan w:val="6"/>
            <w:shd w:val="clear" w:color="auto" w:fill="BFBFBF" w:themeFill="background1" w:themeFillShade="BF"/>
          </w:tcPr>
          <w:p w14:paraId="366E731A" w14:textId="4FAB32F7"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4: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=1</m:t>
              </m:r>
            </m:oMath>
          </w:p>
        </w:tc>
      </w:tr>
      <w:tr w:rsidR="00C15B21" w14:paraId="2296FCC6" w14:textId="77777777" w:rsidTr="005A696F">
        <w:tc>
          <w:tcPr>
            <w:tcW w:w="1510" w:type="dxa"/>
            <w:shd w:val="clear" w:color="auto" w:fill="F2F2F2" w:themeFill="background1" w:themeFillShade="F2"/>
          </w:tcPr>
          <w:p w14:paraId="66EE37E0" w14:textId="21D2B817"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5BE267F0" w14:textId="07C7116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17BA3AAE" w14:textId="7AF3877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5E69EC8B" w14:textId="6BA1B5E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20A46757" w14:textId="35CC438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0.072</w:t>
            </w:r>
          </w:p>
        </w:tc>
        <w:tc>
          <w:tcPr>
            <w:tcW w:w="1510" w:type="dxa"/>
            <w:shd w:val="clear" w:color="auto" w:fill="F2F2F2" w:themeFill="background1" w:themeFillShade="F2"/>
            <w:vAlign w:val="bottom"/>
          </w:tcPr>
          <w:p w14:paraId="5E1D3C16" w14:textId="7848299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5981029D" w14:textId="77777777" w:rsidTr="005A696F">
        <w:tc>
          <w:tcPr>
            <w:tcW w:w="1510" w:type="dxa"/>
            <w:shd w:val="clear" w:color="auto" w:fill="F2F2F2" w:themeFill="background1" w:themeFillShade="F2"/>
          </w:tcPr>
          <w:p w14:paraId="56FB78C1" w14:textId="2BECFFDB"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08545FAE" w14:textId="0370C75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7E74857" w14:textId="189B6EA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ECEF8EF" w14:textId="1DEFE82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530E608" w14:textId="17AA464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0FF58877" w14:textId="7A572CB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0439BAE" w14:textId="77777777" w:rsidTr="005A696F">
        <w:tc>
          <w:tcPr>
            <w:tcW w:w="1510" w:type="dxa"/>
            <w:shd w:val="clear" w:color="auto" w:fill="F2F2F2" w:themeFill="background1" w:themeFillShade="F2"/>
          </w:tcPr>
          <w:p w14:paraId="6C644C29" w14:textId="3E20428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5ECAAEBD" w14:textId="7D5C672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09E6D97" w14:textId="5CED9C2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DF0707" w14:textId="228B85E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F1D9B32" w14:textId="5D9D395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4DD7862F" w14:textId="73AEE9C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26A54EF" w14:textId="77777777" w:rsidTr="005A696F">
        <w:tc>
          <w:tcPr>
            <w:tcW w:w="1510" w:type="dxa"/>
            <w:shd w:val="clear" w:color="auto" w:fill="F2F2F2" w:themeFill="background1" w:themeFillShade="F2"/>
          </w:tcPr>
          <w:p w14:paraId="691B91BD" w14:textId="76A64528"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1B2FD17" w14:textId="184B18D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AA437BE" w14:textId="1405982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FB4C70" w14:textId="35AAB6A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5BB04B6A" w14:textId="712F18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1549FC8C" w14:textId="36DE6B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307908C" w14:textId="77777777" w:rsidTr="005A696F">
        <w:tc>
          <w:tcPr>
            <w:tcW w:w="1510" w:type="dxa"/>
            <w:shd w:val="clear" w:color="auto" w:fill="F2F2F2" w:themeFill="background1" w:themeFillShade="F2"/>
          </w:tcPr>
          <w:p w14:paraId="77220A3C" w14:textId="63B80E3C"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6FEFA684" w14:textId="0DC8C2B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57D40692" w14:textId="69E3E09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C0CE92D" w14:textId="662B09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65A50E5" w14:textId="1C2958A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21DE2A40" w14:textId="793A493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34153559" w14:textId="77777777" w:rsidTr="005A696F">
        <w:tc>
          <w:tcPr>
            <w:tcW w:w="1510" w:type="dxa"/>
            <w:shd w:val="clear" w:color="auto" w:fill="F2F2F2" w:themeFill="background1" w:themeFillShade="F2"/>
          </w:tcPr>
          <w:p w14:paraId="569A20C8" w14:textId="2706F3A2"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71E87929" w14:textId="4C18BC2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7E7D184C" w14:textId="6BF7A62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01A05EF" w14:textId="16ADC23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21627213" w14:textId="22FFA9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58BF0AFB" w14:textId="450C886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8435A3" w:rsidRPr="009414C5" w14:paraId="4D83F706" w14:textId="77777777" w:rsidTr="008435A3">
        <w:tc>
          <w:tcPr>
            <w:tcW w:w="9060" w:type="dxa"/>
            <w:gridSpan w:val="6"/>
            <w:shd w:val="clear" w:color="auto" w:fill="BFBFBF" w:themeFill="background1" w:themeFillShade="BF"/>
          </w:tcPr>
          <w:p w14:paraId="3A46E9CB" w14:textId="6B691ACE" w:rsidR="008435A3" w:rsidRPr="008435A3" w:rsidRDefault="008435A3" w:rsidP="00C15B21">
            <w:pPr>
              <w:jc w:val="center"/>
              <w:rPr>
                <w:rFonts w:ascii="Times New Roman" w:eastAsia="新細明體" w:hAnsi="Times New Roman" w:cs="Times New Roman"/>
                <w:iCs/>
                <w:lang w:val="es-ES"/>
              </w:rPr>
            </w:pPr>
            <w:r w:rsidRPr="008435A3">
              <w:rPr>
                <w:rFonts w:ascii="Times New Roman" w:eastAsia="新細明體" w:hAnsi="Times New Roman" w:cs="Times New Roman" w:hint="eastAsia"/>
                <w:iCs/>
                <w:lang w:val="es-ES"/>
              </w:rPr>
              <w:t xml:space="preserve">Scenario </w:t>
            </w:r>
            <w:r>
              <w:rPr>
                <w:rFonts w:ascii="Times New Roman" w:eastAsia="新細明體" w:hAnsi="Times New Roman" w:cs="Times New Roman" w:hint="eastAsia"/>
                <w:iCs/>
                <w:lang w:val="es-ES"/>
              </w:rPr>
              <w:t>5</w:t>
            </w:r>
            <w:r w:rsidRPr="008435A3">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C15B21" w14:paraId="25A86EC5" w14:textId="77777777" w:rsidTr="005A696F">
        <w:tc>
          <w:tcPr>
            <w:tcW w:w="1510" w:type="dxa"/>
            <w:shd w:val="clear" w:color="auto" w:fill="F2F2F2" w:themeFill="background1" w:themeFillShade="F2"/>
          </w:tcPr>
          <w:p w14:paraId="3ABB8093" w14:textId="6E876F41"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464068F5" w14:textId="7766BF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0076BE0" w14:textId="3BC219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27C2474B" w14:textId="2050046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6335D6B2" w14:textId="38C657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0.073</w:t>
            </w:r>
          </w:p>
        </w:tc>
        <w:tc>
          <w:tcPr>
            <w:tcW w:w="1510" w:type="dxa"/>
            <w:shd w:val="clear" w:color="auto" w:fill="F2F2F2" w:themeFill="background1" w:themeFillShade="F2"/>
            <w:vAlign w:val="bottom"/>
          </w:tcPr>
          <w:p w14:paraId="237A4B53" w14:textId="2C2A339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20432048" w14:textId="77777777" w:rsidTr="005A696F">
        <w:tc>
          <w:tcPr>
            <w:tcW w:w="1510" w:type="dxa"/>
            <w:shd w:val="clear" w:color="auto" w:fill="F2F2F2" w:themeFill="background1" w:themeFillShade="F2"/>
          </w:tcPr>
          <w:p w14:paraId="1C7D8FE1" w14:textId="5CC413BD"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18056389" w14:textId="6A0A07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1C84C79" w14:textId="1DDE709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C2A7F4C" w14:textId="7992A08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5624913" w14:textId="092654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469A15CC" w14:textId="1E9422B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0D1038B" w14:textId="77777777" w:rsidTr="005A696F">
        <w:tc>
          <w:tcPr>
            <w:tcW w:w="1510" w:type="dxa"/>
            <w:shd w:val="clear" w:color="auto" w:fill="F2F2F2" w:themeFill="background1" w:themeFillShade="F2"/>
          </w:tcPr>
          <w:p w14:paraId="0FFED91B" w14:textId="69360EB4"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3EDBA78B" w14:textId="3404CFE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0BB744F5" w14:textId="37A889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0DD2D18" w14:textId="57A99FD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1017AD24" w14:textId="21655DF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7759F320" w14:textId="48D266F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B726F1B" w14:textId="77777777" w:rsidTr="005A696F">
        <w:tc>
          <w:tcPr>
            <w:tcW w:w="1510" w:type="dxa"/>
            <w:shd w:val="clear" w:color="auto" w:fill="F2F2F2" w:themeFill="background1" w:themeFillShade="F2"/>
          </w:tcPr>
          <w:p w14:paraId="57FEDAB2" w14:textId="59DEEF73"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718B4C1" w14:textId="4AC48E8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9DB4501" w14:textId="719BF25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BF2F8A1" w14:textId="06AC904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338F3FC" w14:textId="2528C9B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5AF4C690" w14:textId="28CE5E7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002B0C82" w14:textId="77777777" w:rsidTr="005A696F">
        <w:tc>
          <w:tcPr>
            <w:tcW w:w="1510" w:type="dxa"/>
            <w:shd w:val="clear" w:color="auto" w:fill="F2F2F2" w:themeFill="background1" w:themeFillShade="F2"/>
          </w:tcPr>
          <w:p w14:paraId="123D02A1" w14:textId="5894E35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99A8FC3" w14:textId="100B13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498A0B4C" w14:textId="13EEB9E0"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4FE04C2F" w14:textId="485D734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6AD77E4A" w14:textId="441B7D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6814C734" w14:textId="6DA0C4A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22DA698" w14:textId="77777777" w:rsidTr="005A696F">
        <w:tc>
          <w:tcPr>
            <w:tcW w:w="1510" w:type="dxa"/>
            <w:shd w:val="clear" w:color="auto" w:fill="F2F2F2" w:themeFill="background1" w:themeFillShade="F2"/>
          </w:tcPr>
          <w:p w14:paraId="28A6BBC0" w14:textId="5C5D1B6A"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1F7D89F2" w14:textId="4BA55B0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2E21D08C" w14:textId="21A177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24A5736" w14:textId="4A66DC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0.948</w:t>
            </w:r>
          </w:p>
        </w:tc>
        <w:tc>
          <w:tcPr>
            <w:tcW w:w="1510" w:type="dxa"/>
            <w:shd w:val="clear" w:color="auto" w:fill="F2F2F2" w:themeFill="background1" w:themeFillShade="F2"/>
            <w:vAlign w:val="bottom"/>
          </w:tcPr>
          <w:p w14:paraId="59008FFA" w14:textId="671500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c>
          <w:tcPr>
            <w:tcW w:w="1510" w:type="dxa"/>
            <w:shd w:val="clear" w:color="auto" w:fill="F2F2F2" w:themeFill="background1" w:themeFillShade="F2"/>
            <w:vAlign w:val="bottom"/>
          </w:tcPr>
          <w:p w14:paraId="05A0501A" w14:textId="2BD201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bl>
    <w:p w14:paraId="1F2303D4" w14:textId="3EB50863" w:rsidR="00E833F5"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10: Performance in normal outcomes when smaller estimates are preferred (</w:t>
      </w:r>
      <m:oMath>
        <m:r>
          <w:rPr>
            <w:rFonts w:ascii="Cambria Math" w:hAnsi="Cambria Math" w:cs="Times New Roman"/>
            <w:sz w:val="20"/>
            <w:szCs w:val="20"/>
          </w:rPr>
          <m:t>ρ=0.95,n=5000</m:t>
        </m:r>
      </m:oMath>
      <w:r>
        <w:rPr>
          <w:rFonts w:ascii="Times New Roman" w:eastAsia="新細明體" w:hAnsi="Times New Roman" w:cs="Times New Roman" w:hint="eastAsia"/>
          <w:iCs/>
          <w:sz w:val="20"/>
          <w:szCs w:val="20"/>
        </w:rPr>
        <w:t>)</w:t>
      </w:r>
    </w:p>
    <w:p w14:paraId="420F9D46" w14:textId="77777777" w:rsidR="00E833F5" w:rsidRDefault="00E833F5">
      <w:pPr>
        <w:widowControl/>
        <w:rPr>
          <w:rFonts w:ascii="Times New Roman" w:eastAsia="新細明體" w:hAnsi="Times New Roman" w:cs="Times New Roman"/>
          <w:iCs/>
          <w:sz w:val="20"/>
          <w:szCs w:val="20"/>
        </w:rPr>
      </w:pPr>
      <w:r>
        <w:rPr>
          <w:rFonts w:ascii="Times New Roman" w:eastAsia="新細明體" w:hAnsi="Times New Roman" w:cs="Times New Roman"/>
          <w:iCs/>
          <w:sz w:val="20"/>
          <w:szCs w:val="20"/>
        </w:rPr>
        <w:br w:type="page"/>
      </w:r>
    </w:p>
    <w:p w14:paraId="1D00B1E3" w14:textId="7839FACA" w:rsidR="008435A3" w:rsidRDefault="00E833F5" w:rsidP="00E833F5">
      <w:pPr>
        <w:spacing w:after="0"/>
        <w:rPr>
          <w:rFonts w:ascii="Times New Roman" w:eastAsia="新細明體" w:hAnsi="Times New Roman" w:cs="Times New Roman"/>
          <w:b/>
          <w:bCs/>
          <w:iCs/>
          <w:sz w:val="32"/>
          <w:szCs w:val="32"/>
        </w:rPr>
      </w:pPr>
      <w:r w:rsidRPr="00E833F5">
        <w:rPr>
          <w:rFonts w:ascii="Times New Roman" w:eastAsia="新細明體" w:hAnsi="Times New Roman" w:cs="Times New Roman" w:hint="eastAsia"/>
          <w:b/>
          <w:bCs/>
          <w:iCs/>
          <w:sz w:val="32"/>
          <w:szCs w:val="32"/>
        </w:rPr>
        <w:lastRenderedPageBreak/>
        <w:t>4. Application: Arab Barometer Wave 6 Jordan Experiment</w:t>
      </w:r>
    </w:p>
    <w:p w14:paraId="1D19FF4C" w14:textId="4167527B" w:rsidR="00E833F5"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We apply the three methods to data from the Arab Barometer Wave 6 mixed-mode experiment in Jordan.</w:t>
      </w:r>
      <w:r>
        <w:rPr>
          <w:rFonts w:ascii="Times New Roman" w:eastAsia="新細明體" w:hAnsi="Times New Roman" w:cs="Times New Roman" w:hint="eastAsia"/>
          <w:iCs/>
        </w:rPr>
        <w:t xml:space="preserve"> </w:t>
      </w:r>
      <w:r w:rsidRPr="002C57F9">
        <w:rPr>
          <w:rFonts w:ascii="Times New Roman" w:eastAsia="新細明體" w:hAnsi="Times New Roman" w:cs="Times New Roman"/>
          <w:iCs/>
        </w:rPr>
        <w:t>The dataset includes 2,531 respondents, with 1,193 interviewed face-to-face (FTF) and 1,338 interviewed by telephone (TEL). The TEL group was initially recruited through a short 5-minute</w:t>
      </w:r>
      <w:r w:rsidR="009654F7">
        <w:rPr>
          <w:rFonts w:ascii="Times New Roman" w:eastAsia="新細明體" w:hAnsi="Times New Roman" w:cs="Times New Roman" w:hint="eastAsia"/>
          <w:iCs/>
        </w:rPr>
        <w:t>s</w:t>
      </w:r>
      <w:r w:rsidRPr="002C57F9">
        <w:rPr>
          <w:rFonts w:ascii="Times New Roman" w:eastAsia="新細明體" w:hAnsi="Times New Roman" w:cs="Times New Roman"/>
          <w:iCs/>
        </w:rPr>
        <w:t xml:space="preserve"> FTF interview, and most survey questions were asked about one week later by phone.</w:t>
      </w:r>
    </w:p>
    <w:p w14:paraId="64549723" w14:textId="264A518B"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Because the TEL sample comes from FTF respondents, mode selection effects may arise, and weights are used to reduce these differences. For example, if the TEL follow-up contains more women or older respondents than the FTF sample, the weights are adjusted to correct these imbalances.</w:t>
      </w:r>
    </w:p>
    <w:p w14:paraId="0053F5D7" w14:textId="75A88711"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To measure satisfaction with the government, we construct a composite index (</w:t>
      </w:r>
      <w:proofErr w:type="spellStart"/>
      <w:r w:rsidRPr="002C57F9">
        <w:rPr>
          <w:rFonts w:ascii="Times New Roman" w:eastAsia="新細明體" w:hAnsi="Times New Roman" w:cs="Times New Roman"/>
          <w:iCs/>
        </w:rPr>
        <w:t>gov_sat</w:t>
      </w:r>
      <w:proofErr w:type="spellEnd"/>
      <w:r w:rsidRPr="002C57F9">
        <w:rPr>
          <w:rFonts w:ascii="Times New Roman" w:eastAsia="新細明體" w:hAnsi="Times New Roman" w:cs="Times New Roman"/>
          <w:iCs/>
        </w:rPr>
        <w:t>) using six items:</w:t>
      </w:r>
    </w:p>
    <w:p w14:paraId="6623FFBF" w14:textId="4217C49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(a) </w:t>
      </w:r>
      <w:r w:rsidR="002C57F9" w:rsidRPr="007F6773">
        <w:rPr>
          <w:rFonts w:ascii="Times New Roman" w:eastAsia="新細明體" w:hAnsi="Times New Roman" w:cs="Times New Roman"/>
          <w:iCs/>
        </w:rPr>
        <w:t>security performance</w:t>
      </w:r>
    </w:p>
    <w:p w14:paraId="068204C7" w14:textId="3A8C4404"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(b) </w:t>
      </w:r>
      <w:r w:rsidR="002C57F9" w:rsidRPr="007F6773">
        <w:rPr>
          <w:rFonts w:ascii="Times New Roman" w:eastAsia="新細明體" w:hAnsi="Times New Roman" w:cs="Times New Roman"/>
          <w:iCs/>
        </w:rPr>
        <w:t>keeping prices down</w:t>
      </w:r>
    </w:p>
    <w:p w14:paraId="3A4177FF" w14:textId="1B1808A1"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(c) </w:t>
      </w:r>
      <w:r w:rsidR="002C57F9" w:rsidRPr="007F6773">
        <w:rPr>
          <w:rFonts w:ascii="Times New Roman" w:eastAsia="新細明體" w:hAnsi="Times New Roman" w:cs="Times New Roman"/>
          <w:iCs/>
        </w:rPr>
        <w:t>response to COVID-19</w:t>
      </w:r>
    </w:p>
    <w:p w14:paraId="33034941" w14:textId="4AF71375"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(d) </w:t>
      </w:r>
      <w:r w:rsidR="002C57F9" w:rsidRPr="007F6773">
        <w:rPr>
          <w:rFonts w:ascii="Times New Roman" w:eastAsia="新細明體" w:hAnsi="Times New Roman" w:cs="Times New Roman"/>
          <w:iCs/>
        </w:rPr>
        <w:t>overall performance</w:t>
      </w:r>
    </w:p>
    <w:p w14:paraId="62E8ABD0" w14:textId="29831493"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(e) </w:t>
      </w:r>
      <w:r w:rsidR="002C57F9" w:rsidRPr="007F6773">
        <w:rPr>
          <w:rFonts w:ascii="Times New Roman" w:eastAsia="新細明體" w:hAnsi="Times New Roman" w:cs="Times New Roman" w:hint="eastAsia"/>
          <w:iCs/>
        </w:rPr>
        <w:t>e</w:t>
      </w:r>
      <w:r w:rsidR="002C57F9" w:rsidRPr="007F6773">
        <w:rPr>
          <w:rFonts w:ascii="Times New Roman" w:eastAsia="新細明體" w:hAnsi="Times New Roman" w:cs="Times New Roman"/>
          <w:iCs/>
        </w:rPr>
        <w:t>ducation system</w:t>
      </w:r>
    </w:p>
    <w:p w14:paraId="2ADCB51C" w14:textId="40949CA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 </w:t>
      </w:r>
      <w:r w:rsidR="002C57F9" w:rsidRPr="007F6773">
        <w:rPr>
          <w:rFonts w:ascii="Times New Roman" w:eastAsia="新細明體" w:hAnsi="Times New Roman" w:cs="Times New Roman"/>
          <w:iCs/>
        </w:rPr>
        <w:t>healthcare system</w:t>
      </w:r>
    </w:p>
    <w:p w14:paraId="4D74ABA8" w14:textId="7C82ADD5"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Each item is coded on a four-point scale</w:t>
      </w:r>
      <w:r>
        <w:rPr>
          <w:rFonts w:ascii="Times New Roman" w:eastAsia="新細明體" w:hAnsi="Times New Roman" w:cs="Times New Roman" w:hint="eastAsia"/>
          <w:iCs/>
        </w:rPr>
        <w:t>:</w:t>
      </w:r>
    </w:p>
    <w:p w14:paraId="61DBFE33" w14:textId="3E08C67A" w:rsidR="002C57F9" w:rsidRDefault="002C57F9" w:rsidP="002C57F9">
      <w:pPr>
        <w:spacing w:after="0"/>
        <w:ind w:leftChars="200" w:left="480"/>
        <w:rPr>
          <w:rFonts w:ascii="Times New Roman" w:hAnsi="Times New Roman" w:cs="Times New Roman"/>
          <w:iCs/>
        </w:rPr>
      </w:pPr>
      <w:r>
        <w:rPr>
          <w:rFonts w:ascii="Times New Roman" w:eastAsia="新細明體" w:hAnsi="Times New Roman" w:cs="Times New Roman" w:hint="eastAsia"/>
          <w:iCs/>
        </w:rPr>
        <w:t>(</w:t>
      </w:r>
      <w:r w:rsidR="007F6773">
        <w:rPr>
          <w:rFonts w:ascii="Times New Roman" w:eastAsia="新細明體" w:hAnsi="Times New Roman" w:cs="Times New Roman" w:hint="eastAsia"/>
          <w:iCs/>
        </w:rPr>
        <w:t>a</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b</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c</w:t>
      </w:r>
      <w:r>
        <w:rPr>
          <w:rFonts w:ascii="Times New Roman" w:eastAsia="新細明體" w:hAnsi="Times New Roman" w:cs="Times New Roman" w:hint="eastAsia"/>
          <w:iCs/>
        </w:rPr>
        <w:t>)</w:t>
      </w:r>
      <w:r w:rsidRPr="002C57F9">
        <w:rPr>
          <w:rFonts w:ascii="Times New Roman" w:hAnsi="Times New Roman" w:cs="Times New Roman"/>
          <w:iCs/>
        </w:rPr>
        <w:t xml:space="preserve"> </w:t>
      </w:r>
    </w:p>
    <w:p w14:paraId="4A2D5B29" w14:textId="6758A021"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“Completely satisfied”</w:t>
      </w:r>
      <w:r w:rsidR="007F6773" w:rsidRPr="007F6773">
        <w:rPr>
          <w:rFonts w:ascii="Cambria Math" w:hAnsi="Cambria Math" w:cs="Times New Roman" w:hint="eastAsia"/>
          <w:iCs/>
        </w:rPr>
        <w:t xml:space="preserve">, </w:t>
      </w:r>
      <w:r w:rsidRPr="007F6773">
        <w:rPr>
          <w:rFonts w:ascii="Cambria Math" w:hAnsi="Cambria Math" w:cs="Times New Roman"/>
          <w:iCs/>
        </w:rPr>
        <w:t>2 = “Satisfied”</w:t>
      </w:r>
    </w:p>
    <w:p w14:paraId="3CB2C03E" w14:textId="599A1E56"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3 = “Dissatisfied”</w:t>
      </w:r>
      <w:r w:rsidR="007F6773" w:rsidRPr="007F6773">
        <w:rPr>
          <w:rFonts w:ascii="Cambria Math" w:hAnsi="Cambria Math" w:cs="Times New Roman" w:hint="eastAsia"/>
          <w:iCs/>
        </w:rPr>
        <w:t xml:space="preserve">, </w:t>
      </w:r>
      <w:r w:rsidRPr="007F6773">
        <w:rPr>
          <w:rFonts w:ascii="Cambria Math" w:hAnsi="Cambria Math" w:cs="Times New Roman"/>
          <w:iCs/>
        </w:rPr>
        <w:t>4 = “Completely dissatisfied”</w:t>
      </w:r>
    </w:p>
    <w:p w14:paraId="41CB55EE" w14:textId="5D57072D" w:rsidR="002C57F9" w:rsidRDefault="002C57F9" w:rsidP="002C57F9">
      <w:pPr>
        <w:spacing w:after="0"/>
        <w:ind w:leftChars="200" w:left="480"/>
        <w:rPr>
          <w:rFonts w:ascii="Times New Roman" w:hAnsi="Times New Roman" w:cs="Times New Roman"/>
          <w:iCs/>
        </w:rPr>
      </w:pPr>
      <w:r>
        <w:rPr>
          <w:rFonts w:ascii="Times New Roman" w:hAnsi="Times New Roman" w:cs="Times New Roman" w:hint="eastAsia"/>
          <w:iCs/>
        </w:rPr>
        <w:t>(</w:t>
      </w:r>
      <w:r w:rsidR="007F6773">
        <w:rPr>
          <w:rFonts w:ascii="Times New Roman" w:hAnsi="Times New Roman" w:cs="Times New Roman" w:hint="eastAsia"/>
          <w:iCs/>
        </w:rPr>
        <w:t>d</w:t>
      </w:r>
      <w:r>
        <w:rPr>
          <w:rFonts w:ascii="Times New Roman" w:hAnsi="Times New Roman" w:cs="Times New Roman" w:hint="eastAsia"/>
          <w:iCs/>
        </w:rPr>
        <w:t>)(</w:t>
      </w:r>
      <w:r w:rsidR="007F6773">
        <w:rPr>
          <w:rFonts w:ascii="Times New Roman" w:hAnsi="Times New Roman" w:cs="Times New Roman" w:hint="eastAsia"/>
          <w:iCs/>
        </w:rPr>
        <w:t>e</w:t>
      </w:r>
      <w:r>
        <w:rPr>
          <w:rFonts w:ascii="Times New Roman" w:hAnsi="Times New Roman" w:cs="Times New Roman" w:hint="eastAsia"/>
          <w:iCs/>
        </w:rPr>
        <w:t>)(</w:t>
      </w:r>
      <w:r w:rsidR="007F6773">
        <w:rPr>
          <w:rFonts w:ascii="Times New Roman" w:hAnsi="Times New Roman" w:cs="Times New Roman" w:hint="eastAsia"/>
          <w:iCs/>
        </w:rPr>
        <w:t>f</w:t>
      </w:r>
      <w:r>
        <w:rPr>
          <w:rFonts w:ascii="Times New Roman" w:hAnsi="Times New Roman" w:cs="Times New Roman" w:hint="eastAsia"/>
          <w:iCs/>
        </w:rPr>
        <w:t>)</w:t>
      </w:r>
    </w:p>
    <w:p w14:paraId="78E702B5" w14:textId="6AA271F5"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“Very good”</w:t>
      </w:r>
      <w:r w:rsidR="007F6773" w:rsidRPr="007F6773">
        <w:rPr>
          <w:rFonts w:ascii="Cambria Math" w:hAnsi="Cambria Math" w:cs="Times New Roman" w:hint="eastAsia"/>
          <w:iCs/>
        </w:rPr>
        <w:t xml:space="preserve">, </w:t>
      </w:r>
      <w:r w:rsidRPr="007F6773">
        <w:rPr>
          <w:rFonts w:ascii="Cambria Math" w:hAnsi="Cambria Math" w:cs="Times New Roman"/>
          <w:iCs/>
        </w:rPr>
        <w:t>2 = “Good”</w:t>
      </w:r>
      <w:r w:rsidR="007F6773" w:rsidRPr="007F6773">
        <w:rPr>
          <w:rFonts w:ascii="Cambria Math" w:hAnsi="Cambria Math" w:cs="Times New Roman" w:hint="eastAsia"/>
          <w:iCs/>
        </w:rPr>
        <w:t xml:space="preserve">, </w:t>
      </w:r>
      <w:r w:rsidRPr="007F6773">
        <w:rPr>
          <w:rFonts w:ascii="Cambria Math" w:hAnsi="Cambria Math" w:cs="Times New Roman"/>
          <w:iCs/>
        </w:rPr>
        <w:t>3 = “Bad”</w:t>
      </w:r>
      <w:r w:rsidR="007F6773" w:rsidRPr="007F6773">
        <w:rPr>
          <w:rFonts w:ascii="Cambria Math" w:hAnsi="Cambria Math" w:cs="Times New Roman" w:hint="eastAsia"/>
          <w:iCs/>
        </w:rPr>
        <w:t xml:space="preserve">, </w:t>
      </w:r>
      <w:r w:rsidRPr="007F6773">
        <w:rPr>
          <w:rFonts w:ascii="Cambria Math" w:hAnsi="Cambria Math" w:cs="Times New Roman"/>
          <w:iCs/>
        </w:rPr>
        <w:t>4 = “Very bad”</w:t>
      </w:r>
    </w:p>
    <w:p w14:paraId="760DC9D6" w14:textId="2013A11F"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We define:</w:t>
      </w:r>
    </w:p>
    <w:p w14:paraId="015B028C" w14:textId="478000E7" w:rsidR="002C57F9" w:rsidRPr="002C57F9" w:rsidRDefault="002C57F9" w:rsidP="002C57F9">
      <w:pPr>
        <w:spacing w:after="0"/>
        <w:jc w:val="both"/>
        <w:rPr>
          <w:rFonts w:ascii="Times New Roman" w:eastAsia="新細明體" w:hAnsi="Times New Roman" w:cs="Times New Roman"/>
          <w:iCs/>
        </w:rPr>
      </w:pPr>
      <m:oMathPara>
        <m:oMath>
          <m:r>
            <w:rPr>
              <w:rFonts w:ascii="Cambria Math" w:eastAsia="新細明體" w:hAnsi="Cambria Math" w:cs="Times New Roman"/>
            </w:rPr>
            <m:t>gov_sat=25-</m:t>
          </m:r>
          <m:nary>
            <m:naryPr>
              <m:chr m:val="∑"/>
              <m:limLoc m:val="undOvr"/>
              <m:ctrlPr>
                <w:rPr>
                  <w:rFonts w:ascii="Cambria Math" w:eastAsia="新細明體" w:hAnsi="Cambria Math" w:cs="Times New Roman"/>
                  <w:i/>
                  <w:iCs/>
                </w:rPr>
              </m:ctrlPr>
            </m:naryPr>
            <m:sub>
              <m:r>
                <w:rPr>
                  <w:rFonts w:ascii="Cambria Math" w:eastAsia="新細明體" w:hAnsi="Cambria Math" w:cs="Times New Roman"/>
                </w:rPr>
                <m:t>i=1</m:t>
              </m:r>
            </m:sub>
            <m:sup>
              <m:r>
                <w:rPr>
                  <w:rFonts w:ascii="Cambria Math" w:eastAsia="新細明體" w:hAnsi="Cambria Math" w:cs="Times New Roman"/>
                </w:rPr>
                <m:t>6</m:t>
              </m:r>
            </m:sup>
            <m:e>
              <m:sSub>
                <m:sSubPr>
                  <m:ctrlPr>
                    <w:rPr>
                      <w:rFonts w:ascii="Cambria Math" w:eastAsia="新細明體" w:hAnsi="Cambria Math" w:cs="Times New Roman"/>
                      <w:i/>
                      <w:iCs/>
                    </w:rPr>
                  </m:ctrlPr>
                </m:sSubPr>
                <m:e>
                  <m:r>
                    <w:rPr>
                      <w:rFonts w:ascii="Cambria Math" w:eastAsia="新細明體" w:hAnsi="Cambria Math" w:cs="Times New Roman"/>
                    </w:rPr>
                    <m:t>Q</m:t>
                  </m:r>
                </m:e>
                <m:sub>
                  <m:r>
                    <w:rPr>
                      <w:rFonts w:ascii="Cambria Math" w:eastAsia="新細明體" w:hAnsi="Cambria Math" w:cs="Times New Roman"/>
                    </w:rPr>
                    <m:t>i</m:t>
                  </m:r>
                </m:sub>
              </m:sSub>
            </m:e>
          </m:nary>
        </m:oMath>
      </m:oMathPara>
    </w:p>
    <w:p w14:paraId="4FFF5B00" w14:textId="495EE58B" w:rsidR="002C57F9" w:rsidRP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so that higher values indicate higher satisfaction.</w:t>
      </w:r>
    </w:p>
    <w:p w14:paraId="59E28CD3" w14:textId="347D1B34" w:rsidR="002C57F9" w:rsidRDefault="007F6773" w:rsidP="002C57F9">
      <w:pPr>
        <w:spacing w:after="0"/>
        <w:jc w:val="both"/>
        <w:rPr>
          <w:rFonts w:ascii="Times New Roman" w:eastAsia="新細明體" w:hAnsi="Times New Roman" w:cs="Times New Roman"/>
          <w:iCs/>
        </w:rPr>
      </w:pPr>
      <w:r w:rsidRPr="007F6773">
        <w:rPr>
          <w:rFonts w:ascii="Times New Roman" w:eastAsia="新細明體" w:hAnsi="Times New Roman" w:cs="Times New Roman"/>
          <w:iCs/>
        </w:rPr>
        <w:t>We consider two scenarios in the analysis:</w:t>
      </w:r>
    </w:p>
    <w:p w14:paraId="17D070EE" w14:textId="28D9BBF7" w:rsid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 xml:space="preserve">The </w:t>
      </w:r>
      <w:r w:rsidRPr="007F6773">
        <w:rPr>
          <w:rFonts w:ascii="Times New Roman" w:eastAsia="新細明體" w:hAnsi="Times New Roman" w:cs="Times New Roman"/>
          <w:iCs/>
        </w:rPr>
        <w:t>smaller estimate is believed to be closer to the truth</w:t>
      </w:r>
      <w:r w:rsidRPr="007F6773">
        <w:rPr>
          <w:rFonts w:ascii="Times New Roman" w:eastAsia="新細明體" w:hAnsi="Times New Roman" w:cs="Times New Roman" w:hint="eastAsia"/>
          <w:iCs/>
        </w:rPr>
        <w:t xml:space="preserve">, </w:t>
      </w:r>
      <w:r w:rsidRPr="007F6773">
        <w:rPr>
          <w:rFonts w:ascii="Times New Roman" w:eastAsia="新細明體" w:hAnsi="Times New Roman" w:cs="Times New Roman"/>
          <w:iCs/>
        </w:rPr>
        <w:t>which is reasonable in an authoritarian context with social desirability concerns</w:t>
      </w:r>
      <w:r>
        <w:rPr>
          <w:rFonts w:ascii="Times New Roman" w:eastAsia="新細明體" w:hAnsi="Times New Roman" w:cs="Times New Roman" w:hint="eastAsia"/>
          <w:iCs/>
        </w:rPr>
        <w:t>.</w:t>
      </w:r>
    </w:p>
    <w:p w14:paraId="369B768B" w14:textId="00831898" w:rsidR="007F6773" w:rsidRP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The preferred direction is unknown</w:t>
      </w:r>
      <w:r>
        <w:rPr>
          <w:rFonts w:ascii="Times New Roman" w:eastAsia="新細明體" w:hAnsi="Times New Roman" w:cs="Times New Roman" w:hint="eastAsia"/>
          <w:iCs/>
        </w:rPr>
        <w:t>, as a sensitivity analysis.</w:t>
      </w:r>
    </w:p>
    <w:p w14:paraId="38A70042" w14:textId="3FA5E6CD" w:rsidR="007F6773" w:rsidRDefault="00D1321B" w:rsidP="007F6773">
      <w:pPr>
        <w:spacing w:after="0"/>
        <w:jc w:val="both"/>
        <w:rPr>
          <w:rFonts w:ascii="Times New Roman" w:eastAsia="新細明體" w:hAnsi="Times New Roman" w:cs="Times New Roman"/>
          <w:iCs/>
        </w:rPr>
      </w:pPr>
      <w:r w:rsidRPr="00D1321B">
        <w:rPr>
          <w:rFonts w:ascii="Times New Roman" w:eastAsia="新細明體" w:hAnsi="Times New Roman" w:cs="Times New Roman"/>
          <w:iCs/>
        </w:rPr>
        <w:lastRenderedPageBreak/>
        <w:t>The analysis proceeds in four steps:</w:t>
      </w:r>
    </w:p>
    <w:p w14:paraId="54FD75C9" w14:textId="37F9C62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For each mode</w:t>
      </w:r>
      <w:r>
        <w:rPr>
          <w:rFonts w:ascii="Times New Roman" w:eastAsia="新細明體" w:hAnsi="Times New Roman" w:cs="Times New Roman" w:hint="eastAsia"/>
          <w:iCs/>
        </w:rPr>
        <w:t xml:space="preserve"> (FTF &amp; TEL)</w:t>
      </w:r>
      <w:r w:rsidRPr="00D1321B">
        <w:rPr>
          <w:rFonts w:ascii="Times New Roman" w:eastAsia="新細明體" w:hAnsi="Times New Roman" w:cs="Times New Roman"/>
          <w:iCs/>
        </w:rPr>
        <w:t>, compute survey weights, weighted means, weighted variances, and sampling variances under the stratified and clustered sample design.</w:t>
      </w:r>
    </w:p>
    <w:p w14:paraId="4CDB5BA6" w14:textId="374AB41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Calculate the design effect and the effective sample size for both FTF and TEL.</w:t>
      </w:r>
    </w:p>
    <w:p w14:paraId="74D722D0" w14:textId="472FCD39" w:rsidR="00D1321B" w:rsidRP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Use the effective sample size and the design-based statistics</w:t>
      </w:r>
      <w:r>
        <w:rPr>
          <w:rFonts w:ascii="Times New Roman" w:eastAsia="新細明體" w:hAnsi="Times New Roman" w:cs="Times New Roman" w:hint="eastAsia"/>
          <w:iCs/>
        </w:rPr>
        <w:t xml:space="preserve"> </w:t>
      </w:r>
      <w:r>
        <w:rPr>
          <w:rFonts w:ascii="Times New Roman" w:hAnsi="Times New Roman" w:cs="Times New Roman" w:hint="eastAsia"/>
          <w:iCs/>
        </w:rPr>
        <w:t>(</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w</m:t>
            </m:r>
          </m:sub>
        </m:sSub>
        <m:r>
          <w:rPr>
            <w:rFonts w:ascii="Cambria Math" w:hAnsi="Cambria Math" w:cs="Times New Roman"/>
          </w:rPr>
          <m:t xml:space="preserve">, </m:t>
        </m:r>
        <m:sSubSup>
          <m:sSubSupPr>
            <m:ctrlPr>
              <w:rPr>
                <w:rFonts w:ascii="Cambria Math" w:hAnsi="Cambria Math" w:cs="Times New Roman"/>
                <w:i/>
                <w:iCs/>
              </w:rPr>
            </m:ctrlPr>
          </m:sSubSupPr>
          <m:e>
            <m:r>
              <w:rPr>
                <w:rFonts w:ascii="Cambria Math" w:hAnsi="Cambria Math" w:cs="Times New Roman"/>
              </w:rPr>
              <m:t>S</m:t>
            </m:r>
          </m:e>
          <m:sub>
            <m:r>
              <w:rPr>
                <w:rFonts w:ascii="Cambria Math" w:hAnsi="Cambria Math" w:cs="Times New Roman"/>
              </w:rPr>
              <m:t>w</m:t>
            </m:r>
          </m:sub>
          <m:sup>
            <m:r>
              <w:rPr>
                <w:rFonts w:ascii="Cambria Math" w:hAnsi="Cambria Math" w:cs="Times New Roman"/>
              </w:rPr>
              <m:t>2</m:t>
            </m:r>
          </m:sup>
        </m:sSubSup>
      </m:oMath>
      <w:r>
        <w:rPr>
          <w:rFonts w:ascii="Times New Roman" w:hAnsi="Times New Roman" w:cs="Times New Roman" w:hint="eastAsia"/>
          <w:iCs/>
        </w:rPr>
        <w:t xml:space="preserve">) </w:t>
      </w:r>
      <w:r w:rsidRPr="00D1321B">
        <w:rPr>
          <w:rFonts w:ascii="Times New Roman" w:hAnsi="Times New Roman" w:cs="Times New Roman"/>
          <w:iCs/>
        </w:rPr>
        <w:t>as inputs to the three methods.</w:t>
      </w:r>
    </w:p>
    <w:p w14:paraId="15B87B0B" w14:textId="27696D25" w:rsidR="007F5D80" w:rsidRPr="00FB7DFC" w:rsidRDefault="00D1321B" w:rsidP="00FB7DFC">
      <w:pPr>
        <w:pStyle w:val="a9"/>
        <w:numPr>
          <w:ilvl w:val="0"/>
          <w:numId w:val="43"/>
        </w:numPr>
        <w:rPr>
          <w:rFonts w:ascii="Times New Roman" w:eastAsia="新細明體" w:hAnsi="Times New Roman" w:cs="Times New Roman"/>
          <w:iCs/>
        </w:rPr>
      </w:pPr>
      <w:r w:rsidRPr="00D1321B">
        <w:rPr>
          <w:rFonts w:ascii="Times New Roman" w:eastAsia="新細明體" w:hAnsi="Times New Roman" w:cs="Times New Roman"/>
          <w:iCs/>
        </w:rPr>
        <w:t>Estimate the sampling variances for both modes using linearization, which approximates complex survey estimates with a Taylor expansion.</w:t>
      </w:r>
    </w:p>
    <w:p w14:paraId="480A8D8A" w14:textId="58C86BD0" w:rsidR="007F5D80" w:rsidRDefault="007F5D80" w:rsidP="007F5D80">
      <w:pPr>
        <w:spacing w:after="0"/>
        <w:rPr>
          <w:rFonts w:ascii="Times New Roman" w:eastAsia="新細明體" w:hAnsi="Times New Roman" w:cs="Times New Roman"/>
          <w:b/>
          <w:bCs/>
          <w:iCs/>
          <w:sz w:val="28"/>
          <w:szCs w:val="28"/>
        </w:rPr>
      </w:pPr>
      <w:r w:rsidRPr="007F5D80">
        <w:rPr>
          <w:rFonts w:ascii="Times New Roman" w:eastAsia="新細明體" w:hAnsi="Times New Roman" w:cs="Times New Roman" w:hint="eastAsia"/>
          <w:b/>
          <w:bCs/>
          <w:iCs/>
          <w:sz w:val="28"/>
          <w:szCs w:val="28"/>
        </w:rPr>
        <w:t>Results and Conclusions</w:t>
      </w:r>
    </w:p>
    <w:tbl>
      <w:tblPr>
        <w:tblStyle w:val="af"/>
        <w:tblW w:w="5000" w:type="pct"/>
        <w:tblLook w:val="04A0" w:firstRow="1" w:lastRow="0" w:firstColumn="1" w:lastColumn="0" w:noHBand="0" w:noVBand="1"/>
      </w:tblPr>
      <w:tblGrid>
        <w:gridCol w:w="3257"/>
        <w:gridCol w:w="1701"/>
        <w:gridCol w:w="2125"/>
        <w:gridCol w:w="1977"/>
      </w:tblGrid>
      <w:tr w:rsidR="00E65ED8" w14:paraId="72A272A5" w14:textId="77777777" w:rsidTr="00E65ED8">
        <w:tc>
          <w:tcPr>
            <w:tcW w:w="1797" w:type="pct"/>
            <w:shd w:val="clear" w:color="auto" w:fill="D9D9D9" w:themeFill="background1" w:themeFillShade="D9"/>
          </w:tcPr>
          <w:p w14:paraId="36B16E30" w14:textId="7DE7C4E9" w:rsidR="00E65ED8" w:rsidRPr="00E65ED8" w:rsidRDefault="00E65ED8" w:rsidP="00E65ED8">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8" w:type="pct"/>
            <w:shd w:val="clear" w:color="auto" w:fill="D9D9D9" w:themeFill="background1" w:themeFillShade="D9"/>
          </w:tcPr>
          <w:p w14:paraId="4FDCEF11" w14:textId="3911BD97"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5E6E7530" w14:textId="5E68101F" w:rsidR="00E65ED8" w:rsidRPr="00E65ED8" w:rsidRDefault="00E65ED8" w:rsidP="00E65ED8">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4E9298B7" w14:textId="14913C4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Interval Len.</w:t>
            </w:r>
          </w:p>
        </w:tc>
      </w:tr>
      <w:tr w:rsidR="00E65ED8" w14:paraId="3EF90F85" w14:textId="77777777" w:rsidTr="008715B5">
        <w:tc>
          <w:tcPr>
            <w:tcW w:w="1797" w:type="pct"/>
            <w:shd w:val="clear" w:color="auto" w:fill="F2F2F2" w:themeFill="background1" w:themeFillShade="F2"/>
            <w:vAlign w:val="bottom"/>
          </w:tcPr>
          <w:p w14:paraId="4D4958CC" w14:textId="7A38E4C1" w:rsidR="00E65ED8" w:rsidRPr="00E65ED8" w:rsidRDefault="00E65ED8" w:rsidP="00E65ED8">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8" w:type="pct"/>
            <w:shd w:val="clear" w:color="auto" w:fill="F2F2F2" w:themeFill="background1" w:themeFillShade="F2"/>
            <w:vAlign w:val="bottom"/>
          </w:tcPr>
          <w:p w14:paraId="11E06DEB" w14:textId="47605D9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4AF7121" w14:textId="4C02FE82"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7.197, 7.844</w:t>
            </w:r>
          </w:p>
        </w:tc>
        <w:tc>
          <w:tcPr>
            <w:tcW w:w="1091" w:type="pct"/>
            <w:shd w:val="clear" w:color="auto" w:fill="F2F2F2" w:themeFill="background1" w:themeFillShade="F2"/>
            <w:vAlign w:val="bottom"/>
          </w:tcPr>
          <w:p w14:paraId="7993B250" w14:textId="2C066E8B"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0.647</w:t>
            </w:r>
          </w:p>
        </w:tc>
      </w:tr>
      <w:tr w:rsidR="00E65ED8" w14:paraId="5AB1AE26" w14:textId="77777777" w:rsidTr="008715B5">
        <w:tc>
          <w:tcPr>
            <w:tcW w:w="1797" w:type="pct"/>
            <w:shd w:val="clear" w:color="auto" w:fill="F2F2F2" w:themeFill="background1" w:themeFillShade="F2"/>
            <w:vAlign w:val="bottom"/>
          </w:tcPr>
          <w:p w14:paraId="417260FB" w14:textId="37477DC4"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8" w:type="pct"/>
            <w:shd w:val="clear" w:color="auto" w:fill="F2F2F2" w:themeFill="background1" w:themeFillShade="F2"/>
            <w:vAlign w:val="bottom"/>
          </w:tcPr>
          <w:p w14:paraId="5BFF523A" w14:textId="56F3128A"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7.519</w:t>
            </w:r>
          </w:p>
        </w:tc>
        <w:tc>
          <w:tcPr>
            <w:tcW w:w="1173" w:type="pct"/>
            <w:shd w:val="clear" w:color="auto" w:fill="F2F2F2" w:themeFill="background1" w:themeFillShade="F2"/>
            <w:vAlign w:val="bottom"/>
          </w:tcPr>
          <w:p w14:paraId="0E6ED596" w14:textId="4E75622F"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7.193, 7.849</w:t>
            </w:r>
          </w:p>
        </w:tc>
        <w:tc>
          <w:tcPr>
            <w:tcW w:w="1091" w:type="pct"/>
            <w:shd w:val="clear" w:color="auto" w:fill="F2F2F2" w:themeFill="background1" w:themeFillShade="F2"/>
            <w:vAlign w:val="bottom"/>
          </w:tcPr>
          <w:p w14:paraId="4D0491D1" w14:textId="0DCB94C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0.656</w:t>
            </w:r>
          </w:p>
        </w:tc>
      </w:tr>
      <w:tr w:rsidR="00E65ED8" w14:paraId="2C48A4FE" w14:textId="77777777" w:rsidTr="008715B5">
        <w:tc>
          <w:tcPr>
            <w:tcW w:w="1797" w:type="pct"/>
            <w:shd w:val="clear" w:color="auto" w:fill="F2F2F2" w:themeFill="background1" w:themeFillShade="F2"/>
            <w:vAlign w:val="bottom"/>
          </w:tcPr>
          <w:p w14:paraId="44C84391" w14:textId="09EF3E0C"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8" w:type="pct"/>
            <w:shd w:val="clear" w:color="auto" w:fill="F2F2F2" w:themeFill="background1" w:themeFillShade="F2"/>
            <w:vAlign w:val="bottom"/>
          </w:tcPr>
          <w:p w14:paraId="51D4E9CA" w14:textId="461B2A2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B0A6808" w14:textId="27AEB05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7.197, 7.851</w:t>
            </w:r>
          </w:p>
        </w:tc>
        <w:tc>
          <w:tcPr>
            <w:tcW w:w="1091" w:type="pct"/>
            <w:shd w:val="clear" w:color="auto" w:fill="F2F2F2" w:themeFill="background1" w:themeFillShade="F2"/>
            <w:vAlign w:val="bottom"/>
          </w:tcPr>
          <w:p w14:paraId="4945C0AA" w14:textId="561663D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0.654</w:t>
            </w:r>
          </w:p>
        </w:tc>
      </w:tr>
      <w:tr w:rsidR="00E65ED8" w14:paraId="02F80FE9" w14:textId="77777777" w:rsidTr="008715B5">
        <w:tc>
          <w:tcPr>
            <w:tcW w:w="1797" w:type="pct"/>
            <w:shd w:val="clear" w:color="auto" w:fill="F2F2F2" w:themeFill="background1" w:themeFillShade="F2"/>
            <w:vAlign w:val="bottom"/>
          </w:tcPr>
          <w:p w14:paraId="4E4FD525" w14:textId="06F64DCA"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8" w:type="pct"/>
            <w:shd w:val="clear" w:color="auto" w:fill="F2F2F2" w:themeFill="background1" w:themeFillShade="F2"/>
            <w:vAlign w:val="bottom"/>
          </w:tcPr>
          <w:p w14:paraId="67B0DAF5" w14:textId="1B2DC55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8.295</w:t>
            </w:r>
          </w:p>
        </w:tc>
        <w:tc>
          <w:tcPr>
            <w:tcW w:w="1173" w:type="pct"/>
            <w:shd w:val="clear" w:color="auto" w:fill="F2F2F2" w:themeFill="background1" w:themeFillShade="F2"/>
            <w:vAlign w:val="bottom"/>
          </w:tcPr>
          <w:p w14:paraId="7DA58D3A" w14:textId="22FA899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8.058, 8.531</w:t>
            </w:r>
          </w:p>
        </w:tc>
        <w:tc>
          <w:tcPr>
            <w:tcW w:w="1091" w:type="pct"/>
            <w:shd w:val="clear" w:color="auto" w:fill="F2F2F2" w:themeFill="background1" w:themeFillShade="F2"/>
            <w:vAlign w:val="bottom"/>
          </w:tcPr>
          <w:p w14:paraId="5327D2F8" w14:textId="3400092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0.473</w:t>
            </w:r>
          </w:p>
        </w:tc>
      </w:tr>
      <w:tr w:rsidR="00E65ED8" w14:paraId="66F646D8" w14:textId="77777777" w:rsidTr="008715B5">
        <w:tc>
          <w:tcPr>
            <w:tcW w:w="1797" w:type="pct"/>
            <w:shd w:val="clear" w:color="auto" w:fill="F2F2F2" w:themeFill="background1" w:themeFillShade="F2"/>
            <w:vAlign w:val="bottom"/>
          </w:tcPr>
          <w:p w14:paraId="1267B89A" w14:textId="62D72331"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FTF</w:t>
            </w:r>
          </w:p>
        </w:tc>
        <w:tc>
          <w:tcPr>
            <w:tcW w:w="938" w:type="pct"/>
            <w:shd w:val="clear" w:color="auto" w:fill="F2F2F2" w:themeFill="background1" w:themeFillShade="F2"/>
            <w:vAlign w:val="bottom"/>
          </w:tcPr>
          <w:p w14:paraId="3021965B" w14:textId="45F9191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613967E6" w14:textId="1C500B7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7.200, 7.841</w:t>
            </w:r>
          </w:p>
        </w:tc>
        <w:tc>
          <w:tcPr>
            <w:tcW w:w="1091" w:type="pct"/>
            <w:shd w:val="clear" w:color="auto" w:fill="F2F2F2" w:themeFill="background1" w:themeFillShade="F2"/>
            <w:vAlign w:val="bottom"/>
          </w:tcPr>
          <w:p w14:paraId="7253D02C" w14:textId="006B771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0.642</w:t>
            </w:r>
          </w:p>
        </w:tc>
      </w:tr>
      <w:tr w:rsidR="00E65ED8" w14:paraId="4B4ED818" w14:textId="77777777" w:rsidTr="008715B5">
        <w:tc>
          <w:tcPr>
            <w:tcW w:w="1797" w:type="pct"/>
            <w:shd w:val="clear" w:color="auto" w:fill="F2F2F2" w:themeFill="background1" w:themeFillShade="F2"/>
            <w:vAlign w:val="bottom"/>
          </w:tcPr>
          <w:p w14:paraId="66DC1EF1" w14:textId="5057A4FD" w:rsidR="00E65ED8" w:rsidRPr="00E65ED8" w:rsidRDefault="00E65ED8" w:rsidP="00E65ED8">
            <w:pPr>
              <w:rPr>
                <w:rFonts w:ascii="Times New Roman" w:hAnsi="Times New Roman" w:cs="Times New Roman"/>
                <w:color w:val="000000"/>
              </w:rPr>
            </w:pPr>
            <w:r w:rsidRPr="00E65ED8">
              <w:rPr>
                <w:rFonts w:ascii="Times New Roman" w:hAnsi="Times New Roman" w:cs="Times New Roman"/>
                <w:color w:val="000000"/>
              </w:rPr>
              <w:t>TEL</w:t>
            </w:r>
          </w:p>
        </w:tc>
        <w:tc>
          <w:tcPr>
            <w:tcW w:w="938" w:type="pct"/>
            <w:shd w:val="clear" w:color="auto" w:fill="F2F2F2" w:themeFill="background1" w:themeFillShade="F2"/>
            <w:vAlign w:val="bottom"/>
          </w:tcPr>
          <w:p w14:paraId="259BF811" w14:textId="00434EF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9.088</w:t>
            </w:r>
          </w:p>
        </w:tc>
        <w:tc>
          <w:tcPr>
            <w:tcW w:w="1173" w:type="pct"/>
            <w:shd w:val="clear" w:color="auto" w:fill="F2F2F2" w:themeFill="background1" w:themeFillShade="F2"/>
            <w:vAlign w:val="bottom"/>
          </w:tcPr>
          <w:p w14:paraId="6B2F7577" w14:textId="03F17485"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8.825, 9.351</w:t>
            </w:r>
          </w:p>
        </w:tc>
        <w:tc>
          <w:tcPr>
            <w:tcW w:w="1091" w:type="pct"/>
            <w:shd w:val="clear" w:color="auto" w:fill="F2F2F2" w:themeFill="background1" w:themeFillShade="F2"/>
            <w:vAlign w:val="bottom"/>
          </w:tcPr>
          <w:p w14:paraId="16BA36D1" w14:textId="35C51629"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0.526</w:t>
            </w:r>
          </w:p>
        </w:tc>
      </w:tr>
    </w:tbl>
    <w:p w14:paraId="09BA36E6" w14:textId="2F15ADF3" w:rsidR="007F5D80"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when smaller estimates are preferred</w:t>
      </w:r>
    </w:p>
    <w:p w14:paraId="0A2DA5E5" w14:textId="77BC313F" w:rsidR="007F5D80" w:rsidRDefault="007F5D80" w:rsidP="007F5D80">
      <w:pPr>
        <w:spacing w:after="0"/>
        <w:ind w:firstLine="480"/>
        <w:jc w:val="both"/>
        <w:rPr>
          <w:rFonts w:ascii="Times New Roman" w:eastAsia="新細明體" w:hAnsi="Times New Roman" w:cs="Times New Roman"/>
          <w:iCs/>
        </w:rPr>
      </w:pPr>
      <w:r w:rsidRPr="007F5D80">
        <w:rPr>
          <w:rFonts w:ascii="Times New Roman" w:eastAsia="新細明體" w:hAnsi="Times New Roman" w:cs="Times New Roman"/>
          <w:iCs/>
        </w:rPr>
        <w:t>All three methods produce point estimates that are close to the FTF estimate. This indicates that each method detects a clear difference between the two modes, with FTF showing lower levels of government satisfaction than TEL. Under our preferred-direction assumption, this suggests that face-to-face interviews reduce social desirability pressure and lead to more truthful responses.</w:t>
      </w:r>
    </w:p>
    <w:tbl>
      <w:tblPr>
        <w:tblStyle w:val="af"/>
        <w:tblW w:w="5000" w:type="pct"/>
        <w:tblLook w:val="04A0" w:firstRow="1" w:lastRow="0" w:firstColumn="1" w:lastColumn="0" w:noHBand="0" w:noVBand="1"/>
      </w:tblPr>
      <w:tblGrid>
        <w:gridCol w:w="3257"/>
        <w:gridCol w:w="1701"/>
        <w:gridCol w:w="2125"/>
        <w:gridCol w:w="1977"/>
      </w:tblGrid>
      <w:tr w:rsidR="008715B5" w:rsidRPr="00E65ED8" w14:paraId="2DC1D3BF" w14:textId="77777777" w:rsidTr="008715B5">
        <w:tc>
          <w:tcPr>
            <w:tcW w:w="1797" w:type="pct"/>
            <w:shd w:val="clear" w:color="auto" w:fill="D9D9D9" w:themeFill="background1" w:themeFillShade="D9"/>
          </w:tcPr>
          <w:p w14:paraId="00578815" w14:textId="77777777" w:rsidR="008715B5" w:rsidRPr="00E65ED8" w:rsidRDefault="008715B5" w:rsidP="003F57E5">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9" w:type="pct"/>
            <w:shd w:val="clear" w:color="auto" w:fill="D9D9D9" w:themeFill="background1" w:themeFillShade="D9"/>
          </w:tcPr>
          <w:p w14:paraId="390C4261"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265B5849" w14:textId="77777777" w:rsidR="008715B5" w:rsidRPr="00E65ED8" w:rsidRDefault="008715B5" w:rsidP="003F57E5">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1956B09A"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Interval Len.</w:t>
            </w:r>
          </w:p>
        </w:tc>
      </w:tr>
      <w:tr w:rsidR="008715B5" w:rsidRPr="00E65ED8" w14:paraId="69134883" w14:textId="77777777" w:rsidTr="008715B5">
        <w:tc>
          <w:tcPr>
            <w:tcW w:w="1797" w:type="pct"/>
            <w:shd w:val="clear" w:color="auto" w:fill="F2F2F2" w:themeFill="background1" w:themeFillShade="F2"/>
            <w:vAlign w:val="bottom"/>
          </w:tcPr>
          <w:p w14:paraId="7FE50B04" w14:textId="77777777" w:rsidR="008715B5" w:rsidRPr="00E65ED8" w:rsidRDefault="008715B5" w:rsidP="008715B5">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9" w:type="pct"/>
            <w:shd w:val="clear" w:color="auto" w:fill="F2F2F2" w:themeFill="background1" w:themeFillShade="F2"/>
            <w:vAlign w:val="bottom"/>
          </w:tcPr>
          <w:p w14:paraId="10E4A758" w14:textId="481AC46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8.275</w:t>
            </w:r>
          </w:p>
        </w:tc>
        <w:tc>
          <w:tcPr>
            <w:tcW w:w="1173" w:type="pct"/>
            <w:shd w:val="clear" w:color="auto" w:fill="F2F2F2" w:themeFill="background1" w:themeFillShade="F2"/>
            <w:vAlign w:val="bottom"/>
          </w:tcPr>
          <w:p w14:paraId="2EF49D6E" w14:textId="2C796BC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7.197, 9.352</w:t>
            </w:r>
          </w:p>
        </w:tc>
        <w:tc>
          <w:tcPr>
            <w:tcW w:w="1091" w:type="pct"/>
            <w:shd w:val="clear" w:color="auto" w:fill="F2F2F2" w:themeFill="background1" w:themeFillShade="F2"/>
            <w:vAlign w:val="bottom"/>
          </w:tcPr>
          <w:p w14:paraId="79486338" w14:textId="486E7974"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2.155</w:t>
            </w:r>
          </w:p>
        </w:tc>
      </w:tr>
      <w:tr w:rsidR="008715B5" w:rsidRPr="00E65ED8" w14:paraId="51D4FABF" w14:textId="77777777" w:rsidTr="008715B5">
        <w:tc>
          <w:tcPr>
            <w:tcW w:w="1797" w:type="pct"/>
            <w:shd w:val="clear" w:color="auto" w:fill="F2F2F2" w:themeFill="background1" w:themeFillShade="F2"/>
            <w:vAlign w:val="bottom"/>
          </w:tcPr>
          <w:p w14:paraId="23D1BC75"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9" w:type="pct"/>
            <w:shd w:val="clear" w:color="auto" w:fill="F2F2F2" w:themeFill="background1" w:themeFillShade="F2"/>
            <w:vAlign w:val="bottom"/>
          </w:tcPr>
          <w:p w14:paraId="40379970" w14:textId="61A69CA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8.293</w:t>
            </w:r>
          </w:p>
        </w:tc>
        <w:tc>
          <w:tcPr>
            <w:tcW w:w="1173" w:type="pct"/>
            <w:shd w:val="clear" w:color="auto" w:fill="F2F2F2" w:themeFill="background1" w:themeFillShade="F2"/>
            <w:vAlign w:val="bottom"/>
          </w:tcPr>
          <w:p w14:paraId="30063BB9" w14:textId="7A467E7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7.254, 9.307</w:t>
            </w:r>
          </w:p>
        </w:tc>
        <w:tc>
          <w:tcPr>
            <w:tcW w:w="1091" w:type="pct"/>
            <w:shd w:val="clear" w:color="auto" w:fill="F2F2F2" w:themeFill="background1" w:themeFillShade="F2"/>
            <w:vAlign w:val="bottom"/>
          </w:tcPr>
          <w:p w14:paraId="7A2E0078" w14:textId="29FB9C96"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2.053</w:t>
            </w:r>
          </w:p>
        </w:tc>
      </w:tr>
      <w:tr w:rsidR="008715B5" w:rsidRPr="00E65ED8" w14:paraId="0A240F8C" w14:textId="77777777" w:rsidTr="008715B5">
        <w:tc>
          <w:tcPr>
            <w:tcW w:w="1797" w:type="pct"/>
            <w:shd w:val="clear" w:color="auto" w:fill="F2F2F2" w:themeFill="background1" w:themeFillShade="F2"/>
            <w:vAlign w:val="bottom"/>
          </w:tcPr>
          <w:p w14:paraId="72A454A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9" w:type="pct"/>
            <w:shd w:val="clear" w:color="auto" w:fill="F2F2F2" w:themeFill="background1" w:themeFillShade="F2"/>
            <w:vAlign w:val="bottom"/>
          </w:tcPr>
          <w:p w14:paraId="2550F173" w14:textId="55F7B8D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8.297</w:t>
            </w:r>
          </w:p>
        </w:tc>
        <w:tc>
          <w:tcPr>
            <w:tcW w:w="1173" w:type="pct"/>
            <w:shd w:val="clear" w:color="auto" w:fill="F2F2F2" w:themeFill="background1" w:themeFillShade="F2"/>
            <w:vAlign w:val="bottom"/>
          </w:tcPr>
          <w:p w14:paraId="2D4B8DA3" w14:textId="56EC4A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7.246, 9.304</w:t>
            </w:r>
          </w:p>
        </w:tc>
        <w:tc>
          <w:tcPr>
            <w:tcW w:w="1091" w:type="pct"/>
            <w:shd w:val="clear" w:color="auto" w:fill="F2F2F2" w:themeFill="background1" w:themeFillShade="F2"/>
            <w:vAlign w:val="bottom"/>
          </w:tcPr>
          <w:p w14:paraId="46857D48" w14:textId="4F604E3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2.058</w:t>
            </w:r>
          </w:p>
        </w:tc>
      </w:tr>
      <w:tr w:rsidR="008715B5" w:rsidRPr="00E65ED8" w14:paraId="6C2E23E5" w14:textId="77777777" w:rsidTr="008715B5">
        <w:tc>
          <w:tcPr>
            <w:tcW w:w="1797" w:type="pct"/>
            <w:shd w:val="clear" w:color="auto" w:fill="F2F2F2" w:themeFill="background1" w:themeFillShade="F2"/>
            <w:vAlign w:val="bottom"/>
          </w:tcPr>
          <w:p w14:paraId="24751FE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9" w:type="pct"/>
            <w:shd w:val="clear" w:color="auto" w:fill="F2F2F2" w:themeFill="background1" w:themeFillShade="F2"/>
            <w:vAlign w:val="bottom"/>
          </w:tcPr>
          <w:p w14:paraId="3C56145F" w14:textId="7462B60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8.295</w:t>
            </w:r>
          </w:p>
        </w:tc>
        <w:tc>
          <w:tcPr>
            <w:tcW w:w="1173" w:type="pct"/>
            <w:shd w:val="clear" w:color="auto" w:fill="F2F2F2" w:themeFill="background1" w:themeFillShade="F2"/>
            <w:vAlign w:val="bottom"/>
          </w:tcPr>
          <w:p w14:paraId="4D585B79" w14:textId="7224EB5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8.058, 8.531</w:t>
            </w:r>
          </w:p>
        </w:tc>
        <w:tc>
          <w:tcPr>
            <w:tcW w:w="1091" w:type="pct"/>
            <w:shd w:val="clear" w:color="auto" w:fill="F2F2F2" w:themeFill="background1" w:themeFillShade="F2"/>
            <w:vAlign w:val="bottom"/>
          </w:tcPr>
          <w:p w14:paraId="51BA1E6D" w14:textId="4FF4E395"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0.473</w:t>
            </w:r>
          </w:p>
        </w:tc>
      </w:tr>
      <w:tr w:rsidR="008715B5" w:rsidRPr="00E65ED8" w14:paraId="7648CED6" w14:textId="77777777" w:rsidTr="008715B5">
        <w:tc>
          <w:tcPr>
            <w:tcW w:w="1797" w:type="pct"/>
            <w:shd w:val="clear" w:color="auto" w:fill="F2F2F2" w:themeFill="background1" w:themeFillShade="F2"/>
            <w:vAlign w:val="bottom"/>
          </w:tcPr>
          <w:p w14:paraId="41240266"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FTF</w:t>
            </w:r>
          </w:p>
        </w:tc>
        <w:tc>
          <w:tcPr>
            <w:tcW w:w="939" w:type="pct"/>
            <w:shd w:val="clear" w:color="auto" w:fill="F2F2F2" w:themeFill="background1" w:themeFillShade="F2"/>
            <w:vAlign w:val="bottom"/>
          </w:tcPr>
          <w:p w14:paraId="1D7CE6C9" w14:textId="15AA9C8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7.521</w:t>
            </w:r>
          </w:p>
        </w:tc>
        <w:tc>
          <w:tcPr>
            <w:tcW w:w="1173" w:type="pct"/>
            <w:shd w:val="clear" w:color="auto" w:fill="F2F2F2" w:themeFill="background1" w:themeFillShade="F2"/>
            <w:vAlign w:val="bottom"/>
          </w:tcPr>
          <w:p w14:paraId="5BAE7DCA" w14:textId="7F7BB47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7.200, 7.841</w:t>
            </w:r>
          </w:p>
        </w:tc>
        <w:tc>
          <w:tcPr>
            <w:tcW w:w="1091" w:type="pct"/>
            <w:shd w:val="clear" w:color="auto" w:fill="F2F2F2" w:themeFill="background1" w:themeFillShade="F2"/>
            <w:vAlign w:val="bottom"/>
          </w:tcPr>
          <w:p w14:paraId="501CA73E" w14:textId="2039A7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0.642</w:t>
            </w:r>
          </w:p>
        </w:tc>
      </w:tr>
      <w:tr w:rsidR="008715B5" w:rsidRPr="00E65ED8" w14:paraId="6DC875B3" w14:textId="77777777" w:rsidTr="008715B5">
        <w:tc>
          <w:tcPr>
            <w:tcW w:w="1797" w:type="pct"/>
            <w:shd w:val="clear" w:color="auto" w:fill="F2F2F2" w:themeFill="background1" w:themeFillShade="F2"/>
            <w:vAlign w:val="bottom"/>
          </w:tcPr>
          <w:p w14:paraId="6233D55C" w14:textId="77777777" w:rsidR="008715B5" w:rsidRPr="00E65ED8" w:rsidRDefault="008715B5" w:rsidP="008715B5">
            <w:pPr>
              <w:rPr>
                <w:rFonts w:ascii="Times New Roman" w:hAnsi="Times New Roman" w:cs="Times New Roman"/>
                <w:color w:val="000000"/>
              </w:rPr>
            </w:pPr>
            <w:r w:rsidRPr="00E65ED8">
              <w:rPr>
                <w:rFonts w:ascii="Times New Roman" w:hAnsi="Times New Roman" w:cs="Times New Roman"/>
                <w:color w:val="000000"/>
              </w:rPr>
              <w:t>TEL</w:t>
            </w:r>
          </w:p>
        </w:tc>
        <w:tc>
          <w:tcPr>
            <w:tcW w:w="939" w:type="pct"/>
            <w:shd w:val="clear" w:color="auto" w:fill="F2F2F2" w:themeFill="background1" w:themeFillShade="F2"/>
            <w:vAlign w:val="bottom"/>
          </w:tcPr>
          <w:p w14:paraId="798D20BB" w14:textId="184BA2E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9.088</w:t>
            </w:r>
          </w:p>
        </w:tc>
        <w:tc>
          <w:tcPr>
            <w:tcW w:w="1173" w:type="pct"/>
            <w:shd w:val="clear" w:color="auto" w:fill="F2F2F2" w:themeFill="background1" w:themeFillShade="F2"/>
            <w:vAlign w:val="bottom"/>
          </w:tcPr>
          <w:p w14:paraId="362D9EDE" w14:textId="2486BFB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8.825, 9.351</w:t>
            </w:r>
          </w:p>
        </w:tc>
        <w:tc>
          <w:tcPr>
            <w:tcW w:w="1091" w:type="pct"/>
            <w:shd w:val="clear" w:color="auto" w:fill="F2F2F2" w:themeFill="background1" w:themeFillShade="F2"/>
            <w:vAlign w:val="bottom"/>
          </w:tcPr>
          <w:p w14:paraId="0F348B16" w14:textId="5B38FCB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0.526</w:t>
            </w:r>
          </w:p>
        </w:tc>
      </w:tr>
    </w:tbl>
    <w:p w14:paraId="4E9E5F51" w14:textId="4FD8EFD1" w:rsidR="008715B5"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w:t>
      </w:r>
      <w:r>
        <w:rPr>
          <w:rFonts w:ascii="Times New Roman" w:eastAsia="新細明體" w:hAnsi="Times New Roman" w:cs="Times New Roman" w:hint="eastAsia"/>
          <w:iCs/>
          <w:sz w:val="20"/>
          <w:szCs w:val="20"/>
        </w:rPr>
        <w:t>n there is no information about preferred direction</w:t>
      </w:r>
    </w:p>
    <w:p w14:paraId="54E17B32" w14:textId="052C26BB" w:rsidR="008715B5" w:rsidRDefault="00FB7DFC" w:rsidP="00FB7DFC">
      <w:pPr>
        <w:spacing w:after="0"/>
        <w:ind w:firstLine="480"/>
        <w:jc w:val="both"/>
        <w:rPr>
          <w:rFonts w:ascii="Times New Roman" w:eastAsia="新細明體" w:hAnsi="Times New Roman" w:cs="Times New Roman"/>
          <w:iCs/>
        </w:rPr>
      </w:pPr>
      <w:r w:rsidRPr="00FB7DFC">
        <w:rPr>
          <w:rFonts w:ascii="Times New Roman" w:eastAsia="新細明體" w:hAnsi="Times New Roman" w:cs="Times New Roman"/>
          <w:iCs/>
        </w:rPr>
        <w:t>When we cannot determine the preferred direction, the three proposed methods produce very similar point estimates. However, their interval lengths are much wider than those from the naïve approaches. These wider intervals provide a more realistic reflection of the uncertainty in this setting and make it more likely that the true population mean is captured.</w:t>
      </w:r>
    </w:p>
    <w:p w14:paraId="491D1A3B" w14:textId="41804A08" w:rsidR="00FB7DFC" w:rsidRDefault="00FB7DFC" w:rsidP="00FB7DFC">
      <w:pPr>
        <w:spacing w:after="0"/>
        <w:jc w:val="both"/>
        <w:rPr>
          <w:rFonts w:ascii="Times New Roman" w:eastAsia="新細明體" w:hAnsi="Times New Roman" w:cs="Times New Roman"/>
          <w:b/>
          <w:bCs/>
          <w:iCs/>
          <w:sz w:val="32"/>
          <w:szCs w:val="32"/>
        </w:rPr>
      </w:pPr>
      <w:r w:rsidRPr="00FB7DFC">
        <w:rPr>
          <w:rFonts w:ascii="Times New Roman" w:eastAsia="新細明體" w:hAnsi="Times New Roman" w:cs="Times New Roman" w:hint="eastAsia"/>
          <w:b/>
          <w:bCs/>
          <w:iCs/>
          <w:sz w:val="32"/>
          <w:szCs w:val="32"/>
        </w:rPr>
        <w:lastRenderedPageBreak/>
        <w:t>5. Discussion</w:t>
      </w:r>
    </w:p>
    <w:p w14:paraId="6DD81F27" w14:textId="05FF145C" w:rsidR="00FB7DFC" w:rsidRDefault="00FB7DFC" w:rsidP="00FB7DFC">
      <w:pPr>
        <w:pStyle w:val="a9"/>
        <w:numPr>
          <w:ilvl w:val="0"/>
          <w:numId w:val="44"/>
        </w:numPr>
        <w:spacing w:after="0"/>
        <w:jc w:val="both"/>
        <w:rPr>
          <w:rFonts w:ascii="Times New Roman" w:eastAsia="新細明體" w:hAnsi="Times New Roman" w:cs="Times New Roman"/>
          <w:iCs/>
        </w:rPr>
      </w:pPr>
      <w:r w:rsidRPr="00FB7DFC">
        <w:rPr>
          <w:rFonts w:ascii="Times New Roman" w:eastAsia="新細明體" w:hAnsi="Times New Roman" w:cs="Times New Roman"/>
          <w:iCs/>
        </w:rPr>
        <w:t xml:space="preserve">Core </w:t>
      </w:r>
      <w:r w:rsidR="002B724D">
        <w:rPr>
          <w:rFonts w:ascii="Times New Roman" w:eastAsia="新細明體" w:hAnsi="Times New Roman" w:cs="Times New Roman" w:hint="eastAsia"/>
          <w:iCs/>
        </w:rPr>
        <w:t>c</w:t>
      </w:r>
      <w:r w:rsidRPr="00FB7DFC">
        <w:rPr>
          <w:rFonts w:ascii="Times New Roman" w:eastAsia="新細明體" w:hAnsi="Times New Roman" w:cs="Times New Roman"/>
          <w:iCs/>
        </w:rPr>
        <w:t xml:space="preserve">oncepts of the </w:t>
      </w:r>
      <w:r w:rsidR="002B724D">
        <w:rPr>
          <w:rFonts w:ascii="Times New Roman" w:eastAsia="新細明體" w:hAnsi="Times New Roman" w:cs="Times New Roman" w:hint="eastAsia"/>
          <w:iCs/>
        </w:rPr>
        <w:t>t</w:t>
      </w:r>
      <w:r w:rsidRPr="00FB7DFC">
        <w:rPr>
          <w:rFonts w:ascii="Times New Roman" w:eastAsia="新細明體" w:hAnsi="Times New Roman" w:cs="Times New Roman"/>
          <w:iCs/>
        </w:rPr>
        <w:t xml:space="preserve">hree </w:t>
      </w:r>
      <w:r w:rsidR="002B724D">
        <w:rPr>
          <w:rFonts w:ascii="Times New Roman" w:eastAsia="新細明體" w:hAnsi="Times New Roman" w:cs="Times New Roman" w:hint="eastAsia"/>
          <w:iCs/>
        </w:rPr>
        <w:t>m</w:t>
      </w:r>
      <w:r w:rsidRPr="00FB7DFC">
        <w:rPr>
          <w:rFonts w:ascii="Times New Roman" w:eastAsia="新細明體" w:hAnsi="Times New Roman" w:cs="Times New Roman"/>
          <w:iCs/>
        </w:rPr>
        <w:t>ethods</w:t>
      </w:r>
    </w:p>
    <w:p w14:paraId="5BC7CF70" w14:textId="54129A23"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proofErr w:type="spellStart"/>
      <w:r w:rsidRPr="00FB7DFC">
        <w:rPr>
          <w:rFonts w:ascii="Times New Roman" w:eastAsia="新細明體" w:hAnsi="Times New Roman" w:cs="Times New Roman" w:hint="eastAsia"/>
          <w:b/>
          <w:bCs/>
          <w:iCs/>
        </w:rPr>
        <w:t>Testimator</w:t>
      </w:r>
      <w:proofErr w:type="spellEnd"/>
    </w:p>
    <w:p w14:paraId="46D0A164" w14:textId="5D3D10BB" w:rsidR="00FB7DFC" w:rsidRDefault="00FB7DFC" w:rsidP="002B724D">
      <w:pPr>
        <w:pStyle w:val="a9"/>
        <w:spacing w:after="0"/>
        <w:ind w:left="480" w:firstLine="480"/>
        <w:jc w:val="both"/>
        <w:rPr>
          <w:rFonts w:ascii="Times New Roman" w:eastAsia="新細明體" w:hAnsi="Times New Roman" w:cs="Times New Roman"/>
          <w:iCs/>
        </w:rPr>
      </w:pPr>
      <w:r w:rsidRPr="00FB7DFC">
        <w:rPr>
          <w:rFonts w:ascii="Times New Roman" w:eastAsia="新細明體" w:hAnsi="Times New Roman" w:cs="Times New Roman"/>
          <w:iCs/>
        </w:rPr>
        <w:t>Uses hypothesis testing to decide which model to use.</w:t>
      </w:r>
    </w:p>
    <w:p w14:paraId="088519BF" w14:textId="3C7A8B52"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b/>
          <w:bCs/>
          <w:iCs/>
        </w:rPr>
        <w:t>Bayesian Approach</w:t>
      </w:r>
    </w:p>
    <w:p w14:paraId="65AA5B97" w14:textId="03418084"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Uses the credible interval of the posterior effect size to determine whether a mode effect exists and selects the appropriate model.</w:t>
      </w:r>
    </w:p>
    <w:p w14:paraId="1CA54E3B" w14:textId="3990082D" w:rsid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hint="eastAsia"/>
          <w:b/>
          <w:bCs/>
          <w:iCs/>
        </w:rPr>
        <w:t>Model Averaging</w:t>
      </w:r>
    </w:p>
    <w:p w14:paraId="59CEE276" w14:textId="5A72C7EF"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Combines the four candidate models through their posterior weights and performs inference by averaging across models.</w:t>
      </w:r>
    </w:p>
    <w:p w14:paraId="5D9FF816" w14:textId="21B8AB57" w:rsidR="00FB7DFC" w:rsidRDefault="00FB7DFC" w:rsidP="00FB7DFC">
      <w:pPr>
        <w:pStyle w:val="a9"/>
        <w:numPr>
          <w:ilvl w:val="0"/>
          <w:numId w:val="44"/>
        </w:numPr>
        <w:spacing w:after="0"/>
        <w:jc w:val="both"/>
        <w:rPr>
          <w:rFonts w:ascii="Times New Roman" w:eastAsia="新細明體" w:hAnsi="Times New Roman" w:cs="Times New Roman"/>
          <w:iCs/>
        </w:rPr>
      </w:pPr>
      <w:r>
        <w:rPr>
          <w:rFonts w:ascii="Times New Roman" w:eastAsia="新細明體" w:hAnsi="Times New Roman" w:cs="Times New Roman" w:hint="eastAsia"/>
          <w:iCs/>
        </w:rPr>
        <w:t>Performance of the</w:t>
      </w:r>
      <w:r w:rsidR="002B724D">
        <w:rPr>
          <w:rFonts w:ascii="Times New Roman" w:eastAsia="新細明體" w:hAnsi="Times New Roman" w:cs="Times New Roman" w:hint="eastAsia"/>
          <w:iCs/>
        </w:rPr>
        <w:t xml:space="preserve"> m</w:t>
      </w:r>
      <w:r>
        <w:rPr>
          <w:rFonts w:ascii="Times New Roman" w:eastAsia="新細明體" w:hAnsi="Times New Roman" w:cs="Times New Roman" w:hint="eastAsia"/>
          <w:iCs/>
        </w:rPr>
        <w:t>ethods</w:t>
      </w:r>
    </w:p>
    <w:p w14:paraId="4BD88D6D" w14:textId="4DB67805"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When the sample size is small, all three methods have limited sensitivity to small mode effects. In this case, the Bayesian approach with a smaller cutoff tends to produce lower bias</w:t>
      </w:r>
      <w:r w:rsidRPr="002B724D">
        <w:rPr>
          <w:rFonts w:ascii="Times New Roman" w:eastAsia="新細明體" w:hAnsi="Times New Roman" w:cs="Times New Roman" w:hint="eastAsia"/>
          <w:iCs/>
        </w:rPr>
        <w:t>.</w:t>
      </w:r>
    </w:p>
    <w:p w14:paraId="2173074D"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The </w:t>
      </w:r>
      <w:proofErr w:type="spellStart"/>
      <w:r w:rsidRPr="002B724D">
        <w:rPr>
          <w:rFonts w:ascii="Times New Roman" w:eastAsia="新細明體" w:hAnsi="Times New Roman" w:cs="Times New Roman"/>
          <w:iCs/>
        </w:rPr>
        <w:t>Testimator</w:t>
      </w:r>
      <w:proofErr w:type="spellEnd"/>
      <w:r w:rsidRPr="002B724D">
        <w:rPr>
          <w:rFonts w:ascii="Times New Roman" w:eastAsia="新細明體" w:hAnsi="Times New Roman" w:cs="Times New Roman"/>
          <w:iCs/>
        </w:rPr>
        <w:t xml:space="preserve"> is more conservative and often favors the “no mode effect” model when the difference between modes is small.</w:t>
      </w:r>
    </w:p>
    <w:p w14:paraId="54EBCDD8"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Across all scenarios, the three proposed methods are more robust than the </w:t>
      </w:r>
      <w:r w:rsidRPr="002B724D">
        <w:rPr>
          <w:rFonts w:ascii="Times New Roman" w:eastAsia="新細明體" w:hAnsi="Times New Roman" w:cs="Times New Roman" w:hint="eastAsia"/>
          <w:iCs/>
        </w:rPr>
        <w:t>N</w:t>
      </w:r>
      <w:r w:rsidRPr="002B724D">
        <w:rPr>
          <w:rFonts w:ascii="Times New Roman" w:eastAsia="新細明體" w:hAnsi="Times New Roman" w:cs="Times New Roman"/>
          <w:iCs/>
        </w:rPr>
        <w:t xml:space="preserve">aïve </w:t>
      </w:r>
      <w:r w:rsidRPr="002B724D">
        <w:rPr>
          <w:rFonts w:ascii="Times New Roman" w:eastAsia="新細明體" w:hAnsi="Times New Roman" w:cs="Times New Roman" w:hint="eastAsia"/>
          <w:iCs/>
        </w:rPr>
        <w:t>a</w:t>
      </w:r>
      <w:r w:rsidRPr="002B724D">
        <w:rPr>
          <w:rFonts w:ascii="Times New Roman" w:eastAsia="新細明體" w:hAnsi="Times New Roman" w:cs="Times New Roman"/>
          <w:iCs/>
        </w:rPr>
        <w:t>pproaches.</w:t>
      </w:r>
    </w:p>
    <w:p w14:paraId="7544AC23" w14:textId="77777777" w:rsid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Increasing the sample size improves performance for all methods.</w:t>
      </w:r>
    </w:p>
    <w:p w14:paraId="22EB4333" w14:textId="7DF8ABB7" w:rsidR="002B724D" w:rsidRDefault="002B724D" w:rsidP="002B724D">
      <w:pPr>
        <w:pStyle w:val="a9"/>
        <w:numPr>
          <w:ilvl w:val="0"/>
          <w:numId w:val="4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Contributions of the </w:t>
      </w:r>
      <w:r>
        <w:rPr>
          <w:rFonts w:ascii="Times New Roman" w:eastAsia="新細明體" w:hAnsi="Times New Roman" w:cs="Times New Roman" w:hint="eastAsia"/>
          <w:iCs/>
        </w:rPr>
        <w:t>s</w:t>
      </w:r>
      <w:r w:rsidRPr="002B724D">
        <w:rPr>
          <w:rFonts w:ascii="Times New Roman" w:eastAsia="新細明體" w:hAnsi="Times New Roman" w:cs="Times New Roman"/>
          <w:iCs/>
        </w:rPr>
        <w:t>tudy</w:t>
      </w:r>
    </w:p>
    <w:p w14:paraId="271A3FBB" w14:textId="3427EC3C" w:rsid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Introduces mode effects into a formal inferential framework.</w:t>
      </w:r>
    </w:p>
    <w:p w14:paraId="00A20C39" w14:textId="29A0131E" w:rsidR="002B724D" w:rsidRP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Provides an operational and practical approach for handling multi-mode inference, with or without a preferred direction.</w:t>
      </w:r>
    </w:p>
    <w:p w14:paraId="33C26AFC" w14:textId="29C330CA" w:rsidR="002B724D" w:rsidRP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Extends naturally to non-normal outcomes.</w:t>
      </w:r>
    </w:p>
    <w:p w14:paraId="1E5927F4" w14:textId="5345F5A1" w:rsid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Can be generalized to more than two modes.</w:t>
      </w:r>
    </w:p>
    <w:p w14:paraId="0338ECE8" w14:textId="700E99A6" w:rsidR="002B724D" w:rsidRDefault="002B724D" w:rsidP="002B724D">
      <w:pPr>
        <w:pStyle w:val="a9"/>
        <w:numPr>
          <w:ilvl w:val="0"/>
          <w:numId w:val="44"/>
        </w:numPr>
        <w:spacing w:after="0"/>
        <w:rPr>
          <w:rFonts w:ascii="Times New Roman" w:eastAsia="新細明體" w:hAnsi="Times New Roman" w:cs="Times New Roman"/>
          <w:iCs/>
        </w:rPr>
      </w:pPr>
      <w:r>
        <w:rPr>
          <w:rFonts w:ascii="Times New Roman" w:eastAsia="新細明體" w:hAnsi="Times New Roman" w:cs="Times New Roman" w:hint="eastAsia"/>
          <w:iCs/>
        </w:rPr>
        <w:t>Future directions</w:t>
      </w:r>
    </w:p>
    <w:p w14:paraId="52D9E4E7" w14:textId="11862894" w:rsidR="002B724D" w:rsidRPr="002B724D" w:rsidRDefault="00736BA2" w:rsidP="002B724D">
      <w:pPr>
        <w:pStyle w:val="a9"/>
        <w:spacing w:after="0"/>
        <w:ind w:left="480"/>
        <w:rPr>
          <w:rFonts w:ascii="Times New Roman" w:eastAsia="新細明體" w:hAnsi="Times New Roman" w:cs="Times New Roman"/>
          <w:iCs/>
        </w:rPr>
      </w:pPr>
      <w:r w:rsidRPr="00736BA2">
        <w:rPr>
          <w:rFonts w:ascii="Times New Roman" w:eastAsia="新細明體" w:hAnsi="Times New Roman" w:cs="Times New Roman"/>
          <w:iCs/>
        </w:rPr>
        <w:t xml:space="preserve">A potential improvement is to develop less conservative confidence interval constructions for the </w:t>
      </w:r>
      <w:proofErr w:type="spellStart"/>
      <w:r w:rsidRPr="00736BA2">
        <w:rPr>
          <w:rFonts w:ascii="Times New Roman" w:eastAsia="新細明體" w:hAnsi="Times New Roman" w:cs="Times New Roman"/>
          <w:iCs/>
        </w:rPr>
        <w:t>Testimator</w:t>
      </w:r>
      <w:proofErr w:type="spellEnd"/>
      <w:r w:rsidRPr="00736BA2">
        <w:rPr>
          <w:rFonts w:ascii="Times New Roman" w:eastAsia="新細明體" w:hAnsi="Times New Roman" w:cs="Times New Roman"/>
          <w:iCs/>
        </w:rPr>
        <w:t xml:space="preserve"> when the preferred direction is unknown.</w:t>
      </w:r>
    </w:p>
    <w:sectPr w:rsidR="002B724D" w:rsidRPr="002B724D" w:rsidSect="006E54D4">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40"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F0224" w14:textId="77777777" w:rsidR="00F96916" w:rsidRDefault="00F96916" w:rsidP="00B84B78">
      <w:pPr>
        <w:spacing w:after="0" w:line="240" w:lineRule="auto"/>
      </w:pPr>
      <w:r>
        <w:separator/>
      </w:r>
    </w:p>
  </w:endnote>
  <w:endnote w:type="continuationSeparator" w:id="0">
    <w:p w14:paraId="68BFA172" w14:textId="77777777" w:rsidR="00F96916" w:rsidRDefault="00F96916" w:rsidP="00B84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58FDE" w14:textId="77777777" w:rsidR="00D528CB" w:rsidRDefault="00D528CB">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6D5A" w14:textId="77777777" w:rsidR="00D528CB" w:rsidRDefault="00D528CB">
    <w:pPr>
      <w:pStyle w:val="af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E00AC" w14:textId="77777777" w:rsidR="00D528CB" w:rsidRDefault="00D528CB">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7927E" w14:textId="77777777" w:rsidR="00F96916" w:rsidRDefault="00F96916" w:rsidP="00B84B78">
      <w:pPr>
        <w:spacing w:after="0" w:line="240" w:lineRule="auto"/>
      </w:pPr>
      <w:r>
        <w:separator/>
      </w:r>
    </w:p>
  </w:footnote>
  <w:footnote w:type="continuationSeparator" w:id="0">
    <w:p w14:paraId="0E5193BA" w14:textId="77777777" w:rsidR="00F96916" w:rsidRDefault="00F96916" w:rsidP="00B84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5F00" w14:textId="77777777" w:rsidR="00D528CB" w:rsidRDefault="00D528CB" w:rsidP="00D528CB">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DE2D4" w14:textId="77777777" w:rsidR="00D528CB" w:rsidRDefault="00D528CB" w:rsidP="00D528CB">
    <w:pPr>
      <w:pStyle w:val="af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8CD5" w14:textId="77777777" w:rsidR="00D528CB" w:rsidRDefault="00D528CB">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7B055B"/>
    <w:multiLevelType w:val="hybridMultilevel"/>
    <w:tmpl w:val="4498F0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D09D8"/>
    <w:multiLevelType w:val="hybridMultilevel"/>
    <w:tmpl w:val="B2284900"/>
    <w:lvl w:ilvl="0" w:tplc="CC64CAD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13432FB"/>
    <w:multiLevelType w:val="hybridMultilevel"/>
    <w:tmpl w:val="00F40152"/>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7" w15:restartNumberingAfterBreak="0">
    <w:nsid w:val="13834444"/>
    <w:multiLevelType w:val="hybridMultilevel"/>
    <w:tmpl w:val="C400C3F4"/>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1EFF4D10"/>
    <w:multiLevelType w:val="hybridMultilevel"/>
    <w:tmpl w:val="40EAE578"/>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216C551C"/>
    <w:multiLevelType w:val="hybridMultilevel"/>
    <w:tmpl w:val="DA72BF2E"/>
    <w:lvl w:ilvl="0" w:tplc="2DDCC2A8">
      <w:start w:val="1"/>
      <w:numFmt w:val="lowerRoman"/>
      <w:lvlText w:val="(%1)"/>
      <w:lvlJc w:val="right"/>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6"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95C6608"/>
    <w:multiLevelType w:val="hybridMultilevel"/>
    <w:tmpl w:val="E9305378"/>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110013C"/>
    <w:multiLevelType w:val="hybridMultilevel"/>
    <w:tmpl w:val="8150713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A340D12"/>
    <w:multiLevelType w:val="hybridMultilevel"/>
    <w:tmpl w:val="7B74767A"/>
    <w:lvl w:ilvl="0" w:tplc="5EB4ABE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4" w15:restartNumberingAfterBreak="0">
    <w:nsid w:val="3D3969FA"/>
    <w:multiLevelType w:val="hybridMultilevel"/>
    <w:tmpl w:val="CE1201F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5"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5F51A82"/>
    <w:multiLevelType w:val="hybridMultilevel"/>
    <w:tmpl w:val="28C2241C"/>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B686A6E"/>
    <w:multiLevelType w:val="hybridMultilevel"/>
    <w:tmpl w:val="30DEFB50"/>
    <w:lvl w:ilvl="0" w:tplc="35789C4A">
      <w:start w:val="1"/>
      <w:numFmt w:val="decimal"/>
      <w:lvlText w:val="step %1:"/>
      <w:lvlJc w:val="center"/>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FBA1E43"/>
    <w:multiLevelType w:val="hybridMultilevel"/>
    <w:tmpl w:val="74508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20640E8"/>
    <w:multiLevelType w:val="hybridMultilevel"/>
    <w:tmpl w:val="9342D63A"/>
    <w:lvl w:ilvl="0" w:tplc="AEFC83C6">
      <w:start w:val="1"/>
      <w:numFmt w:val="decimal"/>
      <w:lvlText w:val="step %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4F72DA2"/>
    <w:multiLevelType w:val="hybridMultilevel"/>
    <w:tmpl w:val="CE1201F2"/>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81B319F"/>
    <w:multiLevelType w:val="hybridMultilevel"/>
    <w:tmpl w:val="B41E7A20"/>
    <w:lvl w:ilvl="0" w:tplc="0409000B">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36"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73891A05"/>
    <w:multiLevelType w:val="hybridMultilevel"/>
    <w:tmpl w:val="E01AF9A4"/>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AA26C09"/>
    <w:multiLevelType w:val="hybridMultilevel"/>
    <w:tmpl w:val="AEF229B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D851AA8"/>
    <w:multiLevelType w:val="hybridMultilevel"/>
    <w:tmpl w:val="6AC69A7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5" w15:restartNumberingAfterBreak="0">
    <w:nsid w:val="7DD650A1"/>
    <w:multiLevelType w:val="hybridMultilevel"/>
    <w:tmpl w:val="E61ED444"/>
    <w:lvl w:ilvl="0" w:tplc="6270C754">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15368471">
    <w:abstractNumId w:val="36"/>
  </w:num>
  <w:num w:numId="2" w16cid:durableId="488668760">
    <w:abstractNumId w:val="31"/>
  </w:num>
  <w:num w:numId="3" w16cid:durableId="224880547">
    <w:abstractNumId w:val="28"/>
  </w:num>
  <w:num w:numId="4" w16cid:durableId="2132822657">
    <w:abstractNumId w:val="34"/>
  </w:num>
  <w:num w:numId="5" w16cid:durableId="108739015">
    <w:abstractNumId w:val="37"/>
  </w:num>
  <w:num w:numId="6" w16cid:durableId="1252469648">
    <w:abstractNumId w:val="18"/>
  </w:num>
  <w:num w:numId="7" w16cid:durableId="511724286">
    <w:abstractNumId w:val="15"/>
  </w:num>
  <w:num w:numId="8" w16cid:durableId="1998800493">
    <w:abstractNumId w:val="0"/>
  </w:num>
  <w:num w:numId="9" w16cid:durableId="654066757">
    <w:abstractNumId w:val="25"/>
  </w:num>
  <w:num w:numId="10" w16cid:durableId="408894206">
    <w:abstractNumId w:val="29"/>
  </w:num>
  <w:num w:numId="11" w16cid:durableId="1069380687">
    <w:abstractNumId w:val="27"/>
  </w:num>
  <w:num w:numId="12" w16cid:durableId="935406861">
    <w:abstractNumId w:val="43"/>
  </w:num>
  <w:num w:numId="13" w16cid:durableId="302657807">
    <w:abstractNumId w:val="21"/>
  </w:num>
  <w:num w:numId="14" w16cid:durableId="2079208418">
    <w:abstractNumId w:val="5"/>
  </w:num>
  <w:num w:numId="15" w16cid:durableId="2095004569">
    <w:abstractNumId w:val="7"/>
  </w:num>
  <w:num w:numId="16" w16cid:durableId="1646621009">
    <w:abstractNumId w:val="38"/>
  </w:num>
  <w:num w:numId="17" w16cid:durableId="836266261">
    <w:abstractNumId w:val="13"/>
  </w:num>
  <w:num w:numId="18" w16cid:durableId="336157720">
    <w:abstractNumId w:val="12"/>
  </w:num>
  <w:num w:numId="19" w16cid:durableId="1202325828">
    <w:abstractNumId w:val="11"/>
  </w:num>
  <w:num w:numId="20" w16cid:durableId="364911058">
    <w:abstractNumId w:val="3"/>
  </w:num>
  <w:num w:numId="21" w16cid:durableId="1466193985">
    <w:abstractNumId w:val="20"/>
  </w:num>
  <w:num w:numId="22" w16cid:durableId="96293021">
    <w:abstractNumId w:val="40"/>
  </w:num>
  <w:num w:numId="23" w16cid:durableId="1350529326">
    <w:abstractNumId w:val="16"/>
  </w:num>
  <w:num w:numId="24" w16cid:durableId="1369332416">
    <w:abstractNumId w:val="23"/>
  </w:num>
  <w:num w:numId="25" w16cid:durableId="1383865392">
    <w:abstractNumId w:val="6"/>
  </w:num>
  <w:num w:numId="26" w16cid:durableId="1613054453">
    <w:abstractNumId w:val="14"/>
  </w:num>
  <w:num w:numId="27" w16cid:durableId="1615399249">
    <w:abstractNumId w:val="9"/>
  </w:num>
  <w:num w:numId="28" w16cid:durableId="393702096">
    <w:abstractNumId w:val="41"/>
  </w:num>
  <w:num w:numId="29" w16cid:durableId="1079061455">
    <w:abstractNumId w:val="32"/>
  </w:num>
  <w:num w:numId="30" w16cid:durableId="783381181">
    <w:abstractNumId w:val="42"/>
  </w:num>
  <w:num w:numId="31" w16cid:durableId="1690524222">
    <w:abstractNumId w:val="24"/>
  </w:num>
  <w:num w:numId="32" w16cid:durableId="878860710">
    <w:abstractNumId w:val="44"/>
  </w:num>
  <w:num w:numId="33" w16cid:durableId="1560900955">
    <w:abstractNumId w:val="35"/>
  </w:num>
  <w:num w:numId="34" w16cid:durableId="999580866">
    <w:abstractNumId w:val="17"/>
  </w:num>
  <w:num w:numId="35" w16cid:durableId="1590695179">
    <w:abstractNumId w:val="2"/>
  </w:num>
  <w:num w:numId="36" w16cid:durableId="81489011">
    <w:abstractNumId w:val="26"/>
  </w:num>
  <w:num w:numId="37" w16cid:durableId="1627546880">
    <w:abstractNumId w:val="45"/>
  </w:num>
  <w:num w:numId="38" w16cid:durableId="808784156">
    <w:abstractNumId w:val="8"/>
  </w:num>
  <w:num w:numId="39" w16cid:durableId="1583677782">
    <w:abstractNumId w:val="39"/>
  </w:num>
  <w:num w:numId="40" w16cid:durableId="2087651558">
    <w:abstractNumId w:val="4"/>
  </w:num>
  <w:num w:numId="41" w16cid:durableId="1810782155">
    <w:abstractNumId w:val="33"/>
  </w:num>
  <w:num w:numId="42" w16cid:durableId="1586298988">
    <w:abstractNumId w:val="30"/>
  </w:num>
  <w:num w:numId="43" w16cid:durableId="355035580">
    <w:abstractNumId w:val="10"/>
  </w:num>
  <w:num w:numId="44" w16cid:durableId="775364561">
    <w:abstractNumId w:val="22"/>
  </w:num>
  <w:num w:numId="45" w16cid:durableId="1561592735">
    <w:abstractNumId w:val="1"/>
  </w:num>
  <w:num w:numId="46" w16cid:durableId="3501867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C43F6"/>
    <w:rsid w:val="000E1E22"/>
    <w:rsid w:val="000E59E4"/>
    <w:rsid w:val="000E5A93"/>
    <w:rsid w:val="000F296C"/>
    <w:rsid w:val="00130267"/>
    <w:rsid w:val="00143390"/>
    <w:rsid w:val="00176C86"/>
    <w:rsid w:val="00191E7E"/>
    <w:rsid w:val="001923F7"/>
    <w:rsid w:val="001B41CC"/>
    <w:rsid w:val="001B78E9"/>
    <w:rsid w:val="001C6C8D"/>
    <w:rsid w:val="00202885"/>
    <w:rsid w:val="0021785A"/>
    <w:rsid w:val="00221A36"/>
    <w:rsid w:val="00226C86"/>
    <w:rsid w:val="00246366"/>
    <w:rsid w:val="00254A9B"/>
    <w:rsid w:val="002643B8"/>
    <w:rsid w:val="00264AF2"/>
    <w:rsid w:val="002B43ED"/>
    <w:rsid w:val="002B52E9"/>
    <w:rsid w:val="002B724D"/>
    <w:rsid w:val="002C0534"/>
    <w:rsid w:val="002C137D"/>
    <w:rsid w:val="002C57F9"/>
    <w:rsid w:val="002E0C5B"/>
    <w:rsid w:val="002E602E"/>
    <w:rsid w:val="002F2657"/>
    <w:rsid w:val="002F3646"/>
    <w:rsid w:val="00330ED8"/>
    <w:rsid w:val="00336A4A"/>
    <w:rsid w:val="003449A0"/>
    <w:rsid w:val="00372A94"/>
    <w:rsid w:val="003B07F4"/>
    <w:rsid w:val="003D6575"/>
    <w:rsid w:val="003D711C"/>
    <w:rsid w:val="003F353C"/>
    <w:rsid w:val="004005A0"/>
    <w:rsid w:val="00417D67"/>
    <w:rsid w:val="00421C08"/>
    <w:rsid w:val="004556C8"/>
    <w:rsid w:val="00462E92"/>
    <w:rsid w:val="00472B26"/>
    <w:rsid w:val="0049183C"/>
    <w:rsid w:val="00491B0F"/>
    <w:rsid w:val="004B7F0E"/>
    <w:rsid w:val="004D1FC1"/>
    <w:rsid w:val="004D38D1"/>
    <w:rsid w:val="004F334C"/>
    <w:rsid w:val="004F38B9"/>
    <w:rsid w:val="0050168A"/>
    <w:rsid w:val="00542FFD"/>
    <w:rsid w:val="00594923"/>
    <w:rsid w:val="005A696F"/>
    <w:rsid w:val="005D03D5"/>
    <w:rsid w:val="005F1B17"/>
    <w:rsid w:val="00625EA3"/>
    <w:rsid w:val="0065321C"/>
    <w:rsid w:val="00682849"/>
    <w:rsid w:val="006A45FA"/>
    <w:rsid w:val="006B6B7A"/>
    <w:rsid w:val="006E54D4"/>
    <w:rsid w:val="006F57C8"/>
    <w:rsid w:val="00705B08"/>
    <w:rsid w:val="0071611D"/>
    <w:rsid w:val="00736BA2"/>
    <w:rsid w:val="00752F40"/>
    <w:rsid w:val="007539EC"/>
    <w:rsid w:val="007571A0"/>
    <w:rsid w:val="007606A9"/>
    <w:rsid w:val="00775830"/>
    <w:rsid w:val="00796D9A"/>
    <w:rsid w:val="007C003D"/>
    <w:rsid w:val="007E08B0"/>
    <w:rsid w:val="007E4B86"/>
    <w:rsid w:val="007E4C60"/>
    <w:rsid w:val="007E5740"/>
    <w:rsid w:val="007E70EA"/>
    <w:rsid w:val="007F5D80"/>
    <w:rsid w:val="007F6773"/>
    <w:rsid w:val="00832716"/>
    <w:rsid w:val="008338E2"/>
    <w:rsid w:val="008435A3"/>
    <w:rsid w:val="008715B5"/>
    <w:rsid w:val="0087368B"/>
    <w:rsid w:val="00874D2A"/>
    <w:rsid w:val="008B4CCB"/>
    <w:rsid w:val="0090209E"/>
    <w:rsid w:val="00911A2E"/>
    <w:rsid w:val="009414C5"/>
    <w:rsid w:val="00941E94"/>
    <w:rsid w:val="00960FDC"/>
    <w:rsid w:val="009654F7"/>
    <w:rsid w:val="00986ECB"/>
    <w:rsid w:val="00992F1A"/>
    <w:rsid w:val="00996D36"/>
    <w:rsid w:val="009B18C3"/>
    <w:rsid w:val="009D72CB"/>
    <w:rsid w:val="00A07D01"/>
    <w:rsid w:val="00A17E75"/>
    <w:rsid w:val="00A36110"/>
    <w:rsid w:val="00A4790B"/>
    <w:rsid w:val="00A60B03"/>
    <w:rsid w:val="00A71CF3"/>
    <w:rsid w:val="00A760B6"/>
    <w:rsid w:val="00A9448D"/>
    <w:rsid w:val="00A978EC"/>
    <w:rsid w:val="00AA5B53"/>
    <w:rsid w:val="00AA7F15"/>
    <w:rsid w:val="00AB47E7"/>
    <w:rsid w:val="00AE6487"/>
    <w:rsid w:val="00B002F4"/>
    <w:rsid w:val="00B160D4"/>
    <w:rsid w:val="00B37CC1"/>
    <w:rsid w:val="00B42C51"/>
    <w:rsid w:val="00B43E74"/>
    <w:rsid w:val="00B50B68"/>
    <w:rsid w:val="00B56899"/>
    <w:rsid w:val="00B6525F"/>
    <w:rsid w:val="00B7622E"/>
    <w:rsid w:val="00B84B78"/>
    <w:rsid w:val="00BA2AEF"/>
    <w:rsid w:val="00BB7E61"/>
    <w:rsid w:val="00BC59F2"/>
    <w:rsid w:val="00C15B21"/>
    <w:rsid w:val="00C27003"/>
    <w:rsid w:val="00C55CDF"/>
    <w:rsid w:val="00C67AF5"/>
    <w:rsid w:val="00C724AD"/>
    <w:rsid w:val="00C812B0"/>
    <w:rsid w:val="00C87B42"/>
    <w:rsid w:val="00CB3A0E"/>
    <w:rsid w:val="00CB4E9C"/>
    <w:rsid w:val="00CC0561"/>
    <w:rsid w:val="00CF1470"/>
    <w:rsid w:val="00D1321B"/>
    <w:rsid w:val="00D23E86"/>
    <w:rsid w:val="00D26171"/>
    <w:rsid w:val="00D424E5"/>
    <w:rsid w:val="00D528CB"/>
    <w:rsid w:val="00D6700C"/>
    <w:rsid w:val="00D8760D"/>
    <w:rsid w:val="00DA7600"/>
    <w:rsid w:val="00DE0061"/>
    <w:rsid w:val="00DE4077"/>
    <w:rsid w:val="00E30E2A"/>
    <w:rsid w:val="00E40862"/>
    <w:rsid w:val="00E4661A"/>
    <w:rsid w:val="00E65ED8"/>
    <w:rsid w:val="00E708A8"/>
    <w:rsid w:val="00E833F5"/>
    <w:rsid w:val="00EA0BF4"/>
    <w:rsid w:val="00EA6544"/>
    <w:rsid w:val="00ED04BB"/>
    <w:rsid w:val="00F0619B"/>
    <w:rsid w:val="00F30961"/>
    <w:rsid w:val="00F30E18"/>
    <w:rsid w:val="00F34203"/>
    <w:rsid w:val="00F42F85"/>
    <w:rsid w:val="00F6550B"/>
    <w:rsid w:val="00F87B59"/>
    <w:rsid w:val="00F90B27"/>
    <w:rsid w:val="00F92276"/>
    <w:rsid w:val="00F96916"/>
    <w:rsid w:val="00F9716C"/>
    <w:rsid w:val="00FB2A71"/>
    <w:rsid w:val="00FB7DFC"/>
    <w:rsid w:val="00FC791F"/>
    <w:rsid w:val="00FE28A1"/>
    <w:rsid w:val="00FE298E"/>
    <w:rsid w:val="00FF0F8D"/>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4F38B9"/>
  </w:style>
  <w:style w:type="character" w:customStyle="1" w:styleId="mord">
    <w:name w:val="mord"/>
    <w:basedOn w:val="a0"/>
    <w:rsid w:val="004F38B9"/>
  </w:style>
  <w:style w:type="character" w:customStyle="1" w:styleId="vlist-s">
    <w:name w:val="vlist-s"/>
    <w:basedOn w:val="a0"/>
    <w:rsid w:val="004F38B9"/>
  </w:style>
  <w:style w:type="character" w:customStyle="1" w:styleId="mrel">
    <w:name w:val="mrel"/>
    <w:basedOn w:val="a0"/>
    <w:rsid w:val="004F38B9"/>
  </w:style>
  <w:style w:type="character" w:customStyle="1" w:styleId="mpunct">
    <w:name w:val="mpunct"/>
    <w:basedOn w:val="a0"/>
    <w:rsid w:val="004F38B9"/>
  </w:style>
  <w:style w:type="character" w:styleId="af0">
    <w:name w:val="Strong"/>
    <w:basedOn w:val="a0"/>
    <w:uiPriority w:val="22"/>
    <w:qFormat/>
    <w:rsid w:val="004F38B9"/>
    <w:rPr>
      <w:b/>
      <w:bCs/>
    </w:rPr>
  </w:style>
  <w:style w:type="paragraph" w:styleId="af1">
    <w:name w:val="header"/>
    <w:basedOn w:val="a"/>
    <w:link w:val="af2"/>
    <w:uiPriority w:val="99"/>
    <w:unhideWhenUsed/>
    <w:rsid w:val="00B84B78"/>
    <w:pPr>
      <w:tabs>
        <w:tab w:val="center" w:pos="4153"/>
        <w:tab w:val="right" w:pos="8306"/>
      </w:tabs>
      <w:snapToGrid w:val="0"/>
    </w:pPr>
    <w:rPr>
      <w:sz w:val="20"/>
      <w:szCs w:val="20"/>
    </w:rPr>
  </w:style>
  <w:style w:type="character" w:customStyle="1" w:styleId="af2">
    <w:name w:val="頁首 字元"/>
    <w:basedOn w:val="a0"/>
    <w:link w:val="af1"/>
    <w:uiPriority w:val="99"/>
    <w:rsid w:val="00B84B78"/>
    <w:rPr>
      <w:sz w:val="20"/>
      <w:szCs w:val="20"/>
    </w:rPr>
  </w:style>
  <w:style w:type="paragraph" w:styleId="af3">
    <w:name w:val="footer"/>
    <w:basedOn w:val="a"/>
    <w:link w:val="af4"/>
    <w:uiPriority w:val="99"/>
    <w:unhideWhenUsed/>
    <w:rsid w:val="00B84B78"/>
    <w:pPr>
      <w:tabs>
        <w:tab w:val="center" w:pos="4153"/>
        <w:tab w:val="right" w:pos="8306"/>
      </w:tabs>
      <w:snapToGrid w:val="0"/>
    </w:pPr>
    <w:rPr>
      <w:sz w:val="20"/>
      <w:szCs w:val="20"/>
    </w:rPr>
  </w:style>
  <w:style w:type="character" w:customStyle="1" w:styleId="af4">
    <w:name w:val="頁尾 字元"/>
    <w:basedOn w:val="a0"/>
    <w:link w:val="af3"/>
    <w:uiPriority w:val="99"/>
    <w:rsid w:val="00B84B7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A62DC-256E-4B98-AE13-D93902F18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2143</TotalTime>
  <Pages>25</Pages>
  <Words>4977</Words>
  <Characters>28375</Characters>
  <Application>Microsoft Office Word</Application>
  <DocSecurity>0</DocSecurity>
  <Lines>236</Lines>
  <Paragraphs>66</Paragraphs>
  <ScaleCrop>false</ScaleCrop>
  <Company>HP</Company>
  <LinksUpToDate>false</LinksUpToDate>
  <CharactersWithSpaces>33286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64</cp:revision>
  <dcterms:created xsi:type="dcterms:W3CDTF">2025-11-19T03:20:00Z</dcterms:created>
  <dcterms:modified xsi:type="dcterms:W3CDTF">2025-12-15T04:24:00Z</dcterms:modified>
</cp:coreProperties>
</file>