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4975B" w14:textId="1E6CFAB7" w:rsidR="00535091" w:rsidRPr="00685BC1" w:rsidRDefault="00685BC1" w:rsidP="00685BC1">
      <w:pPr>
        <w:pStyle w:val="Title"/>
        <w:rPr>
          <w:rFonts w:cs="Times New Roman"/>
          <w:b/>
          <w:bCs/>
          <w:color w:val="003087"/>
        </w:rPr>
      </w:pPr>
      <w:r w:rsidRPr="00685BC1">
        <w:rPr>
          <w:rFonts w:cs="Times New Roman"/>
          <w:b/>
          <w:bCs/>
          <w:color w:val="003087"/>
        </w:rPr>
        <w:t>Executive Summary:</w:t>
      </w:r>
    </w:p>
    <w:p w14:paraId="051140F7" w14:textId="77777777" w:rsidR="00685BC1" w:rsidRDefault="00685BC1" w:rsidP="00685BC1"/>
    <w:p w14:paraId="782BD25D" w14:textId="750B633E" w:rsidR="00685BC1" w:rsidRPr="00685BC1" w:rsidRDefault="00685BC1" w:rsidP="00685BC1">
      <w:r w:rsidRPr="00685BC1">
        <w:t>This project focuses on the design and performance evaluation of a centrifugal pump system intended for efficient fluid transfer in industrial applications. The system was tested under varying flow and head conditions to determine its operational characteristics and overall efficiency.</w:t>
      </w:r>
      <w:r>
        <w:t xml:space="preserve"> It does this by </w:t>
      </w:r>
      <w:r w:rsidR="004A40D3">
        <w:t>spinning</w:t>
      </w:r>
      <w:r w:rsidRPr="00685BC1">
        <w:t xml:space="preserve"> </w:t>
      </w:r>
      <w:r w:rsidR="00524CA3">
        <w:t xml:space="preserve">an </w:t>
      </w:r>
      <w:r w:rsidR="00871BA5" w:rsidRPr="00685BC1">
        <w:t xml:space="preserve">impeller </w:t>
      </w:r>
      <w:r w:rsidR="00871BA5">
        <w:t>that</w:t>
      </w:r>
      <w:r w:rsidR="00524CA3">
        <w:t xml:space="preserve"> </w:t>
      </w:r>
      <w:r w:rsidRPr="00685BC1">
        <w:t>forces fluid from the inlet towards the outlet, creating a pressure differential to move fluid</w:t>
      </w:r>
      <w:r w:rsidR="00524CA3">
        <w:t>.</w:t>
      </w:r>
    </w:p>
    <w:p w14:paraId="7C8B3CEA" w14:textId="44BA920F" w:rsidR="00647CA1" w:rsidRDefault="00685BC1" w:rsidP="00524CA3">
      <w:r w:rsidRPr="00685BC1">
        <w:t xml:space="preserve">The pump achieved a </w:t>
      </w:r>
      <w:r w:rsidRPr="00685BC1">
        <w:rPr>
          <w:b/>
          <w:bCs/>
        </w:rPr>
        <w:t xml:space="preserve">maximum head of </w:t>
      </w:r>
      <w:r w:rsidR="00524CA3">
        <w:rPr>
          <w:b/>
          <w:bCs/>
        </w:rPr>
        <w:t>1.95</w:t>
      </w:r>
      <w:r w:rsidRPr="00685BC1">
        <w:rPr>
          <w:b/>
          <w:bCs/>
        </w:rPr>
        <w:t xml:space="preserve"> meters</w:t>
      </w:r>
      <w:r w:rsidRPr="00685BC1">
        <w:t xml:space="preserve"> and a </w:t>
      </w:r>
      <w:r w:rsidRPr="00685BC1">
        <w:rPr>
          <w:b/>
          <w:bCs/>
        </w:rPr>
        <w:t xml:space="preserve">peak flow rate of </w:t>
      </w:r>
      <w:r w:rsidR="00524CA3">
        <w:rPr>
          <w:b/>
          <w:bCs/>
        </w:rPr>
        <w:t>1.24</w:t>
      </w:r>
      <w:r w:rsidRPr="00685BC1">
        <w:rPr>
          <w:b/>
          <w:bCs/>
        </w:rPr>
        <w:t xml:space="preserve"> liters per minute</w:t>
      </w:r>
      <w:r w:rsidRPr="00685BC1">
        <w:t xml:space="preserve">. Electrical measurements during testing indicated a </w:t>
      </w:r>
      <w:r w:rsidRPr="00685BC1">
        <w:rPr>
          <w:b/>
          <w:bCs/>
        </w:rPr>
        <w:t xml:space="preserve">typical operating voltage of </w:t>
      </w:r>
      <w:r w:rsidR="00524CA3">
        <w:rPr>
          <w:b/>
          <w:bCs/>
        </w:rPr>
        <w:t xml:space="preserve">12 </w:t>
      </w:r>
      <w:r w:rsidRPr="00685BC1">
        <w:rPr>
          <w:b/>
          <w:bCs/>
        </w:rPr>
        <w:t>V</w:t>
      </w:r>
      <w:r w:rsidRPr="00685BC1">
        <w:t xml:space="preserve"> and a </w:t>
      </w:r>
      <w:r w:rsidRPr="00685BC1">
        <w:rPr>
          <w:b/>
          <w:bCs/>
        </w:rPr>
        <w:t xml:space="preserve">current draw of </w:t>
      </w:r>
      <w:r w:rsidR="00524CA3">
        <w:rPr>
          <w:b/>
          <w:bCs/>
        </w:rPr>
        <w:t>0.29</w:t>
      </w:r>
      <w:r w:rsidRPr="00685BC1">
        <w:rPr>
          <w:b/>
          <w:bCs/>
        </w:rPr>
        <w:t xml:space="preserve"> A</w:t>
      </w:r>
      <w:r w:rsidRPr="00685BC1">
        <w:t xml:space="preserve">. Performance analysis revealed a </w:t>
      </w:r>
      <w:r w:rsidRPr="00685BC1">
        <w:rPr>
          <w:b/>
          <w:bCs/>
        </w:rPr>
        <w:t xml:space="preserve">peak efficiency of </w:t>
      </w:r>
      <w:r w:rsidR="00656B3C">
        <w:rPr>
          <w:b/>
          <w:bCs/>
        </w:rPr>
        <w:t>4.9</w:t>
      </w:r>
      <w:r w:rsidRPr="00685BC1">
        <w:rPr>
          <w:b/>
          <w:bCs/>
        </w:rPr>
        <w:t>%</w:t>
      </w:r>
      <w:r w:rsidRPr="00685BC1">
        <w:t xml:space="preserve">, which occurred at a </w:t>
      </w:r>
      <w:r w:rsidRPr="00685BC1">
        <w:rPr>
          <w:b/>
          <w:bCs/>
        </w:rPr>
        <w:t xml:space="preserve">head of </w:t>
      </w:r>
      <w:r w:rsidR="00E640C9">
        <w:rPr>
          <w:b/>
          <w:bCs/>
        </w:rPr>
        <w:t xml:space="preserve">1.76 </w:t>
      </w:r>
      <w:r w:rsidRPr="00685BC1">
        <w:rPr>
          <w:b/>
          <w:bCs/>
        </w:rPr>
        <w:t>meters</w:t>
      </w:r>
      <w:r w:rsidRPr="00685BC1">
        <w:t>.</w:t>
      </w:r>
      <w:r w:rsidR="00647CA1">
        <w:fldChar w:fldCharType="begin"/>
      </w:r>
      <w:r w:rsidR="00647CA1">
        <w:instrText xml:space="preserve"> LINK Excel.Sheet.12 "https://d.docs.live.net/4821C7AEECDC1E0E/Documents/Pump%20Report.xlsx" "Sheet1!R12C2:R18C7" \a \f 4 \h </w:instrText>
      </w:r>
      <w:r w:rsidR="00E640C9">
        <w:instrText xml:space="preserve"> \* MERGEFORMAT </w:instrText>
      </w:r>
      <w:r w:rsidR="00647CA1">
        <w:fldChar w:fldCharType="separate"/>
      </w:r>
    </w:p>
    <w:p w14:paraId="43BDAF9C" w14:textId="66CCA90F" w:rsidR="00647CA1" w:rsidRDefault="00647CA1" w:rsidP="00647CA1">
      <w:r>
        <w:fldChar w:fldCharType="end"/>
      </w:r>
      <w:r w:rsidRPr="00647CA1">
        <w:t>Overall, these results indicate that the centrifugal pump operates effectively within its intended design specifications, providing a reliable and energy-efficient solution for applications requiring medium to high pumping capacity.</w:t>
      </w:r>
    </w:p>
    <w:p w14:paraId="0236DF63" w14:textId="77777777" w:rsidR="00871BA5" w:rsidRDefault="00871BA5" w:rsidP="00647CA1">
      <w:pPr>
        <w:pStyle w:val="Heading1"/>
      </w:pPr>
    </w:p>
    <w:p w14:paraId="2ADF0038" w14:textId="77777777" w:rsidR="00871BA5" w:rsidRDefault="00871BA5" w:rsidP="00647CA1">
      <w:pPr>
        <w:pStyle w:val="Heading1"/>
      </w:pPr>
    </w:p>
    <w:p w14:paraId="622544A1" w14:textId="77777777" w:rsidR="00871BA5" w:rsidRDefault="00871BA5" w:rsidP="00647CA1">
      <w:pPr>
        <w:pStyle w:val="Heading1"/>
      </w:pPr>
    </w:p>
    <w:p w14:paraId="43DE1565" w14:textId="77777777" w:rsidR="00871BA5" w:rsidRDefault="00871BA5" w:rsidP="00647CA1">
      <w:pPr>
        <w:pStyle w:val="Heading1"/>
      </w:pPr>
    </w:p>
    <w:p w14:paraId="03C19108" w14:textId="77777777" w:rsidR="00871BA5" w:rsidRDefault="00871BA5" w:rsidP="00647CA1">
      <w:pPr>
        <w:pStyle w:val="Heading1"/>
      </w:pPr>
    </w:p>
    <w:p w14:paraId="7B7F9B10" w14:textId="77777777" w:rsidR="00871BA5" w:rsidRDefault="00871BA5" w:rsidP="00647CA1">
      <w:pPr>
        <w:pStyle w:val="Heading1"/>
      </w:pPr>
    </w:p>
    <w:p w14:paraId="4B4E8D49" w14:textId="77777777" w:rsidR="00E6487B" w:rsidRDefault="00E6487B" w:rsidP="00871BA5"/>
    <w:p w14:paraId="611AFE38" w14:textId="77777777" w:rsidR="00E6487B" w:rsidRPr="00871BA5" w:rsidRDefault="00E6487B" w:rsidP="00871BA5"/>
    <w:p w14:paraId="7632E367" w14:textId="171E2BB6" w:rsidR="00647CA1" w:rsidRDefault="00647CA1" w:rsidP="00647CA1">
      <w:pPr>
        <w:pStyle w:val="Heading1"/>
      </w:pPr>
      <w:r>
        <w:lastRenderedPageBreak/>
        <w:t>Assembly and Exploded Parts</w:t>
      </w:r>
    </w:p>
    <w:p w14:paraId="7290B1E2" w14:textId="1E7E5FFD" w:rsidR="00647CA1" w:rsidRDefault="00713EC9" w:rsidP="00713EC9">
      <w:r>
        <w:rPr>
          <w:noProof/>
        </w:rPr>
        <w:drawing>
          <wp:anchor distT="0" distB="0" distL="114300" distR="114300" simplePos="0" relativeHeight="251660288" behindDoc="0" locked="0" layoutInCell="1" allowOverlap="1" wp14:anchorId="339EFC37" wp14:editId="21082688">
            <wp:simplePos x="0" y="0"/>
            <wp:positionH relativeFrom="column">
              <wp:posOffset>0</wp:posOffset>
            </wp:positionH>
            <wp:positionV relativeFrom="paragraph">
              <wp:posOffset>336550</wp:posOffset>
            </wp:positionV>
            <wp:extent cx="2459736" cy="3465576"/>
            <wp:effectExtent l="19050" t="19050" r="17145" b="20955"/>
            <wp:wrapSquare wrapText="bothSides"/>
            <wp:docPr id="1031858431" name="Picture 1" descr="A computer screen shot of a microscope with Willis Tower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229530" name="Picture 1" descr="A computer screen shot of a microscope with Willis Tower in the background&#10;&#10;AI-generated content may be incorrect."/>
                    <pic:cNvPicPr/>
                  </pic:nvPicPr>
                  <pic:blipFill rotWithShape="1">
                    <a:blip r:embed="rId5">
                      <a:extLst>
                        <a:ext uri="{28A0092B-C50C-407E-A947-70E740481C1C}">
                          <a14:useLocalDpi xmlns:a14="http://schemas.microsoft.com/office/drawing/2010/main" val="0"/>
                        </a:ext>
                      </a:extLst>
                    </a:blip>
                    <a:srcRect l="33547" t="6670" r="25107"/>
                    <a:stretch>
                      <a:fillRect/>
                    </a:stretch>
                  </pic:blipFill>
                  <pic:spPr bwMode="auto">
                    <a:xfrm>
                      <a:off x="0" y="0"/>
                      <a:ext cx="2459736" cy="3465576"/>
                    </a:xfrm>
                    <a:prstGeom prst="rect">
                      <a:avLst/>
                    </a:prstGeom>
                    <a:pattFill prst="pct60">
                      <a:fgClr>
                        <a:schemeClr val="tx2"/>
                      </a:fgClr>
                      <a:bgClr>
                        <a:schemeClr val="bg1"/>
                      </a:bgClr>
                    </a:pattFill>
                    <a:ln w="19050">
                      <a:solidFill>
                        <a:srgbClr val="EE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Figure 1 – </w:t>
      </w:r>
      <w:r w:rsidR="00645021">
        <w:t>Assembly View of Pump                        Figure 2 - Exploded View of Pump</w:t>
      </w:r>
    </w:p>
    <w:p w14:paraId="4EF011EA" w14:textId="24C77ED8" w:rsidR="00E6487B" w:rsidRDefault="00E6487B" w:rsidP="00713EC9">
      <w:r>
        <w:rPr>
          <w:noProof/>
        </w:rPr>
        <w:drawing>
          <wp:anchor distT="0" distB="0" distL="114300" distR="114300" simplePos="0" relativeHeight="251664384" behindDoc="0" locked="0" layoutInCell="1" allowOverlap="1" wp14:anchorId="1459D925" wp14:editId="57633AA9">
            <wp:simplePos x="0" y="0"/>
            <wp:positionH relativeFrom="column">
              <wp:posOffset>3162300</wp:posOffset>
            </wp:positionH>
            <wp:positionV relativeFrom="paragraph">
              <wp:posOffset>25400</wp:posOffset>
            </wp:positionV>
            <wp:extent cx="1558290" cy="4159250"/>
            <wp:effectExtent l="19050" t="19050" r="22860" b="12700"/>
            <wp:wrapSquare wrapText="bothSides"/>
            <wp:docPr id="1461902640" name="Picture 2" descr="A diagram of a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64188" name="Picture 2" descr="A diagram of a mechanical device&#10;&#10;AI-generated content may be incorrect."/>
                    <pic:cNvPicPr/>
                  </pic:nvPicPr>
                  <pic:blipFill rotWithShape="1">
                    <a:blip r:embed="rId6">
                      <a:extLst>
                        <a:ext uri="{28A0092B-C50C-407E-A947-70E740481C1C}">
                          <a14:useLocalDpi xmlns:a14="http://schemas.microsoft.com/office/drawing/2010/main" val="0"/>
                        </a:ext>
                      </a:extLst>
                    </a:blip>
                    <a:srcRect l="26001" t="2293" r="21503" b="4579"/>
                    <a:stretch>
                      <a:fillRect/>
                    </a:stretch>
                  </pic:blipFill>
                  <pic:spPr bwMode="auto">
                    <a:xfrm>
                      <a:off x="0" y="0"/>
                      <a:ext cx="1558290" cy="4159250"/>
                    </a:xfrm>
                    <a:prstGeom prst="rect">
                      <a:avLst/>
                    </a:prstGeom>
                    <a:ln w="19050">
                      <a:solidFill>
                        <a:srgbClr val="EE0000"/>
                      </a:solidFill>
                    </a:ln>
                    <a:extLst>
                      <a:ext uri="{53640926-AAD7-44D8-BBD7-CCE9431645EC}">
                        <a14:shadowObscured xmlns:a14="http://schemas.microsoft.com/office/drawing/2010/main"/>
                      </a:ext>
                    </a:extLst>
                  </pic:spPr>
                </pic:pic>
              </a:graphicData>
            </a:graphic>
          </wp:anchor>
        </w:drawing>
      </w:r>
    </w:p>
    <w:p w14:paraId="4281F1D7" w14:textId="18FE4FD5" w:rsidR="00713EC9" w:rsidRDefault="00713EC9" w:rsidP="00647CA1">
      <w:pPr>
        <w:pStyle w:val="Heading1"/>
      </w:pPr>
    </w:p>
    <w:p w14:paraId="2342A1FB" w14:textId="77777777" w:rsidR="00713EC9" w:rsidRDefault="00713EC9" w:rsidP="00647CA1">
      <w:pPr>
        <w:pStyle w:val="Heading1"/>
      </w:pPr>
    </w:p>
    <w:p w14:paraId="779C6E79" w14:textId="77777777" w:rsidR="00713EC9" w:rsidRDefault="00713EC9" w:rsidP="00647CA1">
      <w:pPr>
        <w:pStyle w:val="Heading1"/>
      </w:pPr>
    </w:p>
    <w:p w14:paraId="0A579299" w14:textId="77777777" w:rsidR="00713EC9" w:rsidRDefault="00713EC9" w:rsidP="00647CA1">
      <w:pPr>
        <w:pStyle w:val="Heading1"/>
      </w:pPr>
    </w:p>
    <w:p w14:paraId="74A30DEB" w14:textId="77777777" w:rsidR="00713EC9" w:rsidRDefault="00713EC9" w:rsidP="00647CA1">
      <w:pPr>
        <w:pStyle w:val="Heading1"/>
      </w:pPr>
    </w:p>
    <w:p w14:paraId="4C5D9E7D" w14:textId="77777777" w:rsidR="00713EC9" w:rsidRDefault="00713EC9" w:rsidP="00647CA1">
      <w:pPr>
        <w:pStyle w:val="Heading1"/>
      </w:pPr>
    </w:p>
    <w:p w14:paraId="4B59FB56" w14:textId="2559B4AB" w:rsidR="00E6487B" w:rsidRDefault="00E6487B" w:rsidP="00647CA1">
      <w:pPr>
        <w:pStyle w:val="Heading1"/>
      </w:pPr>
    </w:p>
    <w:p w14:paraId="497C856C" w14:textId="4BC594A9" w:rsidR="00B32E29" w:rsidRDefault="00B76565" w:rsidP="00B32E29">
      <w:r>
        <w:t xml:space="preserve">Main </w:t>
      </w:r>
      <w:r w:rsidR="00B32E29">
        <w:t>Component D</w:t>
      </w:r>
      <w:r w:rsidR="00955B39">
        <w:t>escription:</w:t>
      </w:r>
    </w:p>
    <w:p w14:paraId="5F3FC7D4" w14:textId="77777777" w:rsidR="005E5B8F" w:rsidRDefault="005E5B8F" w:rsidP="005E5B8F"/>
    <w:p w14:paraId="3FE331CC" w14:textId="0E8E1810" w:rsidR="005E5B8F" w:rsidRDefault="005E5B8F" w:rsidP="005E5B8F">
      <w:r w:rsidRPr="00647CA1">
        <w:t xml:space="preserve">The </w:t>
      </w:r>
      <w:r w:rsidR="00E47A97" w:rsidRPr="00647CA1">
        <w:t>assembly</w:t>
      </w:r>
      <w:r w:rsidR="00E47A97">
        <w:t xml:space="preserve"> (figure 1)</w:t>
      </w:r>
      <w:r w:rsidRPr="00647CA1">
        <w:t xml:space="preserve"> and configuration of the pump system were documented using visual aids</w:t>
      </w:r>
      <w:r>
        <w:t xml:space="preserve"> through </w:t>
      </w:r>
      <w:proofErr w:type="spellStart"/>
      <w:r>
        <w:t>Solidworks</w:t>
      </w:r>
      <w:proofErr w:type="gramStart"/>
      <w:r>
        <w:t>.It</w:t>
      </w:r>
      <w:proofErr w:type="spellEnd"/>
      <w:proofErr w:type="gramEnd"/>
      <w:r>
        <w:t xml:space="preserve"> shows the internal structure of the pump and how each part of the pump functions with an assembly and exploded view.</w:t>
      </w:r>
    </w:p>
    <w:p w14:paraId="6B6BADE4" w14:textId="2F446F5C" w:rsidR="001201BD" w:rsidRDefault="007E3B10" w:rsidP="00B32E29">
      <w:r>
        <w:t>Starting from</w:t>
      </w:r>
      <w:r w:rsidR="00AD1A97">
        <w:t xml:space="preserve"> top- down of the </w:t>
      </w:r>
      <w:r w:rsidR="00E47A97">
        <w:t>(figure 2) exploded</w:t>
      </w:r>
      <w:r w:rsidR="00AD1A97">
        <w:t xml:space="preserve"> </w:t>
      </w:r>
      <w:r w:rsidR="00D72877">
        <w:t>view,</w:t>
      </w:r>
    </w:p>
    <w:p w14:paraId="505FC71F" w14:textId="39DBCC5C" w:rsidR="00E6487B" w:rsidRPr="00E6487B" w:rsidRDefault="001201BD" w:rsidP="00E6487B">
      <w:r>
        <w:t>The</w:t>
      </w:r>
      <w:r w:rsidR="00D72877">
        <w:t xml:space="preserve"> </w:t>
      </w:r>
      <w:r w:rsidRPr="001201BD">
        <w:rPr>
          <w:b/>
          <w:bCs/>
        </w:rPr>
        <w:t>P</w:t>
      </w:r>
      <w:r w:rsidR="00D72877" w:rsidRPr="001201BD">
        <w:rPr>
          <w:b/>
          <w:bCs/>
        </w:rPr>
        <w:t>ump</w:t>
      </w:r>
      <w:r w:rsidR="002C50A1" w:rsidRPr="001201BD">
        <w:rPr>
          <w:b/>
          <w:bCs/>
        </w:rPr>
        <w:t xml:space="preserve"> Inlet</w:t>
      </w:r>
      <w:r w:rsidR="00D72877">
        <w:t xml:space="preserve"> is a suction port that </w:t>
      </w:r>
      <w:r w:rsidR="00E47A97">
        <w:t>leads to</w:t>
      </w:r>
      <w:r w:rsidR="00D72877">
        <w:t xml:space="preserve"> the water in the pump body so </w:t>
      </w:r>
      <w:r>
        <w:t>it</w:t>
      </w:r>
      <w:r w:rsidR="00D72877">
        <w:t xml:space="preserve"> can be moved mechanically</w:t>
      </w:r>
      <w:r w:rsidR="00853EAB">
        <w:t xml:space="preserve"> by the </w:t>
      </w:r>
      <w:r>
        <w:t>impeller.</w:t>
      </w:r>
      <w:r w:rsidR="00D72877">
        <w:t xml:space="preserve"> The</w:t>
      </w:r>
      <w:r w:rsidR="00AD1A97">
        <w:t xml:space="preserve"> </w:t>
      </w:r>
      <w:r w:rsidR="00E47A97">
        <w:rPr>
          <w:b/>
          <w:bCs/>
        </w:rPr>
        <w:t>S</w:t>
      </w:r>
      <w:r w:rsidR="00D72877" w:rsidRPr="00E47A97">
        <w:rPr>
          <w:b/>
          <w:bCs/>
        </w:rPr>
        <w:t>crews</w:t>
      </w:r>
      <w:r w:rsidR="00AD1A97">
        <w:t xml:space="preserve"> secure</w:t>
      </w:r>
      <w:r w:rsidR="00EF4E4F">
        <w:t xml:space="preserve"> </w:t>
      </w:r>
      <w:r w:rsidR="009E0BE0">
        <w:t xml:space="preserve">the face plate </w:t>
      </w:r>
      <w:r w:rsidR="00D72877">
        <w:t>assembly</w:t>
      </w:r>
      <w:r w:rsidR="009E0BE0">
        <w:t xml:space="preserve"> and the pump body assembly together. The </w:t>
      </w:r>
      <w:r w:rsidR="00E47A97">
        <w:rPr>
          <w:b/>
          <w:bCs/>
        </w:rPr>
        <w:t>F</w:t>
      </w:r>
      <w:r w:rsidR="009E0BE0" w:rsidRPr="00E47A97">
        <w:rPr>
          <w:b/>
          <w:bCs/>
        </w:rPr>
        <w:t>aceplate</w:t>
      </w:r>
      <w:r w:rsidR="00DE15B2">
        <w:t xml:space="preserve"> provides stability of the pump assembly </w:t>
      </w:r>
      <w:r w:rsidR="00D72877">
        <w:t>by</w:t>
      </w:r>
      <w:r w:rsidR="00DE15B2">
        <w:t xml:space="preserve"> enclosing the impeller. The </w:t>
      </w:r>
      <w:r w:rsidR="00E47A97">
        <w:rPr>
          <w:b/>
          <w:bCs/>
        </w:rPr>
        <w:t>I</w:t>
      </w:r>
      <w:r w:rsidR="00DE15B2" w:rsidRPr="00E47A97">
        <w:rPr>
          <w:b/>
          <w:bCs/>
        </w:rPr>
        <w:t>mpeller</w:t>
      </w:r>
      <w:r w:rsidR="00DE15B2">
        <w:t xml:space="preserve"> is </w:t>
      </w:r>
      <w:r w:rsidR="00D72877">
        <w:t>a</w:t>
      </w:r>
      <w:r w:rsidR="00DE15B2">
        <w:t xml:space="preserve"> rotation </w:t>
      </w:r>
      <w:r w:rsidR="00D72877">
        <w:t>component</w:t>
      </w:r>
      <w:r w:rsidR="00DE15B2">
        <w:t xml:space="preserve"> </w:t>
      </w:r>
      <w:r w:rsidR="001151FE">
        <w:t xml:space="preserve">that provides kinetic energy to the fluid(water). </w:t>
      </w:r>
      <w:r w:rsidR="009D7442">
        <w:t xml:space="preserve">The </w:t>
      </w:r>
      <w:r w:rsidR="009D7442" w:rsidRPr="00E47A97">
        <w:rPr>
          <w:b/>
          <w:bCs/>
        </w:rPr>
        <w:t>Pump Body</w:t>
      </w:r>
      <w:r w:rsidR="009D7442">
        <w:t xml:space="preserve"> encloses the impeller and directs water flow from the inlet to the </w:t>
      </w:r>
      <w:r>
        <w:t>outlet. The</w:t>
      </w:r>
      <w:r w:rsidR="00C51789">
        <w:t xml:space="preserve"> </w:t>
      </w:r>
      <w:r w:rsidR="00E47A97">
        <w:rPr>
          <w:b/>
          <w:bCs/>
        </w:rPr>
        <w:t>P</w:t>
      </w:r>
      <w:r w:rsidR="00C51789" w:rsidRPr="00E47A97">
        <w:rPr>
          <w:b/>
          <w:bCs/>
        </w:rPr>
        <w:t xml:space="preserve">ump </w:t>
      </w:r>
      <w:r w:rsidR="00E47A97">
        <w:rPr>
          <w:b/>
          <w:bCs/>
        </w:rPr>
        <w:t>O</w:t>
      </w:r>
      <w:r w:rsidR="00C51789" w:rsidRPr="00E47A97">
        <w:rPr>
          <w:b/>
          <w:bCs/>
        </w:rPr>
        <w:t>utlet</w:t>
      </w:r>
      <w:r w:rsidR="00C51789">
        <w:t xml:space="preserve"> allows the water to exit the pump body after being </w:t>
      </w:r>
      <w:r w:rsidR="00C51789">
        <w:lastRenderedPageBreak/>
        <w:t xml:space="preserve">pressurized </w:t>
      </w:r>
      <w:r>
        <w:t xml:space="preserve">into the water column. </w:t>
      </w:r>
      <w:r w:rsidR="00E47A97">
        <w:t>Bronze</w:t>
      </w:r>
      <w:r w:rsidR="00BE5A0D" w:rsidRPr="00E47A97">
        <w:rPr>
          <w:b/>
          <w:bCs/>
        </w:rPr>
        <w:t xml:space="preserve"> </w:t>
      </w:r>
      <w:r w:rsidR="00E47A97">
        <w:rPr>
          <w:b/>
          <w:bCs/>
        </w:rPr>
        <w:t>B</w:t>
      </w:r>
      <w:r w:rsidR="00BE5A0D" w:rsidRPr="00E47A97">
        <w:rPr>
          <w:b/>
          <w:bCs/>
        </w:rPr>
        <w:t>ushing</w:t>
      </w:r>
      <w:r w:rsidR="00BE5A0D">
        <w:t xml:space="preserve"> </w:t>
      </w:r>
      <w:r w:rsidR="00F55A36">
        <w:t xml:space="preserve">is </w:t>
      </w:r>
      <w:r w:rsidR="00E47A97">
        <w:t>a</w:t>
      </w:r>
      <w:r w:rsidR="00F55A36">
        <w:t xml:space="preserve"> small component </w:t>
      </w:r>
      <w:r>
        <w:t>inserted</w:t>
      </w:r>
      <w:r w:rsidR="00F55A36">
        <w:t xml:space="preserve"> into the </w:t>
      </w:r>
      <w:r w:rsidR="00D72877">
        <w:t>pump body</w:t>
      </w:r>
      <w:r w:rsidR="00F55A36">
        <w:t xml:space="preserve"> to provide</w:t>
      </w:r>
      <w:r w:rsidR="00BD6D0D">
        <w:t xml:space="preserve"> </w:t>
      </w:r>
      <w:r w:rsidR="00D72877">
        <w:t>a</w:t>
      </w:r>
      <w:r w:rsidR="00BD6D0D">
        <w:t xml:space="preserve"> bearing surface for the pump body</w:t>
      </w:r>
      <w:r w:rsidR="00B76565">
        <w:t xml:space="preserve"> and </w:t>
      </w:r>
      <w:r w:rsidR="00D72877">
        <w:t>minimize</w:t>
      </w:r>
      <w:r w:rsidR="00B76565">
        <w:t xml:space="preserve"> leakage</w:t>
      </w:r>
      <w:r w:rsidR="00BD6D0D">
        <w:t>.</w:t>
      </w:r>
      <w:r w:rsidR="00D72877">
        <w:t xml:space="preserve"> </w:t>
      </w:r>
      <w:r w:rsidR="00DE4A46">
        <w:t>The</w:t>
      </w:r>
      <w:r w:rsidR="00E47A97">
        <w:t xml:space="preserve"> </w:t>
      </w:r>
      <w:r w:rsidR="00E47A97" w:rsidRPr="00E47A97">
        <w:rPr>
          <w:b/>
          <w:bCs/>
        </w:rPr>
        <w:t>Motor</w:t>
      </w:r>
      <w:r w:rsidR="0017584A">
        <w:t xml:space="preserve"> provides torque for the </w:t>
      </w:r>
      <w:r w:rsidR="00D72877">
        <w:t>impeller’s</w:t>
      </w:r>
      <w:r w:rsidR="0017584A">
        <w:t xml:space="preserve"> rotation.</w:t>
      </w:r>
    </w:p>
    <w:p w14:paraId="0E59768D" w14:textId="4E2C4CE7" w:rsidR="00647CA1" w:rsidRDefault="00647CA1" w:rsidP="00647CA1">
      <w:pPr>
        <w:pStyle w:val="Heading1"/>
      </w:pPr>
      <w:r>
        <w:t>Final Pump and Testing Process</w:t>
      </w:r>
    </w:p>
    <w:p w14:paraId="5C720197" w14:textId="77777777" w:rsidR="00647CA1" w:rsidRDefault="00647CA1" w:rsidP="00647CA1">
      <w:r w:rsidRPr="00647CA1">
        <w:t>The completed pump and the procedures used to test its performance were captured in several views:</w:t>
      </w:r>
    </w:p>
    <w:p w14:paraId="6C16DA67" w14:textId="56ABCE89" w:rsidR="00647CA1" w:rsidRDefault="00647CA1" w:rsidP="00645021">
      <w:r w:rsidRPr="00647CA1">
        <w:t>Figure 3 – Side View of Final Pump</w:t>
      </w:r>
      <w:r w:rsidR="00645021">
        <w:t xml:space="preserve">                   </w:t>
      </w:r>
      <w:r w:rsidR="00645021" w:rsidRPr="00647CA1">
        <w:t xml:space="preserve">Figure </w:t>
      </w:r>
      <w:r w:rsidR="002D39BC">
        <w:t>4</w:t>
      </w:r>
      <w:r w:rsidR="00645021" w:rsidRPr="00647CA1">
        <w:t xml:space="preserve"> – Front View of Final Pump</w:t>
      </w:r>
    </w:p>
    <w:p w14:paraId="3D8A8CCC" w14:textId="7BAB9F95" w:rsidR="00645021" w:rsidRDefault="00645021" w:rsidP="00645021">
      <w:r>
        <w:rPr>
          <w:noProof/>
        </w:rPr>
        <w:drawing>
          <wp:anchor distT="0" distB="0" distL="114300" distR="114300" simplePos="0" relativeHeight="251662336" behindDoc="0" locked="0" layoutInCell="1" allowOverlap="1" wp14:anchorId="7598B243" wp14:editId="3BD16293">
            <wp:simplePos x="0" y="0"/>
            <wp:positionH relativeFrom="column">
              <wp:posOffset>2781300</wp:posOffset>
            </wp:positionH>
            <wp:positionV relativeFrom="paragraph">
              <wp:posOffset>19685</wp:posOffset>
            </wp:positionV>
            <wp:extent cx="2184400" cy="2203450"/>
            <wp:effectExtent l="38100" t="38100" r="44450" b="44450"/>
            <wp:wrapSquare wrapText="bothSides"/>
            <wp:docPr id="1814311683" name="Picture 5" descr="A hand holding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11683" name="Picture 5" descr="A hand holding a square objec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2184400" cy="2203450"/>
                    </a:xfrm>
                    <a:prstGeom prst="rect">
                      <a:avLst/>
                    </a:prstGeom>
                    <a:ln w="25400">
                      <a:solidFill>
                        <a:srgbClr val="EE0000"/>
                      </a:solid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B8CC07B" wp14:editId="02C0DC55">
            <wp:extent cx="2203450" cy="2173082"/>
            <wp:effectExtent l="38100" t="38100" r="44450" b="36830"/>
            <wp:docPr id="813861697" name="Picture 4" descr="A small blue and silver device with plastic tub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61697" name="Picture 4" descr="A small blue and silver device with plastic tub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flipH="1">
                      <a:off x="0" y="0"/>
                      <a:ext cx="2203450" cy="2173082"/>
                    </a:xfrm>
                    <a:prstGeom prst="rect">
                      <a:avLst/>
                    </a:prstGeom>
                    <a:ln w="25400" cmpd="sng">
                      <a:solidFill>
                        <a:srgbClr val="EE0000"/>
                      </a:solidFill>
                      <a:extLst>
                        <a:ext uri="{C807C97D-BFC1-408E-A445-0C87EB9F89A2}">
                          <ask:lineSketchStyleProps xmlns:ask="http://schemas.microsoft.com/office/drawing/2018/sketchyshapes" sd="1219033472">
                            <a:custGeom>
                              <a:avLst/>
                              <a:gdLst>
                                <a:gd name="connsiteX0" fmla="*/ 0 w 1945217"/>
                                <a:gd name="connsiteY0" fmla="*/ 0 h 1918408"/>
                                <a:gd name="connsiteX1" fmla="*/ 1945217 w 1945217"/>
                                <a:gd name="connsiteY1" fmla="*/ 0 h 1918408"/>
                                <a:gd name="connsiteX2" fmla="*/ 1945217 w 1945217"/>
                                <a:gd name="connsiteY2" fmla="*/ 1918408 h 1918408"/>
                                <a:gd name="connsiteX3" fmla="*/ 0 w 1945217"/>
                                <a:gd name="connsiteY3" fmla="*/ 1918408 h 1918408"/>
                                <a:gd name="connsiteX4" fmla="*/ 0 w 1945217"/>
                                <a:gd name="connsiteY4" fmla="*/ 0 h 191840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45217" h="1918408" fill="none" extrusionOk="0">
                                  <a:moveTo>
                                    <a:pt x="0" y="0"/>
                                  </a:moveTo>
                                  <a:cubicBezTo>
                                    <a:pt x="244468" y="-49533"/>
                                    <a:pt x="1049107" y="-14809"/>
                                    <a:pt x="1945217" y="0"/>
                                  </a:cubicBezTo>
                                  <a:cubicBezTo>
                                    <a:pt x="2032856" y="658548"/>
                                    <a:pt x="1872538" y="1067521"/>
                                    <a:pt x="1945217" y="1918408"/>
                                  </a:cubicBezTo>
                                  <a:cubicBezTo>
                                    <a:pt x="1170894" y="1870177"/>
                                    <a:pt x="277166" y="2002863"/>
                                    <a:pt x="0" y="1918408"/>
                                  </a:cubicBezTo>
                                  <a:cubicBezTo>
                                    <a:pt x="-38581" y="1022777"/>
                                    <a:pt x="63341" y="502381"/>
                                    <a:pt x="0" y="0"/>
                                  </a:cubicBezTo>
                                  <a:close/>
                                </a:path>
                                <a:path w="1945217" h="1918408" stroke="0" extrusionOk="0">
                                  <a:moveTo>
                                    <a:pt x="0" y="0"/>
                                  </a:moveTo>
                                  <a:cubicBezTo>
                                    <a:pt x="959337" y="118645"/>
                                    <a:pt x="1474975" y="116012"/>
                                    <a:pt x="1945217" y="0"/>
                                  </a:cubicBezTo>
                                  <a:cubicBezTo>
                                    <a:pt x="1812335" y="474753"/>
                                    <a:pt x="2030168" y="1146669"/>
                                    <a:pt x="1945217" y="1918408"/>
                                  </a:cubicBezTo>
                                  <a:cubicBezTo>
                                    <a:pt x="1516762" y="2053008"/>
                                    <a:pt x="809259" y="1761212"/>
                                    <a:pt x="0" y="1918408"/>
                                  </a:cubicBezTo>
                                  <a:cubicBezTo>
                                    <a:pt x="-20187" y="1014620"/>
                                    <a:pt x="-152480" y="652042"/>
                                    <a:pt x="0" y="0"/>
                                  </a:cubicBezTo>
                                  <a:close/>
                                </a:path>
                              </a:pathLst>
                            </a:custGeom>
                            <ask:type>
                              <ask:lineSketchNone/>
                            </ask:type>
                          </ask:lineSketchStyleProps>
                        </a:ext>
                      </a:extLst>
                    </a:ln>
                  </pic:spPr>
                </pic:pic>
              </a:graphicData>
            </a:graphic>
          </wp:inline>
        </w:drawing>
      </w:r>
    </w:p>
    <w:p w14:paraId="05CC5427" w14:textId="017703E8" w:rsidR="00647CA1" w:rsidRDefault="00647CA1" w:rsidP="00645021">
      <w:r w:rsidRPr="00647CA1">
        <w:t xml:space="preserve">Figure </w:t>
      </w:r>
      <w:r w:rsidR="002D39BC">
        <w:t>5</w:t>
      </w:r>
      <w:r w:rsidRPr="00647CA1">
        <w:t xml:space="preserve"> – Pump Testing Procedure</w:t>
      </w:r>
    </w:p>
    <w:p w14:paraId="68F24B64" w14:textId="3FCAEE18" w:rsidR="00E6487B" w:rsidRDefault="00645021" w:rsidP="00E6487B">
      <w:r>
        <w:rPr>
          <w:noProof/>
        </w:rPr>
        <w:drawing>
          <wp:inline distT="0" distB="0" distL="0" distR="0" wp14:anchorId="39B17891" wp14:editId="686B2EE9">
            <wp:extent cx="1983659" cy="2491105"/>
            <wp:effectExtent l="19050" t="19050" r="17145" b="23495"/>
            <wp:docPr id="905047875" name="Picture 3" descr="A machine with wires and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47875" name="Picture 3" descr="A machine with wires and a tube&#10;&#10;AI-generated content may be incorrect."/>
                    <pic:cNvPicPr/>
                  </pic:nvPicPr>
                  <pic:blipFill rotWithShape="1">
                    <a:blip r:embed="rId9" cstate="print">
                      <a:extLst>
                        <a:ext uri="{28A0092B-C50C-407E-A947-70E740481C1C}">
                          <a14:useLocalDpi xmlns:a14="http://schemas.microsoft.com/office/drawing/2010/main" val="0"/>
                        </a:ext>
                      </a:extLst>
                    </a:blip>
                    <a:srcRect l="11640" r="12522" b="28571"/>
                    <a:stretch>
                      <a:fillRect/>
                    </a:stretch>
                  </pic:blipFill>
                  <pic:spPr bwMode="auto">
                    <a:xfrm>
                      <a:off x="0" y="0"/>
                      <a:ext cx="2000968" cy="2512842"/>
                    </a:xfrm>
                    <a:prstGeom prst="rect">
                      <a:avLst/>
                    </a:prstGeom>
                    <a:ln w="9525" cap="flat" cmpd="sng" algn="ctr">
                      <a:solidFill>
                        <a:srgbClr val="EE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0CC7E1" w14:textId="1A7DA1E4" w:rsidR="00E6487B" w:rsidRDefault="00CE0A24" w:rsidP="00E6487B">
      <w:r>
        <w:t>Equipment</w:t>
      </w:r>
      <w:r w:rsidR="009E074A">
        <w:t xml:space="preserve"> </w:t>
      </w:r>
      <w:proofErr w:type="gramStart"/>
      <w:r w:rsidR="009E074A">
        <w:t>Used :</w:t>
      </w:r>
      <w:proofErr w:type="gramEnd"/>
    </w:p>
    <w:p w14:paraId="61FDA3CF" w14:textId="46749CAF" w:rsidR="009E074A" w:rsidRDefault="007C5E13" w:rsidP="00E6487B">
      <w:r w:rsidRPr="00BB288E">
        <w:rPr>
          <w:b/>
          <w:bCs/>
        </w:rPr>
        <w:t>DC</w:t>
      </w:r>
      <w:r w:rsidR="00CC7C3B" w:rsidRPr="00BB288E">
        <w:rPr>
          <w:b/>
          <w:bCs/>
        </w:rPr>
        <w:t xml:space="preserve"> Power Supply (12V):</w:t>
      </w:r>
      <w:r w:rsidR="00CC7C3B">
        <w:t xml:space="preserve"> Provided electrical power to the motor during test</w:t>
      </w:r>
    </w:p>
    <w:p w14:paraId="7FF6BE99" w14:textId="02C655CC" w:rsidR="009C67D6" w:rsidRDefault="00BB288E" w:rsidP="00E6487B">
      <w:r w:rsidRPr="00BB288E">
        <w:rPr>
          <w:b/>
          <w:bCs/>
        </w:rPr>
        <w:lastRenderedPageBreak/>
        <w:t>Multimeters:</w:t>
      </w:r>
      <w:r>
        <w:t xml:space="preserve"> One</w:t>
      </w:r>
      <w:r w:rsidR="00F21ECD">
        <w:t xml:space="preserve"> multimeter to measure current and </w:t>
      </w:r>
      <w:r w:rsidR="00427928">
        <w:t xml:space="preserve">the </w:t>
      </w:r>
      <w:r w:rsidR="00F21ECD">
        <w:t xml:space="preserve">other to measure voltage </w:t>
      </w:r>
    </w:p>
    <w:p w14:paraId="0A111BB0" w14:textId="5A43B3A4" w:rsidR="00C80FB9" w:rsidRDefault="00C80FB9" w:rsidP="00E6487B">
      <w:r>
        <w:t xml:space="preserve">Extra bucket to </w:t>
      </w:r>
      <w:r w:rsidR="00653C49">
        <w:t>pour extra water back into the water tank.</w:t>
      </w:r>
    </w:p>
    <w:p w14:paraId="6FB021D4" w14:textId="44F64961" w:rsidR="00653C49" w:rsidRDefault="00653C49" w:rsidP="00E6487B">
      <w:r w:rsidRPr="00BB288E">
        <w:rPr>
          <w:b/>
          <w:bCs/>
        </w:rPr>
        <w:t>Switch</w:t>
      </w:r>
      <w:r w:rsidR="000246B1" w:rsidRPr="00BB288E">
        <w:rPr>
          <w:b/>
          <w:bCs/>
        </w:rPr>
        <w:t>:</w:t>
      </w:r>
      <w:r w:rsidR="000246B1">
        <w:t xml:space="preserve"> For DC Power to Pump</w:t>
      </w:r>
    </w:p>
    <w:p w14:paraId="71874947" w14:textId="7F317D01" w:rsidR="00F462D7" w:rsidRDefault="00F462D7" w:rsidP="00E6487B">
      <w:r w:rsidRPr="00BB288E">
        <w:rPr>
          <w:b/>
          <w:bCs/>
        </w:rPr>
        <w:t>Vinyl Tubing:</w:t>
      </w:r>
      <w:r>
        <w:t xml:space="preserve"> allows the</w:t>
      </w:r>
      <w:r w:rsidR="00934521">
        <w:t xml:space="preserve"> flow of water from the water tank to the pump inlet and from the pump outlet to the water column</w:t>
      </w:r>
    </w:p>
    <w:p w14:paraId="01479963" w14:textId="4F42F472" w:rsidR="00CF2855" w:rsidRPr="00BB288E" w:rsidRDefault="00CF2855" w:rsidP="00E6487B">
      <w:r w:rsidRPr="00BB288E">
        <w:rPr>
          <w:b/>
          <w:bCs/>
        </w:rPr>
        <w:t>Pump Ports</w:t>
      </w:r>
      <w:r>
        <w:t>: Allows the water flow into the pump</w:t>
      </w:r>
      <w:r w:rsidR="00BB288E">
        <w:t xml:space="preserve"> to be </w:t>
      </w:r>
      <w:proofErr w:type="spellStart"/>
      <w:r w:rsidR="00BB288E">
        <w:t>pressuireed</w:t>
      </w:r>
      <w:proofErr w:type="spellEnd"/>
      <w:r w:rsidR="00BB288E">
        <w:t xml:space="preserve"> mechanically and </w:t>
      </w:r>
      <w:r w:rsidR="00BB288E" w:rsidRPr="00BB288E">
        <w:t>allows exit of the pump.</w:t>
      </w:r>
    </w:p>
    <w:p w14:paraId="099DE2DD" w14:textId="6A884089" w:rsidR="00934521" w:rsidRDefault="00D91D60" w:rsidP="00E6487B">
      <w:r w:rsidRPr="00BB288E">
        <w:rPr>
          <w:b/>
          <w:bCs/>
        </w:rPr>
        <w:t>Valve on Water Tank:</w:t>
      </w:r>
      <w:r>
        <w:t xml:space="preserve"> To allow/stop water flow </w:t>
      </w:r>
      <w:r w:rsidR="0002386C">
        <w:t>through pump</w:t>
      </w:r>
    </w:p>
    <w:p w14:paraId="6B00C002" w14:textId="561AC5A6" w:rsidR="0002386C" w:rsidRDefault="0002386C" w:rsidP="00E6487B">
      <w:r w:rsidRPr="00BB288E">
        <w:rPr>
          <w:b/>
          <w:bCs/>
        </w:rPr>
        <w:t xml:space="preserve">Valve </w:t>
      </w:r>
      <w:r w:rsidR="003A442C" w:rsidRPr="00BB288E">
        <w:rPr>
          <w:b/>
          <w:bCs/>
        </w:rPr>
        <w:t>on Water Column:</w:t>
      </w:r>
      <w:r w:rsidR="003A442C">
        <w:t xml:space="preserve"> </w:t>
      </w:r>
      <w:r w:rsidR="00CE0A24">
        <w:t>To adjust flow rate/pump head</w:t>
      </w:r>
    </w:p>
    <w:p w14:paraId="7A1211B0" w14:textId="1578196F" w:rsidR="00831A73" w:rsidRDefault="000246B1" w:rsidP="00E6487B">
      <w:r w:rsidRPr="00BB288E">
        <w:rPr>
          <w:b/>
          <w:bCs/>
        </w:rPr>
        <w:t>Water Exit:</w:t>
      </w:r>
      <w:r>
        <w:t xml:space="preserve"> To allow</w:t>
      </w:r>
      <w:r w:rsidR="001646E5">
        <w:t xml:space="preserve"> to pour into water </w:t>
      </w:r>
      <w:r w:rsidR="00F81A71">
        <w:t xml:space="preserve">measuring </w:t>
      </w:r>
      <w:r w:rsidR="00831A73">
        <w:t>cup</w:t>
      </w:r>
    </w:p>
    <w:p w14:paraId="19D4411A" w14:textId="700A3BF3" w:rsidR="001E1B66" w:rsidRDefault="001E1B66" w:rsidP="00E6487B">
      <w:r w:rsidRPr="00BB288E">
        <w:rPr>
          <w:b/>
          <w:bCs/>
        </w:rPr>
        <w:t xml:space="preserve">Stopwatch: </w:t>
      </w:r>
      <w:r>
        <w:t xml:space="preserve">Timed each trial to determine </w:t>
      </w:r>
      <w:proofErr w:type="gramStart"/>
      <w:r>
        <w:t>an</w:t>
      </w:r>
      <w:proofErr w:type="gramEnd"/>
      <w:r w:rsidR="00AD07D1">
        <w:t xml:space="preserve"> flow rate over 20 seconds</w:t>
      </w:r>
    </w:p>
    <w:p w14:paraId="59DF529A" w14:textId="6A158CA2" w:rsidR="00AD07D1" w:rsidRDefault="003D5C51" w:rsidP="00E6487B">
      <w:r w:rsidRPr="00BB288E">
        <w:rPr>
          <w:b/>
          <w:bCs/>
        </w:rPr>
        <w:t>Measuring Cup:</w:t>
      </w:r>
      <w:r>
        <w:t xml:space="preserve"> </w:t>
      </w:r>
      <w:r w:rsidR="00C80FB9">
        <w:t>water collection bucket to measure in mL</w:t>
      </w:r>
    </w:p>
    <w:p w14:paraId="17268B2C" w14:textId="7992C6C1" w:rsidR="008F6A2D" w:rsidRDefault="008F6A2D" w:rsidP="00E6487B">
      <w:r>
        <w:t xml:space="preserve">This setup allowed consistent and accurate data collection across </w:t>
      </w:r>
      <w:r w:rsidR="00983D43">
        <w:t>6 trials</w:t>
      </w:r>
    </w:p>
    <w:p w14:paraId="2776213E" w14:textId="77777777" w:rsidR="00C80FB9" w:rsidRDefault="00C80FB9" w:rsidP="00E6487B"/>
    <w:p w14:paraId="4AB1DDFD" w14:textId="77777777" w:rsidR="00E6487B" w:rsidRDefault="00E6487B" w:rsidP="00E6487B"/>
    <w:p w14:paraId="1EF057E9" w14:textId="612F26D9" w:rsidR="00647CA1" w:rsidRDefault="00647CA1" w:rsidP="00647CA1">
      <w:pPr>
        <w:pStyle w:val="Heading1"/>
      </w:pPr>
      <w:r>
        <w:t>Raw Data and Computed Values</w:t>
      </w:r>
    </w:p>
    <w:p w14:paraId="21034EF6" w14:textId="77777777" w:rsidR="00647CA1" w:rsidRDefault="00647CA1" w:rsidP="00647CA1">
      <w:r w:rsidRPr="00647CA1">
        <w:t>The following table presents the raw data collected during pump testing across multiple trials, detailing the height of water above the reservoir, electrical current, voltage, duration of water collection, and the corresponding volume of water collected over 20 seconds.</w:t>
      </w:r>
    </w:p>
    <w:p w14:paraId="2EC1B27A" w14:textId="3BBDFDDD" w:rsidR="00645021" w:rsidRDefault="00645021" w:rsidP="00647CA1">
      <w:r>
        <w:t>Table 1 - Raw Data</w:t>
      </w:r>
    </w:p>
    <w:tbl>
      <w:tblPr>
        <w:tblStyle w:val="PlainTable1"/>
        <w:tblW w:w="0" w:type="auto"/>
        <w:tblLook w:val="0400" w:firstRow="0" w:lastRow="0" w:firstColumn="0" w:lastColumn="0" w:noHBand="0" w:noVBand="1"/>
      </w:tblPr>
      <w:tblGrid>
        <w:gridCol w:w="1558"/>
        <w:gridCol w:w="1558"/>
        <w:gridCol w:w="1558"/>
        <w:gridCol w:w="1558"/>
        <w:gridCol w:w="1559"/>
        <w:gridCol w:w="1559"/>
      </w:tblGrid>
      <w:tr w:rsidR="00647CA1" w:rsidRPr="00647CA1" w14:paraId="494E604B" w14:textId="77777777" w:rsidTr="00647CA1">
        <w:trPr>
          <w:cnfStyle w:val="000000100000" w:firstRow="0" w:lastRow="0" w:firstColumn="0" w:lastColumn="0" w:oddVBand="0" w:evenVBand="0" w:oddHBand="1" w:evenHBand="0" w:firstRowFirstColumn="0" w:firstRowLastColumn="0" w:lastRowFirstColumn="0" w:lastRowLastColumn="0"/>
        </w:trPr>
        <w:tc>
          <w:tcPr>
            <w:tcW w:w="1558" w:type="dxa"/>
          </w:tcPr>
          <w:p w14:paraId="487232D9" w14:textId="5ED0F31D" w:rsidR="00647CA1" w:rsidRPr="00647CA1" w:rsidRDefault="00647CA1" w:rsidP="00647CA1">
            <w:r>
              <w:t>Trial</w:t>
            </w:r>
          </w:p>
        </w:tc>
        <w:tc>
          <w:tcPr>
            <w:tcW w:w="1558" w:type="dxa"/>
          </w:tcPr>
          <w:p w14:paraId="60159170" w14:textId="642499FB" w:rsidR="00647CA1" w:rsidRPr="00647CA1" w:rsidRDefault="00647CA1" w:rsidP="00647CA1">
            <w:r>
              <w:t>Height of water above reservoir (</w:t>
            </w:r>
            <w:r w:rsidR="009711DE">
              <w:t>cm</w:t>
            </w:r>
            <w:r>
              <w:t>)</w:t>
            </w:r>
          </w:p>
        </w:tc>
        <w:tc>
          <w:tcPr>
            <w:tcW w:w="1558" w:type="dxa"/>
          </w:tcPr>
          <w:p w14:paraId="36795107" w14:textId="0127DEF2" w:rsidR="00647CA1" w:rsidRPr="00647CA1" w:rsidRDefault="00647CA1" w:rsidP="00647CA1">
            <w:r>
              <w:t>Electrical Current (A)</w:t>
            </w:r>
          </w:p>
        </w:tc>
        <w:tc>
          <w:tcPr>
            <w:tcW w:w="1558" w:type="dxa"/>
          </w:tcPr>
          <w:p w14:paraId="67263D20" w14:textId="71A0A448" w:rsidR="00647CA1" w:rsidRPr="00647CA1" w:rsidRDefault="00647CA1" w:rsidP="00647CA1">
            <w:r>
              <w:t>Voltage across pump leads (V)</w:t>
            </w:r>
          </w:p>
        </w:tc>
        <w:tc>
          <w:tcPr>
            <w:tcW w:w="1559" w:type="dxa"/>
          </w:tcPr>
          <w:p w14:paraId="4103EEAF" w14:textId="3ACB4B1B" w:rsidR="00647CA1" w:rsidRPr="00647CA1" w:rsidRDefault="00647CA1" w:rsidP="00647CA1">
            <w:r>
              <w:t>Length of time that water is collected (s)</w:t>
            </w:r>
          </w:p>
        </w:tc>
        <w:tc>
          <w:tcPr>
            <w:tcW w:w="1559" w:type="dxa"/>
          </w:tcPr>
          <w:p w14:paraId="4EE8854B" w14:textId="2633198D" w:rsidR="00647CA1" w:rsidRPr="00647CA1" w:rsidRDefault="00647CA1" w:rsidP="00647CA1">
            <w:r>
              <w:t>Volume of water collected over 20 seconds (</w:t>
            </w:r>
            <w:r w:rsidR="008073BB">
              <w:t>m</w:t>
            </w:r>
            <w:r>
              <w:t>L)</w:t>
            </w:r>
          </w:p>
        </w:tc>
      </w:tr>
      <w:tr w:rsidR="00647CA1" w:rsidRPr="00647CA1" w14:paraId="7666C0B6" w14:textId="77777777" w:rsidTr="00647CA1">
        <w:tc>
          <w:tcPr>
            <w:tcW w:w="1558" w:type="dxa"/>
          </w:tcPr>
          <w:p w14:paraId="5099AE82" w14:textId="5EFC0904" w:rsidR="00647CA1" w:rsidRDefault="00647CA1" w:rsidP="00647CA1">
            <w:r>
              <w:t>Height 1</w:t>
            </w:r>
          </w:p>
        </w:tc>
        <w:tc>
          <w:tcPr>
            <w:tcW w:w="1558" w:type="dxa"/>
          </w:tcPr>
          <w:p w14:paraId="32C898B4" w14:textId="6B341383" w:rsidR="00647CA1" w:rsidRDefault="00647CA1" w:rsidP="00647CA1">
            <w:r>
              <w:t>195</w:t>
            </w:r>
          </w:p>
        </w:tc>
        <w:tc>
          <w:tcPr>
            <w:tcW w:w="1558" w:type="dxa"/>
          </w:tcPr>
          <w:p w14:paraId="5497054F" w14:textId="4D77D131" w:rsidR="00647CA1" w:rsidRDefault="00647CA1" w:rsidP="00647CA1">
            <w:r>
              <w:t>0.27</w:t>
            </w:r>
          </w:p>
        </w:tc>
        <w:tc>
          <w:tcPr>
            <w:tcW w:w="1558" w:type="dxa"/>
          </w:tcPr>
          <w:p w14:paraId="40B39253" w14:textId="08A11C65" w:rsidR="00647CA1" w:rsidRDefault="00647CA1" w:rsidP="00647CA1">
            <w:r>
              <w:t>12</w:t>
            </w:r>
          </w:p>
        </w:tc>
        <w:tc>
          <w:tcPr>
            <w:tcW w:w="1559" w:type="dxa"/>
          </w:tcPr>
          <w:p w14:paraId="44013FD6" w14:textId="27CB0F22" w:rsidR="00647CA1" w:rsidRDefault="00647CA1" w:rsidP="00647CA1">
            <w:r>
              <w:t>20</w:t>
            </w:r>
          </w:p>
        </w:tc>
        <w:tc>
          <w:tcPr>
            <w:tcW w:w="1559" w:type="dxa"/>
          </w:tcPr>
          <w:p w14:paraId="7EFACBBB" w14:textId="6811C5E2" w:rsidR="009711DE" w:rsidRDefault="009711DE" w:rsidP="00647CA1">
            <w:r>
              <w:t>0</w:t>
            </w:r>
          </w:p>
        </w:tc>
      </w:tr>
      <w:tr w:rsidR="00647CA1" w:rsidRPr="00647CA1" w14:paraId="76474D2D" w14:textId="77777777" w:rsidTr="00647CA1">
        <w:trPr>
          <w:cnfStyle w:val="000000100000" w:firstRow="0" w:lastRow="0" w:firstColumn="0" w:lastColumn="0" w:oddVBand="0" w:evenVBand="0" w:oddHBand="1" w:evenHBand="0" w:firstRowFirstColumn="0" w:firstRowLastColumn="0" w:lastRowFirstColumn="0" w:lastRowLastColumn="0"/>
        </w:trPr>
        <w:tc>
          <w:tcPr>
            <w:tcW w:w="1558" w:type="dxa"/>
          </w:tcPr>
          <w:p w14:paraId="43CB782E" w14:textId="2868B66E" w:rsidR="00647CA1" w:rsidRDefault="00647CA1" w:rsidP="00647CA1">
            <w:r>
              <w:t>Height 2</w:t>
            </w:r>
          </w:p>
        </w:tc>
        <w:tc>
          <w:tcPr>
            <w:tcW w:w="1558" w:type="dxa"/>
          </w:tcPr>
          <w:p w14:paraId="6FCE6409" w14:textId="47DD86EB" w:rsidR="00647CA1" w:rsidRDefault="00647CA1" w:rsidP="00647CA1">
            <w:r>
              <w:t>176</w:t>
            </w:r>
          </w:p>
        </w:tc>
        <w:tc>
          <w:tcPr>
            <w:tcW w:w="1558" w:type="dxa"/>
          </w:tcPr>
          <w:p w14:paraId="5BE0999D" w14:textId="1CA28F39" w:rsidR="00647CA1" w:rsidRDefault="00647CA1" w:rsidP="00647CA1">
            <w:r>
              <w:t>0.28</w:t>
            </w:r>
          </w:p>
        </w:tc>
        <w:tc>
          <w:tcPr>
            <w:tcW w:w="1558" w:type="dxa"/>
          </w:tcPr>
          <w:p w14:paraId="52720F0D" w14:textId="235D4651" w:rsidR="00647CA1" w:rsidRDefault="00647CA1" w:rsidP="00647CA1">
            <w:r>
              <w:t>12</w:t>
            </w:r>
          </w:p>
        </w:tc>
        <w:tc>
          <w:tcPr>
            <w:tcW w:w="1559" w:type="dxa"/>
          </w:tcPr>
          <w:p w14:paraId="7CB83897" w14:textId="4C5F4547" w:rsidR="00647CA1" w:rsidRDefault="00647CA1" w:rsidP="00647CA1">
            <w:r>
              <w:t>20</w:t>
            </w:r>
          </w:p>
        </w:tc>
        <w:tc>
          <w:tcPr>
            <w:tcW w:w="1559" w:type="dxa"/>
          </w:tcPr>
          <w:p w14:paraId="425FF503" w14:textId="2674A84B" w:rsidR="00647CA1" w:rsidRDefault="00647CA1" w:rsidP="00647CA1">
            <w:r>
              <w:t>193</w:t>
            </w:r>
          </w:p>
        </w:tc>
      </w:tr>
      <w:tr w:rsidR="00647CA1" w:rsidRPr="00647CA1" w14:paraId="4746D8DB" w14:textId="77777777" w:rsidTr="00647CA1">
        <w:tc>
          <w:tcPr>
            <w:tcW w:w="1558" w:type="dxa"/>
          </w:tcPr>
          <w:p w14:paraId="3C5E0408" w14:textId="03FA2ECA" w:rsidR="00647CA1" w:rsidRDefault="00647CA1" w:rsidP="00647CA1">
            <w:r>
              <w:t>Height 3</w:t>
            </w:r>
          </w:p>
        </w:tc>
        <w:tc>
          <w:tcPr>
            <w:tcW w:w="1558" w:type="dxa"/>
          </w:tcPr>
          <w:p w14:paraId="7DCD731B" w14:textId="188DC8CE" w:rsidR="00647CA1" w:rsidRDefault="00647CA1" w:rsidP="00647CA1">
            <w:r>
              <w:t>111</w:t>
            </w:r>
          </w:p>
        </w:tc>
        <w:tc>
          <w:tcPr>
            <w:tcW w:w="1558" w:type="dxa"/>
          </w:tcPr>
          <w:p w14:paraId="4DC5C898" w14:textId="02458558" w:rsidR="00647CA1" w:rsidRDefault="00647CA1" w:rsidP="00647CA1">
            <w:r>
              <w:t>0.28</w:t>
            </w:r>
          </w:p>
        </w:tc>
        <w:tc>
          <w:tcPr>
            <w:tcW w:w="1558" w:type="dxa"/>
          </w:tcPr>
          <w:p w14:paraId="37AD5DBD" w14:textId="40193B6A" w:rsidR="00647CA1" w:rsidRDefault="00647CA1" w:rsidP="00647CA1">
            <w:r>
              <w:t>12</w:t>
            </w:r>
          </w:p>
        </w:tc>
        <w:tc>
          <w:tcPr>
            <w:tcW w:w="1559" w:type="dxa"/>
          </w:tcPr>
          <w:p w14:paraId="10F1F26E" w14:textId="23091F10" w:rsidR="00647CA1" w:rsidRDefault="00647CA1" w:rsidP="00647CA1">
            <w:r>
              <w:t>20</w:t>
            </w:r>
          </w:p>
        </w:tc>
        <w:tc>
          <w:tcPr>
            <w:tcW w:w="1559" w:type="dxa"/>
          </w:tcPr>
          <w:p w14:paraId="2CEE267A" w14:textId="4FE56B1E" w:rsidR="00647CA1" w:rsidRDefault="00647CA1" w:rsidP="00647CA1">
            <w:r>
              <w:t>292</w:t>
            </w:r>
          </w:p>
        </w:tc>
      </w:tr>
      <w:tr w:rsidR="00647CA1" w:rsidRPr="00647CA1" w14:paraId="44D0A27D" w14:textId="77777777" w:rsidTr="00647CA1">
        <w:trPr>
          <w:cnfStyle w:val="000000100000" w:firstRow="0" w:lastRow="0" w:firstColumn="0" w:lastColumn="0" w:oddVBand="0" w:evenVBand="0" w:oddHBand="1" w:evenHBand="0" w:firstRowFirstColumn="0" w:firstRowLastColumn="0" w:lastRowFirstColumn="0" w:lastRowLastColumn="0"/>
        </w:trPr>
        <w:tc>
          <w:tcPr>
            <w:tcW w:w="1558" w:type="dxa"/>
          </w:tcPr>
          <w:p w14:paraId="5B8AD7CC" w14:textId="12F66729" w:rsidR="00647CA1" w:rsidRDefault="00647CA1" w:rsidP="00647CA1">
            <w:r>
              <w:t>Height 4</w:t>
            </w:r>
          </w:p>
        </w:tc>
        <w:tc>
          <w:tcPr>
            <w:tcW w:w="1558" w:type="dxa"/>
          </w:tcPr>
          <w:p w14:paraId="7885A691" w14:textId="1DC97E48" w:rsidR="00647CA1" w:rsidRDefault="00647CA1" w:rsidP="00647CA1">
            <w:r>
              <w:t>60</w:t>
            </w:r>
          </w:p>
        </w:tc>
        <w:tc>
          <w:tcPr>
            <w:tcW w:w="1558" w:type="dxa"/>
          </w:tcPr>
          <w:p w14:paraId="3A53F360" w14:textId="647F79EE" w:rsidR="00647CA1" w:rsidRDefault="00647CA1" w:rsidP="00647CA1">
            <w:r>
              <w:t>0.30</w:t>
            </w:r>
          </w:p>
        </w:tc>
        <w:tc>
          <w:tcPr>
            <w:tcW w:w="1558" w:type="dxa"/>
          </w:tcPr>
          <w:p w14:paraId="41AC7687" w14:textId="097591F4" w:rsidR="00647CA1" w:rsidRDefault="00647CA1" w:rsidP="00647CA1">
            <w:r>
              <w:t>12</w:t>
            </w:r>
          </w:p>
        </w:tc>
        <w:tc>
          <w:tcPr>
            <w:tcW w:w="1559" w:type="dxa"/>
          </w:tcPr>
          <w:p w14:paraId="104BEBEB" w14:textId="7E6D0618" w:rsidR="00647CA1" w:rsidRDefault="00647CA1" w:rsidP="00647CA1">
            <w:r>
              <w:t>20</w:t>
            </w:r>
          </w:p>
        </w:tc>
        <w:tc>
          <w:tcPr>
            <w:tcW w:w="1559" w:type="dxa"/>
          </w:tcPr>
          <w:p w14:paraId="4BA645CD" w14:textId="71EB733F" w:rsidR="00647CA1" w:rsidRDefault="00647CA1" w:rsidP="00647CA1">
            <w:r>
              <w:t>353</w:t>
            </w:r>
          </w:p>
        </w:tc>
      </w:tr>
      <w:tr w:rsidR="00647CA1" w:rsidRPr="00647CA1" w14:paraId="58EC21CF" w14:textId="77777777" w:rsidTr="00647CA1">
        <w:tc>
          <w:tcPr>
            <w:tcW w:w="1558" w:type="dxa"/>
          </w:tcPr>
          <w:p w14:paraId="035483F5" w14:textId="75D9E0C1" w:rsidR="00647CA1" w:rsidRDefault="00647CA1" w:rsidP="00647CA1">
            <w:r>
              <w:lastRenderedPageBreak/>
              <w:t>Height 5</w:t>
            </w:r>
          </w:p>
        </w:tc>
        <w:tc>
          <w:tcPr>
            <w:tcW w:w="1558" w:type="dxa"/>
          </w:tcPr>
          <w:p w14:paraId="5C570021" w14:textId="1627D305" w:rsidR="00647CA1" w:rsidRDefault="00647CA1" w:rsidP="00647CA1">
            <w:r>
              <w:t>50</w:t>
            </w:r>
          </w:p>
        </w:tc>
        <w:tc>
          <w:tcPr>
            <w:tcW w:w="1558" w:type="dxa"/>
          </w:tcPr>
          <w:p w14:paraId="10ACDFB0" w14:textId="361FC1EA" w:rsidR="00647CA1" w:rsidRDefault="00647CA1" w:rsidP="00647CA1">
            <w:r>
              <w:t>0.29</w:t>
            </w:r>
          </w:p>
        </w:tc>
        <w:tc>
          <w:tcPr>
            <w:tcW w:w="1558" w:type="dxa"/>
          </w:tcPr>
          <w:p w14:paraId="530E2A6B" w14:textId="7B5EF470" w:rsidR="00647CA1" w:rsidRDefault="00647CA1" w:rsidP="00647CA1">
            <w:r>
              <w:t>12</w:t>
            </w:r>
          </w:p>
        </w:tc>
        <w:tc>
          <w:tcPr>
            <w:tcW w:w="1559" w:type="dxa"/>
          </w:tcPr>
          <w:p w14:paraId="617E2FA6" w14:textId="04D46301" w:rsidR="00647CA1" w:rsidRDefault="00647CA1" w:rsidP="00647CA1">
            <w:r>
              <w:t>20</w:t>
            </w:r>
          </w:p>
        </w:tc>
        <w:tc>
          <w:tcPr>
            <w:tcW w:w="1559" w:type="dxa"/>
          </w:tcPr>
          <w:p w14:paraId="40F6D8E8" w14:textId="570FBB24" w:rsidR="00647CA1" w:rsidRDefault="00647CA1" w:rsidP="00647CA1">
            <w:r>
              <w:t>356</w:t>
            </w:r>
          </w:p>
        </w:tc>
      </w:tr>
      <w:tr w:rsidR="00647CA1" w:rsidRPr="00647CA1" w14:paraId="2D35645D" w14:textId="77777777" w:rsidTr="00647CA1">
        <w:trPr>
          <w:cnfStyle w:val="000000100000" w:firstRow="0" w:lastRow="0" w:firstColumn="0" w:lastColumn="0" w:oddVBand="0" w:evenVBand="0" w:oddHBand="1" w:evenHBand="0" w:firstRowFirstColumn="0" w:firstRowLastColumn="0" w:lastRowFirstColumn="0" w:lastRowLastColumn="0"/>
        </w:trPr>
        <w:tc>
          <w:tcPr>
            <w:tcW w:w="1558" w:type="dxa"/>
          </w:tcPr>
          <w:p w14:paraId="332EC5B4" w14:textId="745811A2" w:rsidR="00647CA1" w:rsidRDefault="00647CA1" w:rsidP="00647CA1">
            <w:r>
              <w:t>Height 6</w:t>
            </w:r>
          </w:p>
        </w:tc>
        <w:tc>
          <w:tcPr>
            <w:tcW w:w="1558" w:type="dxa"/>
          </w:tcPr>
          <w:p w14:paraId="246357CB" w14:textId="48B5F461" w:rsidR="00647CA1" w:rsidRDefault="00647CA1" w:rsidP="00647CA1">
            <w:r>
              <w:t>20</w:t>
            </w:r>
          </w:p>
        </w:tc>
        <w:tc>
          <w:tcPr>
            <w:tcW w:w="1558" w:type="dxa"/>
          </w:tcPr>
          <w:p w14:paraId="122BDE14" w14:textId="0B40C125" w:rsidR="00647CA1" w:rsidRDefault="00647CA1" w:rsidP="00647CA1">
            <w:r>
              <w:t>0.29</w:t>
            </w:r>
          </w:p>
        </w:tc>
        <w:tc>
          <w:tcPr>
            <w:tcW w:w="1558" w:type="dxa"/>
          </w:tcPr>
          <w:p w14:paraId="37F3607F" w14:textId="4E3E6F19" w:rsidR="00647CA1" w:rsidRDefault="00647CA1" w:rsidP="00647CA1">
            <w:r>
              <w:t>12</w:t>
            </w:r>
          </w:p>
        </w:tc>
        <w:tc>
          <w:tcPr>
            <w:tcW w:w="1559" w:type="dxa"/>
          </w:tcPr>
          <w:p w14:paraId="0EC9C550" w14:textId="4C38F6EF" w:rsidR="00647CA1" w:rsidRDefault="00647CA1" w:rsidP="00647CA1">
            <w:r>
              <w:t>20</w:t>
            </w:r>
          </w:p>
        </w:tc>
        <w:tc>
          <w:tcPr>
            <w:tcW w:w="1559" w:type="dxa"/>
          </w:tcPr>
          <w:p w14:paraId="6DA34FB2" w14:textId="3AD4AA6C" w:rsidR="00647CA1" w:rsidRDefault="00647CA1" w:rsidP="00647CA1">
            <w:r>
              <w:t>413</w:t>
            </w:r>
          </w:p>
        </w:tc>
      </w:tr>
    </w:tbl>
    <w:p w14:paraId="7B1F6930" w14:textId="77777777" w:rsidR="00647CA1" w:rsidRDefault="00647CA1" w:rsidP="00647CA1"/>
    <w:p w14:paraId="6309642C" w14:textId="1DACD4A6" w:rsidR="00B03B60" w:rsidRPr="00647CA1" w:rsidRDefault="00B03B60" w:rsidP="00647CA1">
      <w:r>
        <w:t xml:space="preserve">Since the raw data was not in the </w:t>
      </w:r>
      <w:proofErr w:type="spellStart"/>
      <w:r>
        <w:t>si</w:t>
      </w:r>
      <w:proofErr w:type="spellEnd"/>
      <w:r>
        <w:t xml:space="preserve"> Unit I could not properly analyze the data</w:t>
      </w:r>
      <w:r w:rsidR="00CC28C8">
        <w:t xml:space="preserve"> </w:t>
      </w:r>
      <w:proofErr w:type="spellStart"/>
      <w:proofErr w:type="gramStart"/>
      <w:r w:rsidR="00CC28C8">
        <w:t>propeprly</w:t>
      </w:r>
      <w:proofErr w:type="spellEnd"/>
      <w:proofErr w:type="gramEnd"/>
      <w:r w:rsidR="00CC28C8">
        <w:t xml:space="preserve"> however. The 20 seconds staying the same throughout the testing </w:t>
      </w:r>
      <w:r w:rsidR="00076A4E">
        <w:t xml:space="preserve">procedure is </w:t>
      </w:r>
      <w:proofErr w:type="gramStart"/>
      <w:r w:rsidR="00076A4E">
        <w:t>an</w:t>
      </w:r>
      <w:proofErr w:type="gramEnd"/>
      <w:r w:rsidR="00076A4E">
        <w:t xml:space="preserve"> sign of controlled conditions which leads to accurate and consistent data. While </w:t>
      </w:r>
      <w:proofErr w:type="gramStart"/>
      <w:r w:rsidR="00076A4E">
        <w:t xml:space="preserve">the </w:t>
      </w:r>
      <w:proofErr w:type="spellStart"/>
      <w:r w:rsidR="00D91323">
        <w:t>the</w:t>
      </w:r>
      <w:proofErr w:type="spellEnd"/>
      <w:proofErr w:type="gramEnd"/>
      <w:r w:rsidR="00D91323">
        <w:t xml:space="preserve"> current and voltage </w:t>
      </w:r>
      <w:proofErr w:type="gramStart"/>
      <w:r w:rsidR="00D91323">
        <w:t>staying reading</w:t>
      </w:r>
      <w:proofErr w:type="gramEnd"/>
      <w:r w:rsidR="00D91323">
        <w:t xml:space="preserve"> the same throughout the whole process recognize says that the </w:t>
      </w:r>
      <w:proofErr w:type="gramStart"/>
      <w:r w:rsidR="00D91323">
        <w:t xml:space="preserve">pump head </w:t>
      </w:r>
      <w:proofErr w:type="spellStart"/>
      <w:r w:rsidR="00D91323">
        <w:t>doesnn’t</w:t>
      </w:r>
      <w:proofErr w:type="spellEnd"/>
      <w:proofErr w:type="gramEnd"/>
      <w:r w:rsidR="00D91323">
        <w:t xml:space="preserve"> head d</w:t>
      </w:r>
      <w:r w:rsidR="00DD2925">
        <w:t xml:space="preserve">oesn’t affect the voltage and current and recognize the circuit as </w:t>
      </w:r>
      <w:proofErr w:type="gramStart"/>
      <w:r w:rsidR="00DD2925">
        <w:t>an</w:t>
      </w:r>
      <w:proofErr w:type="gramEnd"/>
      <w:r w:rsidR="00DD2925">
        <w:t xml:space="preserve"> series.</w:t>
      </w:r>
    </w:p>
    <w:p w14:paraId="67D46231" w14:textId="77777777" w:rsidR="00E640C9" w:rsidRDefault="00E640C9" w:rsidP="00E640C9">
      <w:pPr>
        <w:pStyle w:val="Heading2"/>
      </w:pPr>
      <w:r>
        <w:t>Computed Pump Performance Values</w:t>
      </w:r>
    </w:p>
    <w:p w14:paraId="5DD93ACA" w14:textId="29B6B38F" w:rsidR="00E640C9" w:rsidRDefault="00E640C9" w:rsidP="00E640C9">
      <w:r w:rsidRPr="00E640C9">
        <w:t>The following table presents the computed values for pump performance under varying conditions. The parameters measured include</w:t>
      </w:r>
      <w:r w:rsidR="00C5426A">
        <w:t xml:space="preserve"> Volume of Water (L), </w:t>
      </w:r>
      <w:r w:rsidR="008073BB">
        <w:t>Pump Head (m</w:t>
      </w:r>
      <w:r w:rsidR="00E527F5">
        <w:t>),</w:t>
      </w:r>
      <w:r w:rsidR="00E527F5" w:rsidRPr="00E640C9">
        <w:t xml:space="preserve"> Weight</w:t>
      </w:r>
      <w:r w:rsidRPr="00E640C9">
        <w:t xml:space="preserve"> (N), Velocity (m/s), Pump Efficiency (%), and Flow Rate (L/min). Each data point corresponds to a different set of operating conditions for the pump.</w:t>
      </w:r>
    </w:p>
    <w:tbl>
      <w:tblPr>
        <w:tblStyle w:val="PlainTable1"/>
        <w:tblW w:w="0" w:type="auto"/>
        <w:tblLook w:val="0400" w:firstRow="0" w:lastRow="0" w:firstColumn="0" w:lastColumn="0" w:noHBand="0" w:noVBand="1"/>
      </w:tblPr>
      <w:tblGrid>
        <w:gridCol w:w="2337"/>
        <w:gridCol w:w="2337"/>
        <w:gridCol w:w="2338"/>
        <w:gridCol w:w="2338"/>
      </w:tblGrid>
      <w:tr w:rsidR="00E640C9" w:rsidRPr="00E640C9" w14:paraId="4906711C" w14:textId="77777777" w:rsidTr="00E640C9">
        <w:trPr>
          <w:cnfStyle w:val="000000100000" w:firstRow="0" w:lastRow="0" w:firstColumn="0" w:lastColumn="0" w:oddVBand="0" w:evenVBand="0" w:oddHBand="1" w:evenHBand="0" w:firstRowFirstColumn="0" w:firstRowLastColumn="0" w:lastRowFirstColumn="0" w:lastRowLastColumn="0"/>
        </w:trPr>
        <w:tc>
          <w:tcPr>
            <w:tcW w:w="2337" w:type="dxa"/>
          </w:tcPr>
          <w:p w14:paraId="5B52D995" w14:textId="172E17E4" w:rsidR="00E640C9" w:rsidRPr="00E640C9" w:rsidRDefault="00E640C9" w:rsidP="00E640C9">
            <w:r>
              <w:t>Weight(N)</w:t>
            </w:r>
          </w:p>
        </w:tc>
        <w:tc>
          <w:tcPr>
            <w:tcW w:w="2337" w:type="dxa"/>
          </w:tcPr>
          <w:p w14:paraId="14720CA4" w14:textId="5E573BB3" w:rsidR="00E640C9" w:rsidRPr="00E640C9" w:rsidRDefault="00E640C9" w:rsidP="00E640C9">
            <w:r>
              <w:t>Velocity (m/s)</w:t>
            </w:r>
          </w:p>
        </w:tc>
        <w:tc>
          <w:tcPr>
            <w:tcW w:w="2338" w:type="dxa"/>
          </w:tcPr>
          <w:p w14:paraId="765B9C15" w14:textId="539A32DE" w:rsidR="00E640C9" w:rsidRPr="00E640C9" w:rsidRDefault="00E640C9" w:rsidP="00E640C9">
            <w:r>
              <w:t>Pump Efficiency (%)</w:t>
            </w:r>
          </w:p>
        </w:tc>
        <w:tc>
          <w:tcPr>
            <w:tcW w:w="2338" w:type="dxa"/>
          </w:tcPr>
          <w:p w14:paraId="337FCDC9" w14:textId="5D9E5D9E" w:rsidR="00E640C9" w:rsidRPr="00E640C9" w:rsidRDefault="00E640C9" w:rsidP="00E640C9">
            <w:r>
              <w:t>Flow Rate (L/min)</w:t>
            </w:r>
          </w:p>
        </w:tc>
      </w:tr>
      <w:tr w:rsidR="00E640C9" w:rsidRPr="00E640C9" w14:paraId="32C44E12" w14:textId="77777777" w:rsidTr="00E640C9">
        <w:tc>
          <w:tcPr>
            <w:tcW w:w="2337" w:type="dxa"/>
          </w:tcPr>
          <w:p w14:paraId="13E59655" w14:textId="2FF3D63E" w:rsidR="00E640C9" w:rsidRDefault="00E640C9" w:rsidP="00E640C9">
            <w:r>
              <w:t>0</w:t>
            </w:r>
          </w:p>
        </w:tc>
        <w:tc>
          <w:tcPr>
            <w:tcW w:w="2337" w:type="dxa"/>
          </w:tcPr>
          <w:p w14:paraId="69C50116" w14:textId="386EC9DD" w:rsidR="00E640C9" w:rsidRDefault="00E640C9" w:rsidP="00E640C9">
            <w:r>
              <w:t>0</w:t>
            </w:r>
          </w:p>
        </w:tc>
        <w:tc>
          <w:tcPr>
            <w:tcW w:w="2338" w:type="dxa"/>
          </w:tcPr>
          <w:p w14:paraId="45C78A66" w14:textId="0D42E5C0" w:rsidR="00E640C9" w:rsidRDefault="00E640C9" w:rsidP="00E640C9">
            <w:r>
              <w:t>0</w:t>
            </w:r>
          </w:p>
        </w:tc>
        <w:tc>
          <w:tcPr>
            <w:tcW w:w="2338" w:type="dxa"/>
          </w:tcPr>
          <w:p w14:paraId="131549FE" w14:textId="5A74AEA5" w:rsidR="00E640C9" w:rsidRDefault="00E640C9" w:rsidP="00E640C9">
            <w:r>
              <w:t>0</w:t>
            </w:r>
          </w:p>
        </w:tc>
      </w:tr>
      <w:tr w:rsidR="00E640C9" w:rsidRPr="00E640C9" w14:paraId="20C97C11" w14:textId="77777777" w:rsidTr="00E640C9">
        <w:trPr>
          <w:cnfStyle w:val="000000100000" w:firstRow="0" w:lastRow="0" w:firstColumn="0" w:lastColumn="0" w:oddVBand="0" w:evenVBand="0" w:oddHBand="1" w:evenHBand="0" w:firstRowFirstColumn="0" w:firstRowLastColumn="0" w:lastRowFirstColumn="0" w:lastRowLastColumn="0"/>
        </w:trPr>
        <w:tc>
          <w:tcPr>
            <w:tcW w:w="2337" w:type="dxa"/>
          </w:tcPr>
          <w:p w14:paraId="09F0A321" w14:textId="6CA94B0D" w:rsidR="00E640C9" w:rsidRDefault="00E640C9" w:rsidP="00E640C9">
            <w:r>
              <w:t>1.89333</w:t>
            </w:r>
          </w:p>
        </w:tc>
        <w:tc>
          <w:tcPr>
            <w:tcW w:w="2337" w:type="dxa"/>
          </w:tcPr>
          <w:p w14:paraId="6FAEF20A" w14:textId="35B11860" w:rsidR="00E640C9" w:rsidRDefault="00E640C9" w:rsidP="00E640C9">
            <w:r>
              <w:t>0.431844625</w:t>
            </w:r>
          </w:p>
        </w:tc>
        <w:tc>
          <w:tcPr>
            <w:tcW w:w="2338" w:type="dxa"/>
          </w:tcPr>
          <w:p w14:paraId="25886DA9" w14:textId="6600EF04" w:rsidR="00E640C9" w:rsidRDefault="00E640C9" w:rsidP="00E640C9">
            <w:r>
              <w:t>4.985501583</w:t>
            </w:r>
          </w:p>
        </w:tc>
        <w:tc>
          <w:tcPr>
            <w:tcW w:w="2338" w:type="dxa"/>
          </w:tcPr>
          <w:p w14:paraId="7DE3A1F7" w14:textId="4CDE6BFB" w:rsidR="00E640C9" w:rsidRDefault="00E640C9" w:rsidP="00E640C9">
            <w:r>
              <w:t>0.579</w:t>
            </w:r>
          </w:p>
        </w:tc>
      </w:tr>
      <w:tr w:rsidR="00E640C9" w:rsidRPr="00E640C9" w14:paraId="12E45BC8" w14:textId="77777777" w:rsidTr="00E640C9">
        <w:tc>
          <w:tcPr>
            <w:tcW w:w="2337" w:type="dxa"/>
          </w:tcPr>
          <w:p w14:paraId="67E1C35F" w14:textId="5DA1BDD4" w:rsidR="00E640C9" w:rsidRDefault="00E640C9" w:rsidP="00E640C9">
            <w:r>
              <w:t>2.86452</w:t>
            </w:r>
          </w:p>
        </w:tc>
        <w:tc>
          <w:tcPr>
            <w:tcW w:w="2337" w:type="dxa"/>
          </w:tcPr>
          <w:p w14:paraId="5B10FE22" w14:textId="20FC545F" w:rsidR="00E640C9" w:rsidRDefault="00E640C9" w:rsidP="00E640C9">
            <w:r>
              <w:t>0.65336078</w:t>
            </w:r>
          </w:p>
        </w:tc>
        <w:tc>
          <w:tcPr>
            <w:tcW w:w="2338" w:type="dxa"/>
          </w:tcPr>
          <w:p w14:paraId="35F24A66" w14:textId="0B3D78A3" w:rsidR="00E640C9" w:rsidRDefault="00E640C9" w:rsidP="00E640C9">
            <w:r>
              <w:t>4.824318043</w:t>
            </w:r>
          </w:p>
        </w:tc>
        <w:tc>
          <w:tcPr>
            <w:tcW w:w="2338" w:type="dxa"/>
          </w:tcPr>
          <w:p w14:paraId="2B1D020C" w14:textId="5049BA90" w:rsidR="00E640C9" w:rsidRDefault="00E640C9" w:rsidP="00E640C9">
            <w:r>
              <w:t>0.876</w:t>
            </w:r>
          </w:p>
        </w:tc>
      </w:tr>
      <w:tr w:rsidR="00E640C9" w:rsidRPr="00E640C9" w14:paraId="44F41F09" w14:textId="77777777" w:rsidTr="00E640C9">
        <w:trPr>
          <w:cnfStyle w:val="000000100000" w:firstRow="0" w:lastRow="0" w:firstColumn="0" w:lastColumn="0" w:oddVBand="0" w:evenVBand="0" w:oddHBand="1" w:evenHBand="0" w:firstRowFirstColumn="0" w:firstRowLastColumn="0" w:lastRowFirstColumn="0" w:lastRowLastColumn="0"/>
        </w:trPr>
        <w:tc>
          <w:tcPr>
            <w:tcW w:w="2337" w:type="dxa"/>
          </w:tcPr>
          <w:p w14:paraId="5BBAED34" w14:textId="6457834B" w:rsidR="00E640C9" w:rsidRDefault="00E640C9" w:rsidP="00E640C9">
            <w:r>
              <w:t>3.46293</w:t>
            </w:r>
          </w:p>
        </w:tc>
        <w:tc>
          <w:tcPr>
            <w:tcW w:w="2337" w:type="dxa"/>
          </w:tcPr>
          <w:p w14:paraId="2D2ADDCD" w14:textId="0C54CB16" w:rsidR="00E640C9" w:rsidRDefault="00E640C9" w:rsidP="00E640C9">
            <w:r>
              <w:t>0.789850533</w:t>
            </w:r>
          </w:p>
        </w:tc>
        <w:tc>
          <w:tcPr>
            <w:tcW w:w="2338" w:type="dxa"/>
          </w:tcPr>
          <w:p w14:paraId="608BC941" w14:textId="2BFFC19E" w:rsidR="00E640C9" w:rsidRDefault="00E640C9" w:rsidP="00E640C9">
            <w:r>
              <w:t>3.038708294</w:t>
            </w:r>
          </w:p>
        </w:tc>
        <w:tc>
          <w:tcPr>
            <w:tcW w:w="2338" w:type="dxa"/>
          </w:tcPr>
          <w:p w14:paraId="6DB49CE6" w14:textId="0DB38DD6" w:rsidR="00E640C9" w:rsidRDefault="00E640C9" w:rsidP="00E640C9">
            <w:r>
              <w:t>1.059</w:t>
            </w:r>
          </w:p>
        </w:tc>
      </w:tr>
      <w:tr w:rsidR="00E640C9" w:rsidRPr="00E640C9" w14:paraId="7BE3D0D7" w14:textId="77777777" w:rsidTr="00E640C9">
        <w:tc>
          <w:tcPr>
            <w:tcW w:w="2337" w:type="dxa"/>
          </w:tcPr>
          <w:p w14:paraId="5DD1ADCB" w14:textId="6DCFD3C5" w:rsidR="00E640C9" w:rsidRDefault="00E640C9" w:rsidP="00E640C9">
            <w:r>
              <w:t>3.49236</w:t>
            </w:r>
          </w:p>
        </w:tc>
        <w:tc>
          <w:tcPr>
            <w:tcW w:w="2337" w:type="dxa"/>
          </w:tcPr>
          <w:p w14:paraId="50053AC2" w14:textId="58FC1C95" w:rsidR="00E640C9" w:rsidRDefault="00E640C9" w:rsidP="00E640C9">
            <w:r>
              <w:t>0.796563143</w:t>
            </w:r>
          </w:p>
        </w:tc>
        <w:tc>
          <w:tcPr>
            <w:tcW w:w="2338" w:type="dxa"/>
          </w:tcPr>
          <w:p w14:paraId="73AC0189" w14:textId="5AE16F3F" w:rsidR="00E640C9" w:rsidRDefault="00E640C9" w:rsidP="00E640C9">
            <w:r>
              <w:t>2.671154146</w:t>
            </w:r>
          </w:p>
        </w:tc>
        <w:tc>
          <w:tcPr>
            <w:tcW w:w="2338" w:type="dxa"/>
          </w:tcPr>
          <w:p w14:paraId="28C3D58A" w14:textId="1575AC0A" w:rsidR="00E640C9" w:rsidRDefault="00E640C9" w:rsidP="00E640C9">
            <w:r>
              <w:t>1.068</w:t>
            </w:r>
          </w:p>
        </w:tc>
      </w:tr>
      <w:tr w:rsidR="00E640C9" w:rsidRPr="00E640C9" w14:paraId="6EB885C0" w14:textId="77777777" w:rsidTr="00E640C9">
        <w:trPr>
          <w:cnfStyle w:val="000000100000" w:firstRow="0" w:lastRow="0" w:firstColumn="0" w:lastColumn="0" w:oddVBand="0" w:evenVBand="0" w:oddHBand="1" w:evenHBand="0" w:firstRowFirstColumn="0" w:firstRowLastColumn="0" w:lastRowFirstColumn="0" w:lastRowLastColumn="0"/>
        </w:trPr>
        <w:tc>
          <w:tcPr>
            <w:tcW w:w="2337" w:type="dxa"/>
          </w:tcPr>
          <w:p w14:paraId="40F39396" w14:textId="37F01022" w:rsidR="00E640C9" w:rsidRDefault="00E640C9" w:rsidP="00E640C9">
            <w:r>
              <w:t>4.05153</w:t>
            </w:r>
          </w:p>
        </w:tc>
        <w:tc>
          <w:tcPr>
            <w:tcW w:w="2337" w:type="dxa"/>
          </w:tcPr>
          <w:p w14:paraId="5B71B303" w14:textId="0FA7CC16" w:rsidR="00E640C9" w:rsidRDefault="00E640C9" w:rsidP="00E640C9">
            <w:r>
              <w:t>0.924102748</w:t>
            </w:r>
          </w:p>
        </w:tc>
        <w:tc>
          <w:tcPr>
            <w:tcW w:w="2338" w:type="dxa"/>
          </w:tcPr>
          <w:p w14:paraId="33ED6BE8" w14:textId="334D1267" w:rsidR="00E640C9" w:rsidRDefault="00E640C9" w:rsidP="00E640C9">
            <w:r>
              <w:t>1.417600511</w:t>
            </w:r>
          </w:p>
        </w:tc>
        <w:tc>
          <w:tcPr>
            <w:tcW w:w="2338" w:type="dxa"/>
          </w:tcPr>
          <w:p w14:paraId="365179C0" w14:textId="2EC7CBEA" w:rsidR="00E640C9" w:rsidRDefault="00E640C9" w:rsidP="00E640C9">
            <w:r>
              <w:t>1.239</w:t>
            </w:r>
          </w:p>
        </w:tc>
      </w:tr>
    </w:tbl>
    <w:p w14:paraId="7DD95C39" w14:textId="77777777" w:rsidR="007527E5" w:rsidRDefault="007527E5" w:rsidP="00365411"/>
    <w:p w14:paraId="3AC01547" w14:textId="7045E034" w:rsidR="008D75A4" w:rsidRDefault="007527E5" w:rsidP="00365411">
      <w:r>
        <w:t xml:space="preserve">Since the </w:t>
      </w:r>
      <w:r w:rsidR="000E33FA">
        <w:t>computed values</w:t>
      </w:r>
      <w:r>
        <w:t xml:space="preserve"> was </w:t>
      </w:r>
      <w:r w:rsidR="001C2EB2">
        <w:t>recorded</w:t>
      </w:r>
      <w:r w:rsidR="001C2EB2" w:rsidRPr="00E640C9">
        <w:t xml:space="preserve"> </w:t>
      </w:r>
      <w:r w:rsidR="001C2EB2">
        <w:t xml:space="preserve">as </w:t>
      </w:r>
      <w:r w:rsidR="004A75FF">
        <w:t xml:space="preserve">shown in the </w:t>
      </w:r>
      <w:r w:rsidR="0044534D">
        <w:t>table</w:t>
      </w:r>
      <w:r w:rsidR="0044534D" w:rsidRPr="00E640C9">
        <w:t>,</w:t>
      </w:r>
      <w:r w:rsidR="0044534D">
        <w:t xml:space="preserve"> The</w:t>
      </w:r>
      <w:r w:rsidR="007B7EFD">
        <w:t xml:space="preserve"> table </w:t>
      </w:r>
      <w:r w:rsidR="0044534D">
        <w:t xml:space="preserve">displays </w:t>
      </w:r>
      <w:r w:rsidR="00BF6373">
        <w:t>corresponding inverse</w:t>
      </w:r>
      <w:r w:rsidR="00E9454E">
        <w:t xml:space="preserve"> relationship between the pump head and the </w:t>
      </w:r>
      <w:r w:rsidR="009F7C1B">
        <w:t>weight, velocity and flow rate</w:t>
      </w:r>
      <w:r w:rsidR="00E640C9" w:rsidRPr="00E640C9">
        <w:t xml:space="preserve"> as the </w:t>
      </w:r>
      <w:r w:rsidR="000E33FA">
        <w:t>pump head decreases</w:t>
      </w:r>
      <w:r w:rsidR="009F7C1B">
        <w:t xml:space="preserve"> th</w:t>
      </w:r>
      <w:r w:rsidR="009F7C1B" w:rsidRPr="00E640C9">
        <w:t>e</w:t>
      </w:r>
      <w:r w:rsidR="00E640C9" w:rsidRPr="00E640C9">
        <w:t xml:space="preserve"> </w:t>
      </w:r>
      <w:r w:rsidR="0044534D" w:rsidRPr="00E640C9">
        <w:t>relationship with</w:t>
      </w:r>
      <w:r w:rsidR="004A75FF">
        <w:t xml:space="preserve"> the </w:t>
      </w:r>
      <w:r w:rsidR="0044534D">
        <w:t>weight,</w:t>
      </w:r>
      <w:r w:rsidR="004A75FF">
        <w:t xml:space="preserve"> velocity and the flow rate increases.</w:t>
      </w:r>
      <w:r w:rsidR="00E640C9" w:rsidRPr="00E640C9">
        <w:t xml:space="preserve"> </w:t>
      </w:r>
      <w:r w:rsidR="0044534D">
        <w:t>There is a positive relationship between the pump head and the pump efficiency because as the pump head decreases the pump’s efficiency decreases. This</w:t>
      </w:r>
      <w:r w:rsidR="00E640C9" w:rsidRPr="00E640C9">
        <w:t xml:space="preserve"> data is essential for analyzing pump performance and optimizing its operation.</w:t>
      </w:r>
    </w:p>
    <w:p w14:paraId="0AFFF95B" w14:textId="77777777" w:rsidR="008D75A4" w:rsidRDefault="008D75A4" w:rsidP="00365411"/>
    <w:p w14:paraId="3F85AC9E" w14:textId="77777777" w:rsidR="008D75A4" w:rsidRDefault="008D75A4" w:rsidP="00365411"/>
    <w:p w14:paraId="4ABCC439" w14:textId="190DBFD9" w:rsidR="009D3FDD" w:rsidRDefault="00905B52" w:rsidP="008D75A4">
      <w:pPr>
        <w:pStyle w:val="Heading1"/>
        <w:rPr>
          <w:sz w:val="32"/>
          <w:szCs w:val="32"/>
        </w:rPr>
      </w:pPr>
      <w:r w:rsidRPr="008D75A4">
        <w:rPr>
          <w:sz w:val="32"/>
          <w:szCs w:val="32"/>
        </w:rPr>
        <w:t xml:space="preserve">Handwritten </w:t>
      </w:r>
      <w:r w:rsidR="00DD7DD1" w:rsidRPr="008D75A4">
        <w:rPr>
          <w:sz w:val="32"/>
          <w:szCs w:val="32"/>
        </w:rPr>
        <w:t>Calculation of Velocity, Flow Rate and Pump Efficiency</w:t>
      </w:r>
    </w:p>
    <w:p w14:paraId="77EA89CA" w14:textId="77F27401" w:rsidR="002D39BC" w:rsidRPr="002D39BC" w:rsidRDefault="002D39BC" w:rsidP="002D39BC">
      <w:r>
        <w:t>Figure 6</w:t>
      </w:r>
      <w:r w:rsidR="00AA2644">
        <w:t>- Handwritten Calculation</w:t>
      </w:r>
      <w:r w:rsidR="00A17D37">
        <w:t xml:space="preserve"> (Single Data Point)</w:t>
      </w:r>
    </w:p>
    <w:p w14:paraId="3486C58D" w14:textId="5299B71C" w:rsidR="00DD7DD1" w:rsidRDefault="00365411" w:rsidP="00647CA1">
      <w:r>
        <w:rPr>
          <w:noProof/>
        </w:rPr>
        <w:lastRenderedPageBreak/>
        <w:drawing>
          <wp:inline distT="0" distB="0" distL="0" distR="0" wp14:anchorId="6E129253" wp14:editId="268DEE76">
            <wp:extent cx="4519946" cy="7070090"/>
            <wp:effectExtent l="38100" t="38100" r="33020" b="35560"/>
            <wp:docPr id="972201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01952" name="Picture 7"/>
                    <pic:cNvPicPr/>
                  </pic:nvPicPr>
                  <pic:blipFill rotWithShape="1">
                    <a:blip r:embed="rId10" cstate="print">
                      <a:extLst>
                        <a:ext uri="{28A0092B-C50C-407E-A947-70E740481C1C}">
                          <a14:useLocalDpi xmlns:a14="http://schemas.microsoft.com/office/drawing/2010/main" val="0"/>
                        </a:ext>
                      </a:extLst>
                    </a:blip>
                    <a:srcRect l="11801" r="3813"/>
                    <a:stretch>
                      <a:fillRect/>
                    </a:stretch>
                  </pic:blipFill>
                  <pic:spPr bwMode="auto">
                    <a:xfrm>
                      <a:off x="0" y="0"/>
                      <a:ext cx="4531634" cy="7088372"/>
                    </a:xfrm>
                    <a:prstGeom prst="rect">
                      <a:avLst/>
                    </a:prstGeom>
                    <a:ln w="25400">
                      <a:solidFill>
                        <a:srgbClr val="EE0000"/>
                      </a:solidFill>
                    </a:ln>
                    <a:extLst>
                      <a:ext uri="{53640926-AAD7-44D8-BBD7-CCE9431645EC}">
                        <a14:shadowObscured xmlns:a14="http://schemas.microsoft.com/office/drawing/2010/main"/>
                      </a:ext>
                    </a:extLst>
                  </pic:spPr>
                </pic:pic>
              </a:graphicData>
            </a:graphic>
          </wp:inline>
        </w:drawing>
      </w:r>
    </w:p>
    <w:p w14:paraId="320A546F" w14:textId="7BF71876" w:rsidR="00821738" w:rsidRDefault="00821738" w:rsidP="00821738">
      <w:r w:rsidRPr="00CF591E">
        <w:t>The analysis includes a detailed handwritten calculation for a single data point, which illustrates the process of determining velocity, flow rate, and pump efficiency. The calculations provide a clear example of how these variables are derived and their significance in evaluating pump performance</w:t>
      </w:r>
      <w:r w:rsidR="00B84F2B">
        <w:t xml:space="preserve"> which is included in the </w:t>
      </w:r>
      <w:r w:rsidR="00361409">
        <w:t>discussion</w:t>
      </w:r>
      <w:r w:rsidRPr="00CF591E">
        <w:t>.</w:t>
      </w:r>
    </w:p>
    <w:p w14:paraId="0550D808" w14:textId="77777777" w:rsidR="00AA2644" w:rsidRDefault="00AA2644" w:rsidP="00647CA1"/>
    <w:p w14:paraId="02B4C7DF" w14:textId="13A1C7AE" w:rsidR="009A5A5F" w:rsidRDefault="009A5A5F" w:rsidP="009A5A5F">
      <w:pPr>
        <w:pStyle w:val="Heading1"/>
      </w:pPr>
      <w:r>
        <w:t>Data Plot</w:t>
      </w:r>
      <w:r w:rsidR="00C74296">
        <w:t xml:space="preserve"> of Flow vs. Pump Head</w:t>
      </w:r>
    </w:p>
    <w:p w14:paraId="1ECB5793" w14:textId="1A50C445" w:rsidR="00C74296" w:rsidRPr="00C74296" w:rsidRDefault="00C74296" w:rsidP="00C74296">
      <w:r>
        <w:t>The following figure shows</w:t>
      </w:r>
      <w:r w:rsidRPr="00CF591E">
        <w:t xml:space="preserve"> the relationship between pump head and flow rate. This data plot </w:t>
      </w:r>
      <w:proofErr w:type="gramStart"/>
      <w:r w:rsidRPr="00CF591E">
        <w:t xml:space="preserve">is </w:t>
      </w:r>
      <w:r>
        <w:t>provides</w:t>
      </w:r>
      <w:proofErr w:type="gramEnd"/>
      <w:r>
        <w:t xml:space="preserve"> visual aid in </w:t>
      </w:r>
      <w:r w:rsidRPr="00CF591E">
        <w:t xml:space="preserve">how changes in </w:t>
      </w:r>
      <w:r>
        <w:t>Pump Head affect the flow rate.</w:t>
      </w:r>
      <w:r w:rsidRPr="00CF591E">
        <w:t xml:space="preserve"> </w:t>
      </w:r>
    </w:p>
    <w:p w14:paraId="6D7D2F5F" w14:textId="04D3742D" w:rsidR="009A5A5F" w:rsidRDefault="00C40C1E" w:rsidP="009A5A5F">
      <w:r>
        <w:t>Figure</w:t>
      </w:r>
      <w:r w:rsidR="00A1131E">
        <w:t xml:space="preserve"> 7- Pump Head vs. Flow Rate</w:t>
      </w:r>
    </w:p>
    <w:p w14:paraId="46001915" w14:textId="4FDFA0F4" w:rsidR="00A1131E" w:rsidRDefault="00C50B76" w:rsidP="000F725A">
      <w:pPr>
        <w:jc w:val="center"/>
      </w:pPr>
      <w:r>
        <w:rPr>
          <w:noProof/>
        </w:rPr>
        <w:drawing>
          <wp:inline distT="0" distB="0" distL="0" distR="0" wp14:anchorId="512E8190" wp14:editId="08ACF387">
            <wp:extent cx="4526491" cy="2528359"/>
            <wp:effectExtent l="0" t="0" r="7620" b="5715"/>
            <wp:docPr id="1114575050" name="Chart 1">
              <a:extLst xmlns:a="http://schemas.openxmlformats.org/drawingml/2006/main">
                <a:ext uri="{FF2B5EF4-FFF2-40B4-BE49-F238E27FC236}">
                  <a16:creationId xmlns:a16="http://schemas.microsoft.com/office/drawing/2014/main" id="{37D4A596-F8CF-C181-0AC8-EA87EB27F8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8FB317A" w14:textId="08AD60D0" w:rsidR="00D0462B" w:rsidRPr="0015374E" w:rsidRDefault="0015374E" w:rsidP="00CF591E">
      <w:pPr>
        <w:pStyle w:val="Heading2"/>
        <w:rPr>
          <w:rFonts w:asciiTheme="minorHAnsi" w:hAnsiTheme="minorHAnsi"/>
          <w:color w:val="000000" w:themeColor="text1"/>
          <w:sz w:val="24"/>
          <w:szCs w:val="24"/>
        </w:rPr>
      </w:pPr>
      <w:r w:rsidRPr="0015374E">
        <w:rPr>
          <w:rFonts w:asciiTheme="minorHAnsi" w:hAnsiTheme="minorHAnsi"/>
          <w:color w:val="000000" w:themeColor="text1"/>
          <w:sz w:val="24"/>
          <w:szCs w:val="24"/>
        </w:rPr>
        <w:t xml:space="preserve">The </w:t>
      </w:r>
      <w:r w:rsidR="00A12D06">
        <w:rPr>
          <w:rFonts w:asciiTheme="minorHAnsi" w:hAnsiTheme="minorHAnsi"/>
          <w:color w:val="000000" w:themeColor="text1"/>
          <w:sz w:val="24"/>
          <w:szCs w:val="24"/>
        </w:rPr>
        <w:t xml:space="preserve">plot demonstrates that as the Pump Head(M) increases, the flow rate </w:t>
      </w:r>
      <w:r w:rsidR="001A61AC">
        <w:rPr>
          <w:rFonts w:asciiTheme="minorHAnsi" w:hAnsiTheme="minorHAnsi"/>
          <w:color w:val="000000" w:themeColor="text1"/>
          <w:sz w:val="24"/>
          <w:szCs w:val="24"/>
        </w:rPr>
        <w:t>decreases</w:t>
      </w:r>
      <w:r w:rsidR="00A12D06">
        <w:rPr>
          <w:rFonts w:asciiTheme="minorHAnsi" w:hAnsiTheme="minorHAnsi"/>
          <w:color w:val="000000" w:themeColor="text1"/>
          <w:sz w:val="24"/>
          <w:szCs w:val="24"/>
        </w:rPr>
        <w:t xml:space="preserve"> which is </w:t>
      </w:r>
      <w:r w:rsidR="001A61AC">
        <w:rPr>
          <w:rFonts w:asciiTheme="minorHAnsi" w:hAnsiTheme="minorHAnsi"/>
          <w:color w:val="000000" w:themeColor="text1"/>
          <w:sz w:val="24"/>
          <w:szCs w:val="24"/>
        </w:rPr>
        <w:t>a</w:t>
      </w:r>
      <w:r w:rsidR="0032243B">
        <w:rPr>
          <w:rFonts w:asciiTheme="minorHAnsi" w:hAnsiTheme="minorHAnsi"/>
          <w:color w:val="000000" w:themeColor="text1"/>
          <w:sz w:val="24"/>
          <w:szCs w:val="24"/>
        </w:rPr>
        <w:t xml:space="preserve"> </w:t>
      </w:r>
      <w:r w:rsidR="001A61AC">
        <w:rPr>
          <w:rFonts w:asciiTheme="minorHAnsi" w:hAnsiTheme="minorHAnsi"/>
          <w:color w:val="000000" w:themeColor="text1"/>
          <w:sz w:val="24"/>
          <w:szCs w:val="24"/>
        </w:rPr>
        <w:t>characteristic of the centrifugal pump performance,</w:t>
      </w:r>
      <w:r w:rsidR="0032243B">
        <w:rPr>
          <w:rFonts w:asciiTheme="minorHAnsi" w:hAnsiTheme="minorHAnsi"/>
          <w:color w:val="000000" w:themeColor="text1"/>
          <w:sz w:val="24"/>
          <w:szCs w:val="24"/>
        </w:rPr>
        <w:t xml:space="preserve"> displaying and inverse </w:t>
      </w:r>
      <w:r w:rsidR="001A61AC">
        <w:rPr>
          <w:rFonts w:asciiTheme="minorHAnsi" w:hAnsiTheme="minorHAnsi"/>
          <w:color w:val="000000" w:themeColor="text1"/>
          <w:sz w:val="24"/>
          <w:szCs w:val="24"/>
        </w:rPr>
        <w:t>relationship. A</w:t>
      </w:r>
      <w:r w:rsidR="0032243B">
        <w:rPr>
          <w:rFonts w:asciiTheme="minorHAnsi" w:hAnsiTheme="minorHAnsi"/>
          <w:color w:val="000000" w:themeColor="text1"/>
          <w:sz w:val="24"/>
          <w:szCs w:val="24"/>
        </w:rPr>
        <w:t xml:space="preserve"> best</w:t>
      </w:r>
      <w:r w:rsidR="004740C2">
        <w:rPr>
          <w:rFonts w:asciiTheme="minorHAnsi" w:hAnsiTheme="minorHAnsi"/>
          <w:color w:val="000000" w:themeColor="text1"/>
          <w:sz w:val="24"/>
          <w:szCs w:val="24"/>
        </w:rPr>
        <w:t>-</w:t>
      </w:r>
      <w:r w:rsidR="001A61AC">
        <w:rPr>
          <w:rFonts w:asciiTheme="minorHAnsi" w:hAnsiTheme="minorHAnsi"/>
          <w:color w:val="000000" w:themeColor="text1"/>
          <w:sz w:val="24"/>
          <w:szCs w:val="24"/>
        </w:rPr>
        <w:t>fit polynomial</w:t>
      </w:r>
      <w:r w:rsidR="004740C2">
        <w:rPr>
          <w:rFonts w:asciiTheme="minorHAnsi" w:hAnsiTheme="minorHAnsi"/>
          <w:color w:val="000000" w:themeColor="text1"/>
          <w:sz w:val="24"/>
          <w:szCs w:val="24"/>
        </w:rPr>
        <w:t xml:space="preserve"> trendline was added because </w:t>
      </w:r>
      <w:r w:rsidR="001A61AC">
        <w:rPr>
          <w:rFonts w:asciiTheme="minorHAnsi" w:hAnsiTheme="minorHAnsi"/>
          <w:color w:val="000000" w:themeColor="text1"/>
          <w:sz w:val="24"/>
          <w:szCs w:val="24"/>
        </w:rPr>
        <w:t>it</w:t>
      </w:r>
      <w:r w:rsidR="004740C2">
        <w:rPr>
          <w:rFonts w:asciiTheme="minorHAnsi" w:hAnsiTheme="minorHAnsi"/>
          <w:color w:val="000000" w:themeColor="text1"/>
          <w:sz w:val="24"/>
          <w:szCs w:val="24"/>
        </w:rPr>
        <w:t xml:space="preserve"> was the </w:t>
      </w:r>
      <w:r w:rsidR="001A61AC">
        <w:rPr>
          <w:rFonts w:asciiTheme="minorHAnsi" w:hAnsiTheme="minorHAnsi"/>
          <w:color w:val="000000" w:themeColor="text1"/>
          <w:sz w:val="24"/>
          <w:szCs w:val="24"/>
        </w:rPr>
        <w:t>trendlines</w:t>
      </w:r>
      <w:r w:rsidR="004740C2">
        <w:rPr>
          <w:rFonts w:asciiTheme="minorHAnsi" w:hAnsiTheme="minorHAnsi"/>
          <w:color w:val="000000" w:themeColor="text1"/>
          <w:sz w:val="24"/>
          <w:szCs w:val="24"/>
        </w:rPr>
        <w:t xml:space="preserve"> r2 value that was closet to </w:t>
      </w:r>
      <w:r w:rsidR="001A61AC">
        <w:rPr>
          <w:rFonts w:asciiTheme="minorHAnsi" w:hAnsiTheme="minorHAnsi"/>
          <w:color w:val="000000" w:themeColor="text1"/>
          <w:sz w:val="24"/>
          <w:szCs w:val="24"/>
        </w:rPr>
        <w:t>1. Additionally</w:t>
      </w:r>
      <w:r w:rsidR="00F009A3">
        <w:rPr>
          <w:rFonts w:asciiTheme="minorHAnsi" w:hAnsiTheme="minorHAnsi"/>
          <w:color w:val="000000" w:themeColor="text1"/>
          <w:sz w:val="24"/>
          <w:szCs w:val="24"/>
        </w:rPr>
        <w:t>, both the trendline equation and r2 value are displayed as evidence and for analysis</w:t>
      </w:r>
      <w:r w:rsidR="00710A5E">
        <w:rPr>
          <w:rFonts w:asciiTheme="minorHAnsi" w:hAnsiTheme="minorHAnsi"/>
          <w:color w:val="000000" w:themeColor="text1"/>
          <w:sz w:val="24"/>
          <w:szCs w:val="24"/>
        </w:rPr>
        <w:t xml:space="preserve"> for linear regression.</w:t>
      </w:r>
    </w:p>
    <w:p w14:paraId="06898A67" w14:textId="77777777" w:rsidR="00D0462B" w:rsidRDefault="00D0462B" w:rsidP="00CF591E">
      <w:pPr>
        <w:pStyle w:val="Heading2"/>
      </w:pPr>
    </w:p>
    <w:p w14:paraId="44E57045" w14:textId="77777777" w:rsidR="00D0462B" w:rsidRDefault="00D0462B" w:rsidP="00CF591E">
      <w:pPr>
        <w:pStyle w:val="Heading2"/>
      </w:pPr>
    </w:p>
    <w:p w14:paraId="032A2F43" w14:textId="77777777" w:rsidR="00D0462B" w:rsidRDefault="00D0462B" w:rsidP="00CF591E">
      <w:pPr>
        <w:pStyle w:val="Heading2"/>
      </w:pPr>
    </w:p>
    <w:p w14:paraId="6626BCA1" w14:textId="77777777" w:rsidR="00D405E7" w:rsidRDefault="00D405E7" w:rsidP="00D405E7"/>
    <w:p w14:paraId="6E88C0BB" w14:textId="77777777" w:rsidR="00D405E7" w:rsidRPr="00D405E7" w:rsidRDefault="00D405E7" w:rsidP="00D405E7"/>
    <w:p w14:paraId="6FBE2D38" w14:textId="40A3D2C9" w:rsidR="00CF591E" w:rsidRDefault="00CF591E" w:rsidP="00CF591E">
      <w:pPr>
        <w:pStyle w:val="Heading2"/>
      </w:pPr>
      <w:r>
        <w:lastRenderedPageBreak/>
        <w:t>Da</w:t>
      </w:r>
      <w:r w:rsidR="00C74296">
        <w:t xml:space="preserve">ta Plot of </w:t>
      </w:r>
      <w:r w:rsidR="00D405E7">
        <w:t xml:space="preserve">Pump </w:t>
      </w:r>
      <w:proofErr w:type="gramStart"/>
      <w:r w:rsidR="00D405E7">
        <w:t>Efficiency(</w:t>
      </w:r>
      <w:proofErr w:type="gramEnd"/>
      <w:r w:rsidR="00D405E7">
        <w:t>%) vs. Pump Head (m)</w:t>
      </w:r>
    </w:p>
    <w:p w14:paraId="54A497AF" w14:textId="77777777" w:rsidR="00D0462B" w:rsidRDefault="000148BD" w:rsidP="00D0462B">
      <w:r>
        <w:t>The next</w:t>
      </w:r>
      <w:r w:rsidR="004A40D3">
        <w:t xml:space="preserve"> following Data </w:t>
      </w:r>
      <w:r w:rsidR="00CF591E" w:rsidRPr="00CF591E">
        <w:t xml:space="preserve">presents the relationship between </w:t>
      </w:r>
      <w:r w:rsidR="004A40D3">
        <w:t>p</w:t>
      </w:r>
      <w:r w:rsidR="00CF591E" w:rsidRPr="00CF591E">
        <w:t>ump head</w:t>
      </w:r>
      <w:r w:rsidR="004A40D3">
        <w:t>(m)</w:t>
      </w:r>
      <w:r w:rsidR="00CF591E" w:rsidRPr="00CF591E">
        <w:t xml:space="preserve"> and </w:t>
      </w:r>
      <w:r w:rsidR="004A40D3">
        <w:t xml:space="preserve">pump </w:t>
      </w:r>
      <w:proofErr w:type="gramStart"/>
      <w:r w:rsidR="0067139A">
        <w:t>efficiency</w:t>
      </w:r>
      <w:r w:rsidR="004A40D3">
        <w:t>(</w:t>
      </w:r>
      <w:proofErr w:type="gramEnd"/>
      <w:r w:rsidR="004A40D3">
        <w:t>%)</w:t>
      </w:r>
      <w:r w:rsidR="00CF591E" w:rsidRPr="00CF591E">
        <w:t>. This data plot is</w:t>
      </w:r>
      <w:r w:rsidR="004335B9">
        <w:t xml:space="preserve"> significant </w:t>
      </w:r>
      <w:r w:rsidR="00CF591E" w:rsidRPr="00CF591E">
        <w:t xml:space="preserve">for visualizing how changes in </w:t>
      </w:r>
      <w:r w:rsidR="004335B9">
        <w:t>pump head</w:t>
      </w:r>
      <w:r w:rsidR="00CF591E" w:rsidRPr="00CF591E">
        <w:t xml:space="preserve"> impact the </w:t>
      </w:r>
      <w:r w:rsidR="004335B9">
        <w:t xml:space="preserve">pump </w:t>
      </w:r>
      <w:proofErr w:type="spellStart"/>
      <w:r w:rsidR="004335B9">
        <w:t>effiency</w:t>
      </w:r>
      <w:proofErr w:type="spellEnd"/>
      <w:r w:rsidR="004335B9">
        <w:t xml:space="preserve">. </w:t>
      </w:r>
    </w:p>
    <w:p w14:paraId="38258C14" w14:textId="351A7FC6" w:rsidR="000F725A" w:rsidRDefault="000F725A" w:rsidP="00D0462B">
      <w:r>
        <w:t>Figure 8</w:t>
      </w:r>
      <w:r w:rsidR="00854D26">
        <w:t xml:space="preserve"> </w:t>
      </w:r>
      <w:r>
        <w:t>-</w:t>
      </w:r>
      <w:r w:rsidR="00854D26">
        <w:t xml:space="preserve"> Relationship between</w:t>
      </w:r>
      <w:r>
        <w:t xml:space="preserve"> </w:t>
      </w:r>
      <w:r w:rsidR="00854D26">
        <w:t xml:space="preserve">Pump </w:t>
      </w:r>
      <w:r w:rsidR="00B32DC6">
        <w:t>Efficiency (</w:t>
      </w:r>
      <w:r w:rsidR="00854D26">
        <w:t>%) vs.</w:t>
      </w:r>
      <w:r w:rsidR="00623B38">
        <w:t xml:space="preserve"> Pump Head</w:t>
      </w:r>
      <w:r w:rsidR="00B32DC6">
        <w:t>(m)</w:t>
      </w:r>
    </w:p>
    <w:p w14:paraId="1BE3B1EF" w14:textId="69153B03" w:rsidR="00623B38" w:rsidRDefault="00623B38" w:rsidP="000F725A">
      <w:pPr>
        <w:jc w:val="center"/>
      </w:pPr>
      <w:r>
        <w:rPr>
          <w:noProof/>
        </w:rPr>
        <w:drawing>
          <wp:inline distT="0" distB="0" distL="0" distR="0" wp14:anchorId="6E85DEEB" wp14:editId="26058D7A">
            <wp:extent cx="4548426" cy="2340683"/>
            <wp:effectExtent l="0" t="0" r="5080" b="2540"/>
            <wp:docPr id="1100960989" name="Chart 1">
              <a:extLst xmlns:a="http://schemas.openxmlformats.org/drawingml/2006/main">
                <a:ext uri="{FF2B5EF4-FFF2-40B4-BE49-F238E27FC236}">
                  <a16:creationId xmlns:a16="http://schemas.microsoft.com/office/drawing/2014/main" id="{6E37B4C4-64F0-976B-A4D2-7C70833858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309EA81" w14:textId="7AA726C6" w:rsidR="00E66B66" w:rsidRDefault="00710A5E" w:rsidP="000F725A">
      <w:pPr>
        <w:jc w:val="center"/>
      </w:pPr>
      <w:r>
        <w:t xml:space="preserve">The plot demonstrates </w:t>
      </w:r>
      <w:r w:rsidR="00D92FC0">
        <w:t>a</w:t>
      </w:r>
      <w:r>
        <w:t xml:space="preserve"> positive correlation between the pump Head(m) and Pump </w:t>
      </w:r>
      <w:r w:rsidR="00D92FC0">
        <w:t>Efficiency</w:t>
      </w:r>
      <w:r>
        <w:t xml:space="preserve"> </w:t>
      </w:r>
      <w:r w:rsidR="003D56DE">
        <w:t xml:space="preserve">since as the pump head increased the pump </w:t>
      </w:r>
      <w:r w:rsidR="00D92FC0">
        <w:t>efficiency</w:t>
      </w:r>
      <w:r w:rsidR="003D56DE">
        <w:t xml:space="preserve"> also </w:t>
      </w:r>
      <w:r w:rsidR="00D92FC0">
        <w:t>increased. The</w:t>
      </w:r>
      <w:r w:rsidR="003D56DE">
        <w:t xml:space="preserve"> plot also highlights how </w:t>
      </w:r>
      <w:r w:rsidR="00D92FC0">
        <w:t>efficiency</w:t>
      </w:r>
      <w:r w:rsidR="003D56DE">
        <w:t xml:space="preserve"> varies with </w:t>
      </w:r>
      <w:r w:rsidR="00D92FC0">
        <w:t>head,</w:t>
      </w:r>
      <w:r w:rsidR="003D56DE">
        <w:t xml:space="preserve"> </w:t>
      </w:r>
      <w:proofErr w:type="gramStart"/>
      <w:r w:rsidR="003D56DE">
        <w:t>show</w:t>
      </w:r>
      <w:proofErr w:type="gramEnd"/>
      <w:r w:rsidR="003D56DE">
        <w:t xml:space="preserve"> a peak near 1.76 </w:t>
      </w:r>
      <w:r w:rsidR="00D92FC0">
        <w:t>meters. Another</w:t>
      </w:r>
      <w:r w:rsidR="00626324">
        <w:t xml:space="preserve"> polynomial trendline was added to the plot due to its high r2 value compared to other </w:t>
      </w:r>
      <w:r w:rsidR="00D92FC0">
        <w:t>trendlines. The</w:t>
      </w:r>
      <w:r w:rsidR="00E66B66">
        <w:t xml:space="preserve"> r2 and trendline equation are displayed on the plot for analysis.</w:t>
      </w:r>
    </w:p>
    <w:p w14:paraId="15509692" w14:textId="21883FF2" w:rsidR="00DC5E07" w:rsidRDefault="00626324" w:rsidP="000F725A">
      <w:pPr>
        <w:jc w:val="center"/>
      </w:pPr>
      <w:r>
        <w:t xml:space="preserve"> </w:t>
      </w:r>
    </w:p>
    <w:p w14:paraId="3FDF8A47" w14:textId="77777777" w:rsidR="00DC5E07" w:rsidRDefault="00DC5E07" w:rsidP="000F725A">
      <w:pPr>
        <w:jc w:val="center"/>
      </w:pPr>
    </w:p>
    <w:p w14:paraId="143F1FEC" w14:textId="77777777" w:rsidR="00DC5E07" w:rsidRDefault="00DC5E07" w:rsidP="000F725A">
      <w:pPr>
        <w:jc w:val="center"/>
      </w:pPr>
    </w:p>
    <w:p w14:paraId="423242DF" w14:textId="77777777" w:rsidR="00DC5E07" w:rsidRDefault="00DC5E07" w:rsidP="000F725A">
      <w:pPr>
        <w:jc w:val="center"/>
      </w:pPr>
    </w:p>
    <w:p w14:paraId="29D9D32A" w14:textId="77777777" w:rsidR="00DC5E07" w:rsidRDefault="00DC5E07" w:rsidP="000F725A">
      <w:pPr>
        <w:jc w:val="center"/>
      </w:pPr>
    </w:p>
    <w:p w14:paraId="5F934C4F" w14:textId="77777777" w:rsidR="00DC5E07" w:rsidRDefault="00DC5E07" w:rsidP="000F725A">
      <w:pPr>
        <w:jc w:val="center"/>
      </w:pPr>
    </w:p>
    <w:p w14:paraId="1C214E9E" w14:textId="77777777" w:rsidR="00DC5E07" w:rsidRDefault="00DC5E07" w:rsidP="000F725A">
      <w:pPr>
        <w:jc w:val="center"/>
      </w:pPr>
    </w:p>
    <w:p w14:paraId="3C8F7EFA" w14:textId="77777777" w:rsidR="00DC5E07" w:rsidRDefault="00DC5E07" w:rsidP="000F725A">
      <w:pPr>
        <w:jc w:val="center"/>
      </w:pPr>
    </w:p>
    <w:p w14:paraId="7489D137" w14:textId="77777777" w:rsidR="00DC5E07" w:rsidRDefault="00DC5E07" w:rsidP="000F725A">
      <w:pPr>
        <w:jc w:val="center"/>
      </w:pPr>
    </w:p>
    <w:p w14:paraId="4872F0F5" w14:textId="77777777" w:rsidR="00DC5E07" w:rsidRDefault="00DC5E07" w:rsidP="000F725A">
      <w:pPr>
        <w:jc w:val="center"/>
      </w:pPr>
    </w:p>
    <w:p w14:paraId="25D48671" w14:textId="77777777" w:rsidR="00DC5E07" w:rsidRDefault="00DC5E07" w:rsidP="000F725A">
      <w:pPr>
        <w:jc w:val="center"/>
      </w:pPr>
    </w:p>
    <w:p w14:paraId="7C29FC2E" w14:textId="77777777" w:rsidR="008062D8" w:rsidRDefault="008062D8" w:rsidP="00021E2A"/>
    <w:p w14:paraId="65EB4B40" w14:textId="4A55E114" w:rsidR="008062D8" w:rsidRDefault="00BF50CE" w:rsidP="000F725A">
      <w:pPr>
        <w:jc w:val="center"/>
      </w:pPr>
      <w:r>
        <w:t>Conclusion:</w:t>
      </w:r>
    </w:p>
    <w:p w14:paraId="5147F38E" w14:textId="3B284E6E" w:rsidR="00F3253D" w:rsidRDefault="00F3253D" w:rsidP="00F3253D">
      <w:pPr>
        <w:jc w:val="center"/>
      </w:pPr>
      <w:r w:rsidRPr="00F3253D">
        <w:t xml:space="preserve">The centrifugal pump system was successfully designed, assembled, and tested to determine its </w:t>
      </w:r>
      <w:r>
        <w:t>pump</w:t>
      </w:r>
      <w:r w:rsidRPr="00F3253D">
        <w:t xml:space="preserve"> performance and </w:t>
      </w:r>
      <w:r w:rsidR="00BF50CE" w:rsidRPr="00F3253D">
        <w:t>efficiency.</w:t>
      </w:r>
      <w:r w:rsidRPr="00F3253D">
        <w:t xml:space="preserve"> Experimental results indicated a </w:t>
      </w:r>
      <w:r w:rsidRPr="00F3253D">
        <w:rPr>
          <w:b/>
          <w:bCs/>
        </w:rPr>
        <w:t>maximum head of 1.95 meters</w:t>
      </w:r>
      <w:r w:rsidRPr="00F3253D">
        <w:t xml:space="preserve">, </w:t>
      </w:r>
      <w:r w:rsidRPr="00F3253D">
        <w:rPr>
          <w:b/>
          <w:bCs/>
        </w:rPr>
        <w:t>peak flow rate of 1.24 L/min</w:t>
      </w:r>
      <w:r w:rsidRPr="00F3253D">
        <w:t xml:space="preserve">, and </w:t>
      </w:r>
      <w:r w:rsidRPr="00F3253D">
        <w:rPr>
          <w:b/>
          <w:bCs/>
        </w:rPr>
        <w:t>maximum efficiency of 4.9%</w:t>
      </w:r>
      <w:r w:rsidRPr="00F3253D">
        <w:t xml:space="preserve"> at a </w:t>
      </w:r>
      <w:r w:rsidRPr="00F3253D">
        <w:rPr>
          <w:b/>
          <w:bCs/>
        </w:rPr>
        <w:t>head of 1.76 meters</w:t>
      </w:r>
      <w:r w:rsidRPr="00F3253D">
        <w:t>.</w:t>
      </w:r>
    </w:p>
    <w:p w14:paraId="3E11B8C9" w14:textId="545E67EC" w:rsidR="00660CE5" w:rsidRPr="00F3253D" w:rsidRDefault="00660CE5" w:rsidP="00660CE5">
      <w:pPr>
        <w:jc w:val="center"/>
      </w:pPr>
      <w:r w:rsidRPr="00F3253D">
        <w:t xml:space="preserve">The use of SolidWorks modeling allowed for precise visualization of assembly and component interactions, confirming mechanical alignment and manufacturability. Testing equipment such as the </w:t>
      </w:r>
      <w:r w:rsidR="008D58D0">
        <w:rPr>
          <w:b/>
          <w:bCs/>
        </w:rPr>
        <w:t>W</w:t>
      </w:r>
      <w:r w:rsidR="00FE4863">
        <w:rPr>
          <w:b/>
          <w:bCs/>
        </w:rPr>
        <w:t xml:space="preserve">ater </w:t>
      </w:r>
      <w:r w:rsidR="00FE4863" w:rsidRPr="008D58D0">
        <w:rPr>
          <w:b/>
          <w:bCs/>
        </w:rPr>
        <w:t>column</w:t>
      </w:r>
      <w:r w:rsidRPr="00F3253D">
        <w:rPr>
          <w:b/>
          <w:bCs/>
        </w:rPr>
        <w:t xml:space="preserve">, </w:t>
      </w:r>
      <w:r w:rsidR="008D58D0">
        <w:rPr>
          <w:b/>
          <w:bCs/>
        </w:rPr>
        <w:t>V</w:t>
      </w:r>
      <w:r w:rsidR="008D58D0" w:rsidRPr="008D58D0">
        <w:rPr>
          <w:b/>
          <w:bCs/>
        </w:rPr>
        <w:t>alves,</w:t>
      </w:r>
      <w:r w:rsidR="008D58D0" w:rsidRPr="00F3253D">
        <w:rPr>
          <w:b/>
          <w:bCs/>
        </w:rPr>
        <w:t xml:space="preserve"> DC</w:t>
      </w:r>
      <w:r w:rsidRPr="00F3253D">
        <w:rPr>
          <w:b/>
          <w:bCs/>
        </w:rPr>
        <w:t xml:space="preserve"> power supply</w:t>
      </w:r>
      <w:r w:rsidRPr="00F3253D">
        <w:t xml:space="preserve">, and </w:t>
      </w:r>
      <w:r w:rsidR="00FE4863">
        <w:rPr>
          <w:b/>
          <w:bCs/>
        </w:rPr>
        <w:t>multimeters</w:t>
      </w:r>
      <w:r w:rsidRPr="00F3253D">
        <w:t xml:space="preserve"> ensured accurate measurement of pump performance.</w:t>
      </w:r>
    </w:p>
    <w:p w14:paraId="5057728A" w14:textId="6019B317" w:rsidR="00F3253D" w:rsidRPr="00F3253D" w:rsidRDefault="00F3253D" w:rsidP="00F3253D">
      <w:pPr>
        <w:jc w:val="center"/>
      </w:pPr>
      <w:r w:rsidRPr="00F3253D">
        <w:t xml:space="preserve">The relationship between head, flow rate, and efficiency followed </w:t>
      </w:r>
      <w:r w:rsidR="00C96DD7">
        <w:t xml:space="preserve">the </w:t>
      </w:r>
      <w:r w:rsidR="00C96DD7" w:rsidRPr="00F3253D">
        <w:t xml:space="preserve">expected </w:t>
      </w:r>
      <w:r w:rsidR="00C96DD7">
        <w:t xml:space="preserve">behavior of a </w:t>
      </w:r>
      <w:r w:rsidRPr="00F3253D">
        <w:t>centrifugal pump</w:t>
      </w:r>
      <w:r>
        <w:t>.</w:t>
      </w:r>
      <w:r w:rsidR="00C96DD7">
        <w:t xml:space="preserve"> A</w:t>
      </w:r>
      <w:r w:rsidR="00454CE9">
        <w:t>n increa</w:t>
      </w:r>
      <w:r w:rsidR="00EE7B30">
        <w:t xml:space="preserve">se in </w:t>
      </w:r>
      <w:r w:rsidR="00BF50CE">
        <w:t>the pump</w:t>
      </w:r>
      <w:r w:rsidRPr="00F3253D">
        <w:t xml:space="preserve"> head</w:t>
      </w:r>
      <w:r w:rsidR="00C96DD7">
        <w:t xml:space="preserve"> </w:t>
      </w:r>
      <w:r w:rsidR="00EE7B30">
        <w:t xml:space="preserve">corresponded to a decrease in flow rate, while overall pump </w:t>
      </w:r>
      <w:r w:rsidR="00BF50CE">
        <w:t>efficiency</w:t>
      </w:r>
      <w:r w:rsidR="00EE7B30">
        <w:t xml:space="preserve"> </w:t>
      </w:r>
      <w:r w:rsidR="007C6A0A">
        <w:t xml:space="preserve">improved under higher </w:t>
      </w:r>
      <w:r w:rsidR="00BF50CE">
        <w:t>conditions. This</w:t>
      </w:r>
      <w:r w:rsidR="007C6A0A">
        <w:t xml:space="preserve"> </w:t>
      </w:r>
      <w:r w:rsidR="00BF50CE">
        <w:t>trend</w:t>
      </w:r>
      <w:r w:rsidR="007C6A0A">
        <w:t xml:space="preserve"> is </w:t>
      </w:r>
      <w:r w:rsidR="00BF50CE">
        <w:t>influenced</w:t>
      </w:r>
      <w:r w:rsidR="007C6A0A">
        <w:t xml:space="preserve"> by the valve’s shutoff tightness during </w:t>
      </w:r>
      <w:r w:rsidR="00BF50CE">
        <w:t>operation. When</w:t>
      </w:r>
      <w:r w:rsidR="006F68CB">
        <w:t xml:space="preserve"> the valve exhibits high shutoff </w:t>
      </w:r>
      <w:r w:rsidR="00BF50CE">
        <w:t>tightness,</w:t>
      </w:r>
      <w:r w:rsidR="006F68CB">
        <w:t xml:space="preserve"> the pump head </w:t>
      </w:r>
      <w:r w:rsidR="00BF50CE">
        <w:t>increases,</w:t>
      </w:r>
      <w:r w:rsidR="006F68CB">
        <w:t xml:space="preserve"> and the efficiency is</w:t>
      </w:r>
      <w:r w:rsidR="009A6A6A">
        <w:t xml:space="preserve"> increased due to improved control of the water flow via valve.</w:t>
      </w:r>
      <w:r w:rsidR="00BF50CE">
        <w:t xml:space="preserve"> </w:t>
      </w:r>
      <w:r w:rsidR="00885CB9">
        <w:t>Howev</w:t>
      </w:r>
      <w:r w:rsidR="00BF50CE">
        <w:t>e</w:t>
      </w:r>
      <w:r w:rsidR="00885CB9">
        <w:t xml:space="preserve">r, when the valve is fully open, the pump head decreases </w:t>
      </w:r>
      <w:r w:rsidR="00BF50CE">
        <w:t>sharply,</w:t>
      </w:r>
      <w:r w:rsidR="00885CB9">
        <w:t xml:space="preserve"> and</w:t>
      </w:r>
      <w:r w:rsidR="00B82D96">
        <w:t xml:space="preserve"> the flow rate increases due to </w:t>
      </w:r>
      <w:r w:rsidR="00BF50CE">
        <w:t>deregulation</w:t>
      </w:r>
      <w:r w:rsidR="00B82D96">
        <w:t xml:space="preserve"> </w:t>
      </w:r>
      <w:r w:rsidR="00BF50CE">
        <w:t>of water</w:t>
      </w:r>
      <w:r w:rsidR="00436E89">
        <w:t xml:space="preserve"> flow. </w:t>
      </w:r>
      <w:r w:rsidR="00BF50CE">
        <w:t>Ultimately</w:t>
      </w:r>
      <w:r w:rsidR="00436E89">
        <w:t xml:space="preserve">, </w:t>
      </w:r>
      <w:r w:rsidR="00BF50CE">
        <w:t>resulting</w:t>
      </w:r>
      <w:r w:rsidR="00436E89">
        <w:t xml:space="preserve"> in reduced pump performance.</w:t>
      </w:r>
      <w:r w:rsidRPr="00F3253D">
        <w:t xml:space="preserve"> </w:t>
      </w:r>
    </w:p>
    <w:p w14:paraId="2402DAB3" w14:textId="54F85837" w:rsidR="00F3253D" w:rsidRPr="00F3253D" w:rsidRDefault="00F3253D" w:rsidP="00F3253D">
      <w:pPr>
        <w:jc w:val="center"/>
      </w:pPr>
      <w:r w:rsidRPr="00F3253D">
        <w:t xml:space="preserve">Overall, the project demonstrates </w:t>
      </w:r>
      <w:proofErr w:type="spellStart"/>
      <w:r w:rsidR="00BF50CE" w:rsidRPr="00F3253D">
        <w:t>sharply</w:t>
      </w:r>
      <w:r w:rsidRPr="00F3253D">
        <w:t>sibility</w:t>
      </w:r>
      <w:proofErr w:type="spellEnd"/>
      <w:r w:rsidRPr="00F3253D">
        <w:t xml:space="preserve"> of the centrifugal pump design and provides a foundation for improving impeller geometry, minimizing losses, and enhancing efficiency in future iterations.</w:t>
      </w:r>
    </w:p>
    <w:p w14:paraId="746754C4" w14:textId="1688CDF5" w:rsidR="00F449BE" w:rsidRPr="009A5A5F" w:rsidRDefault="008A379A" w:rsidP="000F725A">
      <w:pPr>
        <w:jc w:val="center"/>
      </w:pPr>
      <w:r>
        <w:t>%</w:t>
      </w:r>
    </w:p>
    <w:sectPr w:rsidR="00F449BE" w:rsidRPr="009A5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65FBD"/>
    <w:multiLevelType w:val="hybridMultilevel"/>
    <w:tmpl w:val="5C187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EF571E"/>
    <w:multiLevelType w:val="hybridMultilevel"/>
    <w:tmpl w:val="DA0C9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0517">
    <w:abstractNumId w:val="1"/>
  </w:num>
  <w:num w:numId="2" w16cid:durableId="844824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C1"/>
    <w:rsid w:val="000148BD"/>
    <w:rsid w:val="00021E2A"/>
    <w:rsid w:val="0002386C"/>
    <w:rsid w:val="000246B1"/>
    <w:rsid w:val="00076A4E"/>
    <w:rsid w:val="000804F7"/>
    <w:rsid w:val="00097B36"/>
    <w:rsid w:val="000E33FA"/>
    <w:rsid w:val="000F725A"/>
    <w:rsid w:val="001151FE"/>
    <w:rsid w:val="001201BD"/>
    <w:rsid w:val="0015374E"/>
    <w:rsid w:val="001646E5"/>
    <w:rsid w:val="001732DC"/>
    <w:rsid w:val="0017584A"/>
    <w:rsid w:val="001916BC"/>
    <w:rsid w:val="001A61AC"/>
    <w:rsid w:val="001A6C29"/>
    <w:rsid w:val="001C2EB2"/>
    <w:rsid w:val="001C3BF4"/>
    <w:rsid w:val="001E1B66"/>
    <w:rsid w:val="002828E5"/>
    <w:rsid w:val="002C50A1"/>
    <w:rsid w:val="002D39BC"/>
    <w:rsid w:val="002D4CCD"/>
    <w:rsid w:val="0032243B"/>
    <w:rsid w:val="00341C19"/>
    <w:rsid w:val="00361409"/>
    <w:rsid w:val="00365411"/>
    <w:rsid w:val="003A442C"/>
    <w:rsid w:val="003B632A"/>
    <w:rsid w:val="003C5507"/>
    <w:rsid w:val="003D56DE"/>
    <w:rsid w:val="003D5C51"/>
    <w:rsid w:val="00427928"/>
    <w:rsid w:val="004335B9"/>
    <w:rsid w:val="00436E89"/>
    <w:rsid w:val="0044534D"/>
    <w:rsid w:val="00454CE9"/>
    <w:rsid w:val="00466328"/>
    <w:rsid w:val="004740C2"/>
    <w:rsid w:val="00476337"/>
    <w:rsid w:val="004A0D5A"/>
    <w:rsid w:val="004A40D3"/>
    <w:rsid w:val="004A75FF"/>
    <w:rsid w:val="004C3CD0"/>
    <w:rsid w:val="00524CA3"/>
    <w:rsid w:val="00535091"/>
    <w:rsid w:val="0055678F"/>
    <w:rsid w:val="005E5B8F"/>
    <w:rsid w:val="00623B38"/>
    <w:rsid w:val="00626324"/>
    <w:rsid w:val="00645021"/>
    <w:rsid w:val="00647CA1"/>
    <w:rsid w:val="00653C49"/>
    <w:rsid w:val="006569D7"/>
    <w:rsid w:val="00656B3C"/>
    <w:rsid w:val="00660B15"/>
    <w:rsid w:val="00660CE5"/>
    <w:rsid w:val="0067139A"/>
    <w:rsid w:val="00685BC1"/>
    <w:rsid w:val="006F3DE5"/>
    <w:rsid w:val="006F68CB"/>
    <w:rsid w:val="00710A5E"/>
    <w:rsid w:val="00713EC9"/>
    <w:rsid w:val="00727414"/>
    <w:rsid w:val="007527E5"/>
    <w:rsid w:val="0076579E"/>
    <w:rsid w:val="00792B2A"/>
    <w:rsid w:val="007B7EFD"/>
    <w:rsid w:val="007C5E13"/>
    <w:rsid w:val="007C6A0A"/>
    <w:rsid w:val="007E2761"/>
    <w:rsid w:val="007E3B10"/>
    <w:rsid w:val="008062D8"/>
    <w:rsid w:val="008073BB"/>
    <w:rsid w:val="00815C64"/>
    <w:rsid w:val="00821738"/>
    <w:rsid w:val="00825072"/>
    <w:rsid w:val="00831A73"/>
    <w:rsid w:val="00853EAB"/>
    <w:rsid w:val="00854D26"/>
    <w:rsid w:val="00871BA5"/>
    <w:rsid w:val="00885CB9"/>
    <w:rsid w:val="008864C7"/>
    <w:rsid w:val="008A379A"/>
    <w:rsid w:val="008C7F79"/>
    <w:rsid w:val="008D58D0"/>
    <w:rsid w:val="008D75A4"/>
    <w:rsid w:val="008F6A2D"/>
    <w:rsid w:val="00905B52"/>
    <w:rsid w:val="00915865"/>
    <w:rsid w:val="00920CD7"/>
    <w:rsid w:val="00934521"/>
    <w:rsid w:val="00955B39"/>
    <w:rsid w:val="00967654"/>
    <w:rsid w:val="009711DE"/>
    <w:rsid w:val="00983D43"/>
    <w:rsid w:val="009A5A5F"/>
    <w:rsid w:val="009A6A6A"/>
    <w:rsid w:val="009C67D6"/>
    <w:rsid w:val="009D3FDD"/>
    <w:rsid w:val="009D6E53"/>
    <w:rsid w:val="009D7442"/>
    <w:rsid w:val="009E074A"/>
    <w:rsid w:val="009E0BE0"/>
    <w:rsid w:val="009F7C1B"/>
    <w:rsid w:val="00A1131E"/>
    <w:rsid w:val="00A12D06"/>
    <w:rsid w:val="00A17D37"/>
    <w:rsid w:val="00A96593"/>
    <w:rsid w:val="00AA2644"/>
    <w:rsid w:val="00AD07D1"/>
    <w:rsid w:val="00AD1A97"/>
    <w:rsid w:val="00B03B60"/>
    <w:rsid w:val="00B32DC6"/>
    <w:rsid w:val="00B32E29"/>
    <w:rsid w:val="00B76565"/>
    <w:rsid w:val="00B82D96"/>
    <w:rsid w:val="00B84F2B"/>
    <w:rsid w:val="00BB288E"/>
    <w:rsid w:val="00BB722B"/>
    <w:rsid w:val="00BC5FEF"/>
    <w:rsid w:val="00BD6D0D"/>
    <w:rsid w:val="00BE5A0D"/>
    <w:rsid w:val="00BF50CE"/>
    <w:rsid w:val="00BF6373"/>
    <w:rsid w:val="00C201D6"/>
    <w:rsid w:val="00C40C1E"/>
    <w:rsid w:val="00C469ED"/>
    <w:rsid w:val="00C50B76"/>
    <w:rsid w:val="00C51789"/>
    <w:rsid w:val="00C5426A"/>
    <w:rsid w:val="00C55FF0"/>
    <w:rsid w:val="00C74296"/>
    <w:rsid w:val="00C80FB9"/>
    <w:rsid w:val="00C96DD7"/>
    <w:rsid w:val="00CA4903"/>
    <w:rsid w:val="00CA6F6C"/>
    <w:rsid w:val="00CC28C8"/>
    <w:rsid w:val="00CC7C3B"/>
    <w:rsid w:val="00CE0A24"/>
    <w:rsid w:val="00CF2855"/>
    <w:rsid w:val="00CF591E"/>
    <w:rsid w:val="00D0462B"/>
    <w:rsid w:val="00D405E7"/>
    <w:rsid w:val="00D45FB1"/>
    <w:rsid w:val="00D52E79"/>
    <w:rsid w:val="00D72877"/>
    <w:rsid w:val="00D91323"/>
    <w:rsid w:val="00D91D60"/>
    <w:rsid w:val="00D92FC0"/>
    <w:rsid w:val="00DB06CE"/>
    <w:rsid w:val="00DB4489"/>
    <w:rsid w:val="00DC5E07"/>
    <w:rsid w:val="00DD2925"/>
    <w:rsid w:val="00DD7DD1"/>
    <w:rsid w:val="00DE15B2"/>
    <w:rsid w:val="00DE4A46"/>
    <w:rsid w:val="00E40EFD"/>
    <w:rsid w:val="00E4791C"/>
    <w:rsid w:val="00E47A97"/>
    <w:rsid w:val="00E527F5"/>
    <w:rsid w:val="00E640C9"/>
    <w:rsid w:val="00E6487B"/>
    <w:rsid w:val="00E66B66"/>
    <w:rsid w:val="00E9454E"/>
    <w:rsid w:val="00ED16B7"/>
    <w:rsid w:val="00EE0009"/>
    <w:rsid w:val="00EE7B30"/>
    <w:rsid w:val="00EF4E4F"/>
    <w:rsid w:val="00F009A3"/>
    <w:rsid w:val="00F21ECD"/>
    <w:rsid w:val="00F3253D"/>
    <w:rsid w:val="00F449BE"/>
    <w:rsid w:val="00F462D7"/>
    <w:rsid w:val="00F55A36"/>
    <w:rsid w:val="00F57EFC"/>
    <w:rsid w:val="00F81A71"/>
    <w:rsid w:val="00F95966"/>
    <w:rsid w:val="00FA10FA"/>
    <w:rsid w:val="00FB7C6E"/>
    <w:rsid w:val="00FC747E"/>
    <w:rsid w:val="00FE2E9C"/>
    <w:rsid w:val="00FE4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4507A"/>
  <w15:chartTrackingRefBased/>
  <w15:docId w15:val="{32F76169-3905-451D-8BB6-96EA3EF55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5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5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BC1"/>
    <w:rPr>
      <w:rFonts w:eastAsiaTheme="majorEastAsia" w:cstheme="majorBidi"/>
      <w:color w:val="272727" w:themeColor="text1" w:themeTint="D8"/>
    </w:rPr>
  </w:style>
  <w:style w:type="paragraph" w:styleId="Title">
    <w:name w:val="Title"/>
    <w:basedOn w:val="Normal"/>
    <w:next w:val="Normal"/>
    <w:link w:val="TitleChar"/>
    <w:uiPriority w:val="10"/>
    <w:qFormat/>
    <w:rsid w:val="00685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BC1"/>
    <w:pPr>
      <w:spacing w:before="160"/>
      <w:jc w:val="center"/>
    </w:pPr>
    <w:rPr>
      <w:i/>
      <w:iCs/>
      <w:color w:val="404040" w:themeColor="text1" w:themeTint="BF"/>
    </w:rPr>
  </w:style>
  <w:style w:type="character" w:customStyle="1" w:styleId="QuoteChar">
    <w:name w:val="Quote Char"/>
    <w:basedOn w:val="DefaultParagraphFont"/>
    <w:link w:val="Quote"/>
    <w:uiPriority w:val="29"/>
    <w:rsid w:val="00685BC1"/>
    <w:rPr>
      <w:i/>
      <w:iCs/>
      <w:color w:val="404040" w:themeColor="text1" w:themeTint="BF"/>
    </w:rPr>
  </w:style>
  <w:style w:type="paragraph" w:styleId="ListParagraph">
    <w:name w:val="List Paragraph"/>
    <w:basedOn w:val="Normal"/>
    <w:uiPriority w:val="34"/>
    <w:qFormat/>
    <w:rsid w:val="00685BC1"/>
    <w:pPr>
      <w:ind w:left="720"/>
      <w:contextualSpacing/>
    </w:pPr>
  </w:style>
  <w:style w:type="character" w:styleId="IntenseEmphasis">
    <w:name w:val="Intense Emphasis"/>
    <w:basedOn w:val="DefaultParagraphFont"/>
    <w:uiPriority w:val="21"/>
    <w:qFormat/>
    <w:rsid w:val="00685BC1"/>
    <w:rPr>
      <w:i/>
      <w:iCs/>
      <w:color w:val="0F4761" w:themeColor="accent1" w:themeShade="BF"/>
    </w:rPr>
  </w:style>
  <w:style w:type="paragraph" w:styleId="IntenseQuote">
    <w:name w:val="Intense Quote"/>
    <w:basedOn w:val="Normal"/>
    <w:next w:val="Normal"/>
    <w:link w:val="IntenseQuoteChar"/>
    <w:uiPriority w:val="30"/>
    <w:qFormat/>
    <w:rsid w:val="00685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BC1"/>
    <w:rPr>
      <w:i/>
      <w:iCs/>
      <w:color w:val="0F4761" w:themeColor="accent1" w:themeShade="BF"/>
    </w:rPr>
  </w:style>
  <w:style w:type="character" w:styleId="IntenseReference">
    <w:name w:val="Intense Reference"/>
    <w:basedOn w:val="DefaultParagraphFont"/>
    <w:uiPriority w:val="32"/>
    <w:qFormat/>
    <w:rsid w:val="00685BC1"/>
    <w:rPr>
      <w:b/>
      <w:bCs/>
      <w:smallCaps/>
      <w:color w:val="0F4761" w:themeColor="accent1" w:themeShade="BF"/>
      <w:spacing w:val="5"/>
    </w:rPr>
  </w:style>
  <w:style w:type="paragraph" w:styleId="NormalWeb">
    <w:name w:val="Normal (Web)"/>
    <w:basedOn w:val="Normal"/>
    <w:uiPriority w:val="99"/>
    <w:semiHidden/>
    <w:unhideWhenUsed/>
    <w:rsid w:val="00685BC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524CA3"/>
    <w:pPr>
      <w:spacing w:after="200" w:line="240" w:lineRule="auto"/>
    </w:pPr>
    <w:rPr>
      <w:i/>
      <w:iCs/>
      <w:color w:val="0E2841" w:themeColor="text2"/>
      <w:sz w:val="18"/>
      <w:szCs w:val="18"/>
    </w:rPr>
  </w:style>
  <w:style w:type="table" w:styleId="TableGrid">
    <w:name w:val="Table Grid"/>
    <w:basedOn w:val="TableNormal"/>
    <w:uiPriority w:val="39"/>
    <w:rsid w:val="00647C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47CA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hart" Target="charts/chart1.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4821C7AEECDC1E0E/Documents/Pump%20Repo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4821C7AEECDC1E0E/Documents/Pump%20Repor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Flow Rate(L/min) vs.</a:t>
            </a:r>
            <a:r>
              <a:rPr lang="en-US" baseline="0"/>
              <a:t> </a:t>
            </a:r>
            <a:r>
              <a:rPr lang="en-US"/>
              <a:t>Pump Head(m)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Sheet1!$N$12</c:f>
              <c:strCache>
                <c:ptCount val="1"/>
                <c:pt idx="0">
                  <c:v>Flow Rate(L/min)</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trendline>
            <c:spPr>
              <a:ln w="19050" cap="rnd">
                <a:solidFill>
                  <a:schemeClr val="accent1"/>
                </a:solidFill>
              </a:ln>
              <a:effectLst/>
            </c:spPr>
            <c:trendlineType val="poly"/>
            <c:order val="2"/>
            <c:dispRSqr val="1"/>
            <c:dispEq val="1"/>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Sheet1!$M$13:$M$18</c:f>
              <c:numCache>
                <c:formatCode>0.00</c:formatCode>
                <c:ptCount val="6"/>
                <c:pt idx="0">
                  <c:v>1.95</c:v>
                </c:pt>
                <c:pt idx="1">
                  <c:v>1.76</c:v>
                </c:pt>
                <c:pt idx="2">
                  <c:v>1.1100000000000001</c:v>
                </c:pt>
                <c:pt idx="3">
                  <c:v>0.6</c:v>
                </c:pt>
                <c:pt idx="4">
                  <c:v>0.5</c:v>
                </c:pt>
                <c:pt idx="5">
                  <c:v>0.2</c:v>
                </c:pt>
              </c:numCache>
            </c:numRef>
          </c:xVal>
          <c:yVal>
            <c:numRef>
              <c:f>Sheet1!$N$13:$N$18</c:f>
              <c:numCache>
                <c:formatCode>General</c:formatCode>
                <c:ptCount val="6"/>
                <c:pt idx="0">
                  <c:v>0</c:v>
                </c:pt>
                <c:pt idx="1">
                  <c:v>0.57899999999999996</c:v>
                </c:pt>
                <c:pt idx="2">
                  <c:v>0.876</c:v>
                </c:pt>
                <c:pt idx="3">
                  <c:v>1.0589999999999999</c:v>
                </c:pt>
                <c:pt idx="4">
                  <c:v>1.0680000000000001</c:v>
                </c:pt>
                <c:pt idx="5">
                  <c:v>1.2389999999999999</c:v>
                </c:pt>
              </c:numCache>
            </c:numRef>
          </c:yVal>
          <c:smooth val="0"/>
          <c:extLst>
            <c:ext xmlns:c16="http://schemas.microsoft.com/office/drawing/2014/chart" uri="{C3380CC4-5D6E-409C-BE32-E72D297353CC}">
              <c16:uniqueId val="{00000001-38EE-4D97-ABC8-3A4D7FACBAAE}"/>
            </c:ext>
          </c:extLst>
        </c:ser>
        <c:dLbls>
          <c:showLegendKey val="0"/>
          <c:showVal val="0"/>
          <c:showCatName val="0"/>
          <c:showSerName val="0"/>
          <c:showPercent val="0"/>
          <c:showBubbleSize val="0"/>
        </c:dLbls>
        <c:axId val="786051136"/>
        <c:axId val="786052936"/>
      </c:scatterChart>
      <c:valAx>
        <c:axId val="786051136"/>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Pump Head(Meters)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6052936"/>
        <c:crosses val="autoZero"/>
        <c:crossBetween val="midCat"/>
      </c:valAx>
      <c:valAx>
        <c:axId val="7860529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Flow Rate(Liters Per Minute)</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6051136"/>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a:t>Pump Effiency(%) vs. Pump Head(M)</a:t>
            </a:r>
          </a:p>
        </c:rich>
      </c:tx>
      <c:overlay val="0"/>
      <c:spPr>
        <a:noFill/>
        <a:ln>
          <a:solidFill>
            <a:schemeClr val="accent1"/>
          </a:solid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Sheet1!$L$12</c:f>
              <c:strCache>
                <c:ptCount val="1"/>
                <c:pt idx="0">
                  <c:v>Pump Effiency(%)</c:v>
                </c:pt>
              </c:strCache>
            </c:strRef>
          </c:tx>
          <c:spPr>
            <a:ln w="25400" cap="rnd">
              <a:no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cap="rnd">
                <a:solidFill>
                  <a:schemeClr val="accent1"/>
                </a:solidFill>
                <a:round/>
              </a:ln>
              <a:effectLst>
                <a:outerShdw blurRad="57150" dist="19050" dir="5400000" algn="ctr" rotWithShape="0">
                  <a:srgbClr val="000000">
                    <a:alpha val="63000"/>
                  </a:srgbClr>
                </a:outerShdw>
              </a:effectLst>
            </c:spPr>
          </c:marker>
          <c:trendline>
            <c:spPr>
              <a:ln w="19050" cap="rnd">
                <a:solidFill>
                  <a:schemeClr val="accent1"/>
                </a:solidFill>
              </a:ln>
              <a:effectLst/>
            </c:spPr>
            <c:trendlineType val="poly"/>
            <c:order val="2"/>
            <c:dispRSqr val="1"/>
            <c:dispEq val="1"/>
            <c:trendlineLbl>
              <c:layout>
                <c:manualLayout>
                  <c:x val="2.4114966824226289E-2"/>
                  <c:y val="0.1115767387238233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Sheet1!$K$13:$K$18</c:f>
              <c:numCache>
                <c:formatCode>0.00</c:formatCode>
                <c:ptCount val="6"/>
                <c:pt idx="1">
                  <c:v>1.76</c:v>
                </c:pt>
                <c:pt idx="2">
                  <c:v>1.1100000000000001</c:v>
                </c:pt>
                <c:pt idx="3">
                  <c:v>0.6</c:v>
                </c:pt>
                <c:pt idx="4">
                  <c:v>0.5</c:v>
                </c:pt>
                <c:pt idx="5">
                  <c:v>0.2</c:v>
                </c:pt>
              </c:numCache>
            </c:numRef>
          </c:xVal>
          <c:yVal>
            <c:numRef>
              <c:f>Sheet1!$L$13:$L$18</c:f>
              <c:numCache>
                <c:formatCode>General</c:formatCode>
                <c:ptCount val="6"/>
                <c:pt idx="0">
                  <c:v>0</c:v>
                </c:pt>
                <c:pt idx="1">
                  <c:v>4.9855015830654912</c:v>
                </c:pt>
                <c:pt idx="2">
                  <c:v>4.8243180434186961</c:v>
                </c:pt>
                <c:pt idx="3">
                  <c:v>3.0387082943761103</c:v>
                </c:pt>
                <c:pt idx="4">
                  <c:v>2.6711541461820127</c:v>
                </c:pt>
                <c:pt idx="5">
                  <c:v>1.4176005113987815</c:v>
                </c:pt>
              </c:numCache>
            </c:numRef>
          </c:yVal>
          <c:smooth val="0"/>
          <c:extLst>
            <c:ext xmlns:c16="http://schemas.microsoft.com/office/drawing/2014/chart" uri="{C3380CC4-5D6E-409C-BE32-E72D297353CC}">
              <c16:uniqueId val="{00000001-5EC7-4F09-8C49-2BB83FEEBA39}"/>
            </c:ext>
          </c:extLst>
        </c:ser>
        <c:dLbls>
          <c:showLegendKey val="0"/>
          <c:showVal val="0"/>
          <c:showCatName val="0"/>
          <c:showSerName val="0"/>
          <c:showPercent val="0"/>
          <c:showBubbleSize val="0"/>
        </c:dLbls>
        <c:axId val="1060496128"/>
        <c:axId val="1060499008"/>
      </c:scatterChart>
      <c:valAx>
        <c:axId val="1060496128"/>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Pump Head (Meters)</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0499008"/>
        <c:crosses val="autoZero"/>
        <c:crossBetween val="midCat"/>
      </c:valAx>
      <c:valAx>
        <c:axId val="1060499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US"/>
                  <a:t>Pump Effiency(%)</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0496128"/>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2.xml><?xml version="1.0" encoding="utf-8"?>
<cs:chartStyle xmlns:cs="http://schemas.microsoft.com/office/drawing/2012/chartStyle" xmlns:a="http://schemas.openxmlformats.org/drawingml/2006/main" id="343">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9525" cap="rnd">
        <a:solidFill>
          <a:schemeClr val="phClr"/>
        </a:solidFill>
        <a:round/>
      </a:ln>
    </cs:spPr>
  </cs:dataPointLine>
  <cs:dataPointMarker>
    <cs:lnRef idx="0">
      <cs:styleClr val="auto"/>
    </cs:lnRef>
    <cs:fillRef idx="3">
      <cs:styleClr val="auto"/>
    </cs:fillRef>
    <cs:effectRef idx="3"/>
    <cs:fontRef idx="minor">
      <a:schemeClr val="tx1"/>
    </cs:fontRef>
    <cs:spPr>
      <a:ln w="9525" cap="rnd">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3558</TotalTime>
  <Pages>9</Pages>
  <Words>1396</Words>
  <Characters>7372</Characters>
  <Application>Microsoft Office Word</Application>
  <DocSecurity>0</DocSecurity>
  <Lines>249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Rickiyla Williams</dc:creator>
  <cp:keywords/>
  <dc:description/>
  <cp:lastModifiedBy>Rickiyla Williams</cp:lastModifiedBy>
  <cp:revision>178</cp:revision>
  <dcterms:created xsi:type="dcterms:W3CDTF">2025-10-25T00:00:00Z</dcterms:created>
  <dcterms:modified xsi:type="dcterms:W3CDTF">2025-11-10T02:01:00Z</dcterms:modified>
</cp:coreProperties>
</file>