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ipe-up-administrator-handbook"/>
    <w:p>
      <w:pPr>
        <w:pStyle w:val="Heading1"/>
      </w:pPr>
      <w:r>
        <w:t xml:space="preserve">Pipe-Up Administrator Handbook</w:t>
      </w:r>
    </w:p>
    <w:bookmarkStart w:id="21" w:name="complete-outline"/>
    <w:p>
      <w:pPr>
        <w:pStyle w:val="Heading2"/>
      </w:pPr>
      <w:r>
        <w:t xml:space="preserve">Complete Outline</w:t>
      </w:r>
    </w:p>
    <w:bookmarkStart w:id="20" w:name="X9a4a77b7f6a801c92d877a3f53646515347c3fa"/>
    <w:p>
      <w:pPr>
        <w:pStyle w:val="Heading3"/>
      </w:pPr>
      <w:r>
        <w:t xml:space="preserve">Pipeline Construction Office Administrator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The Cost Control Guru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iCs/>
          <w:i/>
        </w:rPr>
        <w:t xml:space="preserve">The essential bridge between field operations and the project’s financial integrity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art-1-introduction-role-overview"/>
    <w:p>
      <w:pPr>
        <w:pStyle w:val="Heading2"/>
      </w:pPr>
      <w:r>
        <w:t xml:space="preserve">PART 1: INTRODUCTION &amp; ROLE OVERVIEW</w:t>
      </w:r>
    </w:p>
    <w:bookmarkStart w:id="22" w:name="chapter-1-welcome-to-your-role"/>
    <w:p>
      <w:pPr>
        <w:pStyle w:val="Heading3"/>
      </w:pPr>
      <w:r>
        <w:t xml:space="preserve">Chapter 1: Welcome to Your Role</w:t>
      </w:r>
    </w:p>
    <w:p>
      <w:pPr>
        <w:pStyle w:val="FirstParagraph"/>
      </w:pPr>
      <w:r>
        <w:t xml:space="preserve">1.1 Purpose of This Handbook</w:t>
      </w:r>
      <w:r>
        <w:t xml:space="preserve"> </w:t>
      </w:r>
      <w:r>
        <w:t xml:space="preserve">1.2 The Administrator as the</w:t>
      </w:r>
      <w:r>
        <w:t xml:space="preserve"> </w:t>
      </w:r>
      <w:r>
        <w:t xml:space="preserve">“</w:t>
      </w:r>
      <w:r>
        <w:t xml:space="preserve">Cost Control Guru</w:t>
      </w:r>
      <w:r>
        <w:t xml:space="preserve">”</w:t>
      </w:r>
      <w:r>
        <w:t xml:space="preserve"> </w:t>
      </w:r>
      <w:r>
        <w:t xml:space="preserve">1.3 Your Place in the Organization</w:t>
      </w:r>
      <w:r>
        <w:t xml:space="preserve"> </w:t>
      </w:r>
      <w:r>
        <w:t xml:space="preserve">- Field Operations ↔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↔ Finance/Accounting</w:t>
      </w:r>
      <w:r>
        <w:t xml:space="preserve"> </w:t>
      </w:r>
      <w:r>
        <w:t xml:space="preserve">- How you protect the company’s financial integrity</w:t>
      </w:r>
    </w:p>
    <w:p>
      <w:pPr>
        <w:pStyle w:val="BodyText"/>
      </w:pPr>
      <w:r>
        <w:t xml:space="preserve">1.4 The Four Pillars of Your Role</w:t>
      </w:r>
      <w:r>
        <w:t xml:space="preserve"> </w:t>
      </w:r>
      <w:r>
        <w:t xml:space="preserve">- Financial Reconciliation &amp; Billing</w:t>
      </w:r>
      <w:r>
        <w:t xml:space="preserve"> </w:t>
      </w:r>
      <w:r>
        <w:t xml:space="preserve">- Project Personnel &amp; Access Control</w:t>
      </w:r>
      <w:r>
        <w:t xml:space="preserve"> </w:t>
      </w:r>
      <w:r>
        <w:t xml:space="preserve">- Regulatory Compliance &amp; Audit Readiness</w:t>
      </w:r>
      <w:r>
        <w:t xml:space="preserve"> </w:t>
      </w:r>
      <w:r>
        <w:t xml:space="preserve">- Reporting &amp; Stakeholder Communication</w:t>
      </w:r>
    </w:p>
    <w:p>
      <w:pPr>
        <w:pStyle w:val="BodyText"/>
      </w:pPr>
      <w:r>
        <w:t xml:space="preserve">1.5 Key Relationships</w:t>
      </w:r>
      <w:r>
        <w:t xml:space="preserve"> </w:t>
      </w:r>
      <w:r>
        <w:t xml:space="preserve">- Field Inspectors (your team in the field)</w:t>
      </w:r>
      <w:r>
        <w:t xml:space="preserve"> </w:t>
      </w:r>
      <w:r>
        <w:t xml:space="preserve">- Contractors &amp; Foremen (your verification counterparts)</w:t>
      </w:r>
      <w:r>
        <w:t xml:space="preserve"> </w:t>
      </w:r>
      <w:r>
        <w:t xml:space="preserve">- Project Managers &amp; CMT (your reporting stakeholders)</w:t>
      </w:r>
      <w:r>
        <w:t xml:space="preserve"> </w:t>
      </w:r>
      <w:r>
        <w:t xml:space="preserve">- Finance/Accounts Payable (your downstream partners)</w:t>
      </w:r>
      <w:r>
        <w:t xml:space="preserve"> </w:t>
      </w:r>
      <w:r>
        <w:t xml:space="preserve">- Executives &amp; Chiefs (your dashboard consumers)</w:t>
      </w:r>
    </w:p>
    <w:p>
      <w:pPr>
        <w:pStyle w:val="BodyText"/>
      </w:pPr>
      <w:r>
        <w:t xml:space="preserve">1.6 Systems Overview</w:t>
      </w:r>
      <w:r>
        <w:t xml:space="preserve"> </w:t>
      </w:r>
      <w:r>
        <w:t xml:space="preserve">- Pipe-Up Platform (app.pipe-up.ca)</w:t>
      </w:r>
      <w:r>
        <w:t xml:space="preserve"> </w:t>
      </w:r>
      <w:r>
        <w:t xml:space="preserve">- Email &amp; Communication Tools</w:t>
      </w:r>
      <w:r>
        <w:t xml:space="preserve"> </w:t>
      </w:r>
      <w:r>
        <w:t xml:space="preserve">- Document Storage</w:t>
      </w:r>
      <w:r>
        <w:t xml:space="preserve"> </w:t>
      </w:r>
      <w:r>
        <w:t xml:space="preserve">- Banking/HR Systems (for onboarding)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2-project-personnel-access-control"/>
    <w:p>
      <w:pPr>
        <w:pStyle w:val="Heading2"/>
      </w:pPr>
      <w:r>
        <w:t xml:space="preserve">PART 2: PROJECT PERSONNEL &amp; ACCESS CONTROL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The Gatekeeper</w:t>
      </w:r>
      <w:r>
        <w:rPr>
          <w:bCs/>
          <w:b/>
        </w:rPr>
        <w:t xml:space="preserve">”</w:t>
      </w:r>
    </w:p>
    <w:bookmarkStart w:id="24" w:name="chapter-2-the-secure-invitation-workflow"/>
    <w:p>
      <w:pPr>
        <w:pStyle w:val="Heading3"/>
      </w:pPr>
      <w:r>
        <w:t xml:space="preserve">Chapter 2: The Secure Invitation Workflow</w:t>
      </w:r>
    </w:p>
    <w:p>
      <w:pPr>
        <w:pStyle w:val="FirstParagraph"/>
      </w:pPr>
      <w:r>
        <w:t xml:space="preserve">2.1 Understanding User Roles in Pipe-Up</w:t>
      </w:r>
      <w:r>
        <w:t xml:space="preserve"> </w:t>
      </w:r>
      <w:r>
        <w:t xml:space="preserve">| Role | Access Level | Can See |</w:t>
      </w:r>
      <w:r>
        <w:t xml:space="preserve"> </w:t>
      </w:r>
      <w:r>
        <w:t xml:space="preserve">|——|————–|———|</w:t>
      </w:r>
      <w:r>
        <w:t xml:space="preserve"> </w:t>
      </w:r>
      <w:r>
        <w:t xml:space="preserve">| Field Inspector | Truncated | Daily tickets, photo upload, their assigned spreads |</w:t>
      </w:r>
      <w:r>
        <w:t xml:space="preserve"> </w:t>
      </w:r>
      <w:r>
        <w:t xml:space="preserve">| NDT Auditor | Specialized | Weld inspection, NDE reports, audit functions |</w:t>
      </w:r>
      <w:r>
        <w:t xml:space="preserve"> </w:t>
      </w:r>
      <w:r>
        <w:t xml:space="preserve">| Contractor User | Limited | LEM submission portal, their own tickets only |</w:t>
      </w:r>
      <w:r>
        <w:t xml:space="preserve"> </w:t>
      </w:r>
      <w:r>
        <w:t xml:space="preserve">| CMT Member | Dashboard | Construction progress, EVM data |</w:t>
      </w:r>
      <w:r>
        <w:t xml:space="preserve"> </w:t>
      </w:r>
      <w:r>
        <w:t xml:space="preserve">| Executive/Chief | Executive | Photo gallery, high-level dashboards, project overview |</w:t>
      </w:r>
      <w:r>
        <w:t xml:space="preserve"> </w:t>
      </w:r>
      <w:r>
        <w:t xml:space="preserve">| Administrator | Full | Everything - user management, billing, compliance |</w:t>
      </w:r>
    </w:p>
    <w:p>
      <w:pPr>
        <w:pStyle w:val="BodyText"/>
      </w:pPr>
      <w:r>
        <w:t xml:space="preserve">2.2 Inviting New Users</w:t>
      </w:r>
      <w:r>
        <w:t xml:space="preserve"> </w:t>
      </w:r>
      <w:r>
        <w:t xml:space="preserve">- Step-by-step: The Invitation System</w:t>
      </w:r>
      <w:r>
        <w:t xml:space="preserve"> </w:t>
      </w:r>
      <w:r>
        <w:t xml:space="preserve">- Composing the invitation email</w:t>
      </w:r>
      <w:r>
        <w:t xml:space="preserve"> </w:t>
      </w:r>
      <w:r>
        <w:t xml:space="preserve">- Setting initial role assignment</w:t>
      </w:r>
      <w:r>
        <w:t xml:space="preserve"> </w:t>
      </w:r>
      <w:r>
        <w:t xml:space="preserve">- Project assignment during invitation</w:t>
      </w:r>
      <w:r>
        <w:t xml:space="preserve"> </w:t>
      </w:r>
      <w:r>
        <w:t xml:space="preserve">- What the new user receives</w:t>
      </w:r>
    </w:p>
    <w:p>
      <w:pPr>
        <w:pStyle w:val="BodyText"/>
      </w:pPr>
      <w:r>
        <w:t xml:space="preserve">2.3 Role Assignment Best Practices</w:t>
      </w:r>
      <w:r>
        <w:t xml:space="preserve"> </w:t>
      </w:r>
      <w:r>
        <w:t xml:space="preserve">- Principle of Least Privilege (only what they need)</w:t>
      </w:r>
      <w:r>
        <w:t xml:space="preserve"> </w:t>
      </w:r>
      <w:r>
        <w:t xml:space="preserve">- When to grant elevated access</w:t>
      </w:r>
      <w:r>
        <w:t xml:space="preserve"> </w:t>
      </w:r>
      <w:r>
        <w:t xml:space="preserve">- Temporary vs. permanent access</w:t>
      </w:r>
    </w:p>
    <w:p>
      <w:pPr>
        <w:pStyle w:val="BodyText"/>
      </w:pPr>
      <w:r>
        <w:t xml:space="preserve">2.4 Managing Existing Users</w:t>
      </w:r>
      <w:r>
        <w:t xml:space="preserve"> </w:t>
      </w:r>
      <w:r>
        <w:t xml:space="preserve">- Viewing user roster</w:t>
      </w:r>
      <w:r>
        <w:t xml:space="preserve"> </w:t>
      </w:r>
      <w:r>
        <w:t xml:space="preserve">- Modifying role assignments</w:t>
      </w:r>
      <w:r>
        <w:t xml:space="preserve"> </w:t>
      </w:r>
      <w:r>
        <w:t xml:space="preserve">- Transferring users between projects</w:t>
      </w:r>
      <w:r>
        <w:t xml:space="preserve"> </w:t>
      </w:r>
      <w:r>
        <w:t xml:space="preserve">- Deactivating users (offboarding)</w:t>
      </w:r>
      <w:r>
        <w:t xml:space="preserve"> </w:t>
      </w:r>
      <w:r>
        <w:t xml:space="preserve">- Password reset procedures</w:t>
      </w:r>
    </w:p>
    <w:bookmarkEnd w:id="24"/>
    <w:bookmarkStart w:id="25" w:name="Xd79a787ec3dbe702d9591732153c7927dd8bc4a"/>
    <w:p>
      <w:pPr>
        <w:pStyle w:val="Heading3"/>
      </w:pPr>
      <w:r>
        <w:t xml:space="preserve">Chapter 3: Inspector Onboarding - The Hire-On Package</w:t>
      </w:r>
    </w:p>
    <w:p>
      <w:pPr>
        <w:pStyle w:val="FirstParagraph"/>
      </w:pPr>
      <w:r>
        <w:t xml:space="preserve">3.1 Pre-Arrival Checklist</w:t>
      </w:r>
      <w:r>
        <w:t xml:space="preserve"> </w:t>
      </w:r>
      <w:r>
        <w:t xml:space="preserve">- [ ] User account created in Pipe-Up</w:t>
      </w:r>
      <w:r>
        <w:t xml:space="preserve"> </w:t>
      </w:r>
      <w:r>
        <w:t xml:space="preserve">- [ ] Role assigned (Field Inspector / NDT Auditor)</w:t>
      </w:r>
      <w:r>
        <w:t xml:space="preserve"> </w:t>
      </w:r>
      <w:r>
        <w:t xml:space="preserve">- [ ] Project(s) assigned</w:t>
      </w:r>
      <w:r>
        <w:t xml:space="preserve"> </w:t>
      </w:r>
      <w:r>
        <w:t xml:space="preserve">- [ ] Spread/crew assignment confirmed</w:t>
      </w:r>
    </w:p>
    <w:p>
      <w:pPr>
        <w:pStyle w:val="BodyText"/>
      </w:pPr>
      <w:r>
        <w:t xml:space="preserve">3.2 Credential Verification</w:t>
      </w:r>
      <w:r>
        <w:t xml:space="preserve"> </w:t>
      </w:r>
      <w:r>
        <w:t xml:space="preserve">- Required Certifications by Role: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General Inspector</w:t>
      </w:r>
      <w:r>
        <w:t xml:space="preserve">: API 1169, First Aid, H2S Alive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NDT Auditor</w:t>
      </w:r>
      <w:r>
        <w:t xml:space="preserve">: CGSB Level II/III, specific method certifications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Welding Inspector</w:t>
      </w:r>
      <w:r>
        <w:t xml:space="preserve">: CWB certification, procedure qualifications</w:t>
      </w:r>
      <w:r>
        <w:t xml:space="preserve"> </w:t>
      </w:r>
      <w:r>
        <w:t xml:space="preserve">- Document collection and filing</w:t>
      </w:r>
      <w:r>
        <w:t xml:space="preserve"> </w:t>
      </w:r>
      <w:r>
        <w:t xml:space="preserve">- Expiry date tracking</w:t>
      </w:r>
      <w:r>
        <w:t xml:space="preserve"> </w:t>
      </w:r>
      <w:r>
        <w:t xml:space="preserve">- Renewal reminders</w:t>
      </w:r>
    </w:p>
    <w:p>
      <w:pPr>
        <w:pStyle w:val="BodyText"/>
      </w:pPr>
      <w:r>
        <w:t xml:space="preserve">3.3 HR &amp; Administrative Requirements</w:t>
      </w:r>
      <w:r>
        <w:t xml:space="preserve"> </w:t>
      </w:r>
      <w:r>
        <w:t xml:space="preserve">- Banking information collection (direct deposit setup)</w:t>
      </w:r>
      <w:r>
        <w:t xml:space="preserve"> </w:t>
      </w:r>
      <w:r>
        <w:t xml:space="preserve">- Insurance verification</w:t>
      </w:r>
      <w:r>
        <w:t xml:space="preserve"> </w:t>
      </w:r>
      <w:r>
        <w:t xml:space="preserve">- WCB/Workers Compensation</w:t>
      </w:r>
      <w:r>
        <w:t xml:space="preserve"> </w:t>
      </w:r>
      <w:r>
        <w:t xml:space="preserve">- Professional liability (if required)</w:t>
      </w:r>
      <w:r>
        <w:t xml:space="preserve"> </w:t>
      </w:r>
      <w:r>
        <w:t xml:space="preserve">- Vehicle insurance (if using personal vehicle)</w:t>
      </w:r>
      <w:r>
        <w:t xml:space="preserve"> </w:t>
      </w:r>
      <w:r>
        <w:t xml:space="preserve">- Emergency contact information</w:t>
      </w:r>
      <w:r>
        <w:t xml:space="preserve"> </w:t>
      </w:r>
      <w:r>
        <w:t xml:space="preserve">- Tax forms (TD1, etc.)</w:t>
      </w:r>
    </w:p>
    <w:p>
      <w:pPr>
        <w:pStyle w:val="BodyText"/>
      </w:pPr>
      <w:r>
        <w:t xml:space="preserve">3.4 Equipment &amp; Access Provisioning</w:t>
      </w:r>
      <w:r>
        <w:t xml:space="preserve"> </w:t>
      </w:r>
      <w:r>
        <w:t xml:space="preserve">- Mobile device requirements</w:t>
      </w:r>
      <w:r>
        <w:t xml:space="preserve"> </w:t>
      </w:r>
      <w:r>
        <w:t xml:space="preserve">- Pipe-Up app installation guide</w:t>
      </w:r>
      <w:r>
        <w:t xml:space="preserve"> </w:t>
      </w:r>
      <w:r>
        <w:t xml:space="preserve">- Login credential distribution (secure method)</w:t>
      </w:r>
      <w:r>
        <w:t xml:space="preserve"> </w:t>
      </w:r>
      <w:r>
        <w:t xml:space="preserve">- PPE requirements confirmation</w:t>
      </w:r>
    </w:p>
    <w:p>
      <w:pPr>
        <w:pStyle w:val="BodyText"/>
      </w:pPr>
      <w:r>
        <w:t xml:space="preserve">3.5 First Day Orientation Checklist</w:t>
      </w:r>
      <w:r>
        <w:t xml:space="preserve"> </w:t>
      </w:r>
      <w:r>
        <w:t xml:space="preserve">- [ ] System login successful</w:t>
      </w:r>
      <w:r>
        <w:t xml:space="preserve"> </w:t>
      </w:r>
      <w:r>
        <w:t xml:space="preserve">- [ ] Mobile app working</w:t>
      </w:r>
      <w:r>
        <w:t xml:space="preserve"> </w:t>
      </w:r>
      <w:r>
        <w:t xml:space="preserve">- [ ] Test photo upload completed</w:t>
      </w:r>
      <w:r>
        <w:t xml:space="preserve"> </w:t>
      </w:r>
      <w:r>
        <w:t xml:space="preserve">- [ ] Voice input configured (if using)</w:t>
      </w:r>
      <w:r>
        <w:t xml:space="preserve"> </w:t>
      </w:r>
      <w:r>
        <w:t xml:space="preserve">- [ ] Daily ticket workflow demonstrated</w:t>
      </w:r>
      <w:r>
        <w:t xml:space="preserve"> </w:t>
      </w:r>
      <w:r>
        <w:t xml:space="preserve">- [ ] Reporting chain confirmed</w:t>
      </w:r>
      <w:r>
        <w:t xml:space="preserve"> </w:t>
      </w:r>
      <w:r>
        <w:t xml:space="preserve">- [ ] Emergency procedures reviewed</w:t>
      </w:r>
    </w:p>
    <w:p>
      <w:pPr>
        <w:pStyle w:val="BodyText"/>
      </w:pPr>
      <w:r>
        <w:t xml:space="preserve">3.6 Inspector-Specific Training</w:t>
      </w:r>
      <w:r>
        <w:t xml:space="preserve"> </w:t>
      </w:r>
      <w:r>
        <w:t xml:space="preserve">- Daily ticket submission workflow</w:t>
      </w:r>
      <w:r>
        <w:t xml:space="preserve"> </w:t>
      </w:r>
      <w:r>
        <w:t xml:space="preserve">- Photo requirements (geotagging, metadata)</w:t>
      </w:r>
      <w:r>
        <w:t xml:space="preserve"> </w:t>
      </w:r>
      <w:r>
        <w:t xml:space="preserve">- Activity block documentation</w:t>
      </w:r>
      <w:r>
        <w:t xml:space="preserve"> </w:t>
      </w:r>
      <w:r>
        <w:t xml:space="preserve">- Timesheet photo capture</w:t>
      </w:r>
      <w:r>
        <w:t xml:space="preserve"> </w:t>
      </w:r>
      <w:r>
        <w:t xml:space="preserve">- Weather logging</w:t>
      </w:r>
      <w:r>
        <w:t xml:space="preserve"> </w:t>
      </w:r>
      <w:r>
        <w:t xml:space="preserve">- Voice-to-text features</w:t>
      </w:r>
    </w:p>
    <w:bookmarkEnd w:id="25"/>
    <w:bookmarkStart w:id="26" w:name="chapter-4-contractor-user-onboarding"/>
    <w:p>
      <w:pPr>
        <w:pStyle w:val="Heading3"/>
      </w:pPr>
      <w:r>
        <w:t xml:space="preserve">Chapter 4: Contractor User Onboarding</w:t>
      </w:r>
    </w:p>
    <w:p>
      <w:pPr>
        <w:pStyle w:val="FirstParagraph"/>
      </w:pPr>
      <w:r>
        <w:t xml:space="preserve">4.1 Contractor Account Setup</w:t>
      </w:r>
      <w:r>
        <w:t xml:space="preserve"> </w:t>
      </w:r>
      <w:r>
        <w:t xml:space="preserve">- Creating contractor organization</w:t>
      </w:r>
      <w:r>
        <w:t xml:space="preserve"> </w:t>
      </w:r>
      <w:r>
        <w:t xml:space="preserve">- Inviting contractor admin users</w:t>
      </w:r>
      <w:r>
        <w:t xml:space="preserve"> </w:t>
      </w:r>
      <w:r>
        <w:t xml:space="preserve">- LEM submission portal walkthrough</w:t>
      </w:r>
    </w:p>
    <w:p>
      <w:pPr>
        <w:pStyle w:val="BodyText"/>
      </w:pPr>
      <w:r>
        <w:t xml:space="preserve">4.2 Documentation Requirements</w:t>
      </w:r>
      <w:r>
        <w:t xml:space="preserve"> </w:t>
      </w:r>
      <w:r>
        <w:t xml:space="preserve">- Rate schedule communication</w:t>
      </w:r>
      <w:r>
        <w:t xml:space="preserve"> </w:t>
      </w:r>
      <w:r>
        <w:t xml:space="preserve">- LEM format requirements</w:t>
      </w:r>
      <w:r>
        <w:t xml:space="preserve"> </w:t>
      </w:r>
      <w:r>
        <w:t xml:space="preserve">- Photo/document upload standards</w:t>
      </w:r>
      <w:r>
        <w:t xml:space="preserve"> </w:t>
      </w:r>
      <w:r>
        <w:t xml:space="preserve">- Submission deadlines</w:t>
      </w:r>
    </w:p>
    <w:p>
      <w:pPr>
        <w:pStyle w:val="BodyText"/>
      </w:pPr>
      <w:r>
        <w:t xml:space="preserve">4.3 Contractor Training Topics</w:t>
      </w:r>
      <w:r>
        <w:t xml:space="preserve"> </w:t>
      </w:r>
      <w:r>
        <w:t xml:space="preserve">- Digital LEM entry</w:t>
      </w:r>
      <w:r>
        <w:t xml:space="preserve"> </w:t>
      </w:r>
      <w:r>
        <w:t xml:space="preserve">- Physical LEM photo upload</w:t>
      </w:r>
      <w:r>
        <w:t xml:space="preserve"> </w:t>
      </w:r>
      <w:r>
        <w:t xml:space="preserve">- Understanding the reconciliation process</w:t>
      </w:r>
      <w:r>
        <w:t xml:space="preserve"> </w:t>
      </w:r>
      <w:r>
        <w:t xml:space="preserve">- Dispute resolution procedures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3-project-setup-configuration"/>
    <w:p>
      <w:pPr>
        <w:pStyle w:val="Heading2"/>
      </w:pPr>
      <w:r>
        <w:t xml:space="preserve">PART 3: PROJECT SETUP &amp; CONFIGURATION</w:t>
      </w:r>
    </w:p>
    <w:bookmarkStart w:id="28" w:name="chapter-5-creating-configuring-projects"/>
    <w:p>
      <w:pPr>
        <w:pStyle w:val="Heading3"/>
      </w:pPr>
      <w:r>
        <w:t xml:space="preserve">Chapter 5: Creating &amp; Configuring Projects</w:t>
      </w:r>
    </w:p>
    <w:p>
      <w:pPr>
        <w:pStyle w:val="FirstParagraph"/>
      </w:pPr>
      <w:r>
        <w:t xml:space="preserve">5.1 New Project Setup</w:t>
      </w:r>
      <w:r>
        <w:t xml:space="preserve"> </w:t>
      </w:r>
      <w:r>
        <w:t xml:space="preserve">- Project information entry</w:t>
      </w:r>
      <w:r>
        <w:t xml:space="preserve"> </w:t>
      </w:r>
      <w:r>
        <w:t xml:space="preserve">- Pipeline specifications</w:t>
      </w:r>
      <w:r>
        <w:t xml:space="preserve"> </w:t>
      </w:r>
      <w:r>
        <w:t xml:space="preserve">- Geographic boundaries</w:t>
      </w:r>
      <w:r>
        <w:t xml:space="preserve"> </w:t>
      </w:r>
      <w:r>
        <w:t xml:space="preserve">- Start/end dates</w:t>
      </w:r>
    </w:p>
    <w:p>
      <w:pPr>
        <w:pStyle w:val="BodyText"/>
      </w:pPr>
      <w:r>
        <w:t xml:space="preserve">5.2 Organizational Structure</w:t>
      </w:r>
      <w:r>
        <w:t xml:space="preserve"> </w:t>
      </w:r>
      <w:r>
        <w:t xml:space="preserve">- Spreads and crews</w:t>
      </w:r>
      <w:r>
        <w:t xml:space="preserve"> </w:t>
      </w:r>
      <w:r>
        <w:t xml:space="preserve">- Work fronts</w:t>
      </w:r>
      <w:r>
        <w:t xml:space="preserve"> </w:t>
      </w:r>
      <w:r>
        <w:t xml:space="preserve">- Kilometer/station references</w:t>
      </w:r>
    </w:p>
    <w:bookmarkEnd w:id="28"/>
    <w:bookmarkStart w:id="29" w:name="chapter-6-rate-table-management"/>
    <w:p>
      <w:pPr>
        <w:pStyle w:val="Heading3"/>
      </w:pPr>
      <w:r>
        <w:t xml:space="preserve">Chapter 6: Rate Table Management</w:t>
      </w:r>
    </w:p>
    <w:p>
      <w:pPr>
        <w:pStyle w:val="FirstParagraph"/>
      </w:pPr>
      <w:r>
        <w:t xml:space="preserve">6.1 Labour Rate Tables</w:t>
      </w:r>
      <w:r>
        <w:t xml:space="preserve"> </w:t>
      </w:r>
      <w:r>
        <w:t xml:space="preserve">- Classifications (Foreman, Journeyman, Operator, Labourer, etc.)</w:t>
      </w:r>
      <w:r>
        <w:t xml:space="preserve"> </w:t>
      </w:r>
      <w:r>
        <w:t xml:space="preserve">- Straight time (ST) rates</w:t>
      </w:r>
      <w:r>
        <w:t xml:space="preserve"> </w:t>
      </w:r>
      <w:r>
        <w:t xml:space="preserve">- Overtime (OT) rates</w:t>
      </w:r>
      <w:r>
        <w:t xml:space="preserve"> </w:t>
      </w:r>
      <w:r>
        <w:t xml:space="preserve">- Double time (DT) rates</w:t>
      </w:r>
      <w:r>
        <w:t xml:space="preserve"> </w:t>
      </w:r>
      <w:r>
        <w:t xml:space="preserve">- Effective dates and versioning</w:t>
      </w:r>
    </w:p>
    <w:p>
      <w:pPr>
        <w:pStyle w:val="BodyText"/>
      </w:pPr>
      <w:r>
        <w:t xml:space="preserve">6.2 Equipment Rate Tables</w:t>
      </w:r>
      <w:r>
        <w:t xml:space="preserve"> </w:t>
      </w:r>
      <w:r>
        <w:t xml:space="preserve">- Equipment types (Sideboom, Excavator, Welding Rig, etc.)</w:t>
      </w:r>
      <w:r>
        <w:t xml:space="preserve"> </w:t>
      </w:r>
      <w:r>
        <w:t xml:space="preserve">- Hourly rates</w:t>
      </w:r>
      <w:r>
        <w:t xml:space="preserve"> </w:t>
      </w:r>
      <w:r>
        <w:t xml:space="preserve">- Standby rates</w:t>
      </w:r>
      <w:r>
        <w:t xml:space="preserve"> </w:t>
      </w:r>
      <w:r>
        <w:t xml:space="preserve">- Mobilization/demobilization rates</w:t>
      </w:r>
    </w:p>
    <w:p>
      <w:pPr>
        <w:pStyle w:val="BodyText"/>
      </w:pPr>
      <w:r>
        <w:t xml:space="preserve">6.3 Rate Table Best Practices</w:t>
      </w:r>
      <w:r>
        <w:t xml:space="preserve"> </w:t>
      </w:r>
      <w:r>
        <w:t xml:space="preserve">- Aligning with contractor agreements</w:t>
      </w:r>
      <w:r>
        <w:t xml:space="preserve"> </w:t>
      </w:r>
      <w:r>
        <w:t xml:space="preserve">- Handling rate changes mid-project</w:t>
      </w:r>
      <w:r>
        <w:t xml:space="preserve"> </w:t>
      </w:r>
      <w:r>
        <w:t xml:space="preserve">- Auditing rate accuracy</w:t>
      </w:r>
    </w:p>
    <w:bookmarkEnd w:id="29"/>
    <w:bookmarkStart w:id="30" w:name="Xdbb7a0e1b657eb39bb69ef8276b18d883efabe8"/>
    <w:p>
      <w:pPr>
        <w:pStyle w:val="Heading3"/>
      </w:pPr>
      <w:r>
        <w:t xml:space="preserve">Chapter 7: Inspection Module Configuration</w:t>
      </w:r>
    </w:p>
    <w:p>
      <w:pPr>
        <w:pStyle w:val="FirstParagraph"/>
      </w:pPr>
      <w:r>
        <w:t xml:space="preserve">7.1 Available Inspection Modules</w:t>
      </w:r>
      <w:r>
        <w:t xml:space="preserve"> </w:t>
      </w:r>
      <w:r>
        <w:t xml:space="preserve">- Clearing &amp; Grading</w:t>
      </w:r>
      <w:r>
        <w:t xml:space="preserve"> </w:t>
      </w:r>
      <w:r>
        <w:t xml:space="preserve">- Stringing</w:t>
      </w:r>
      <w:r>
        <w:t xml:space="preserve"> </w:t>
      </w:r>
      <w:r>
        <w:t xml:space="preserve">- Bending</w:t>
      </w:r>
      <w:r>
        <w:t xml:space="preserve"> </w:t>
      </w:r>
      <w:r>
        <w:t xml:space="preserve">- Welding (Pre-heat, Fit-up, Root, Fill, Cap)</w:t>
      </w:r>
      <w:r>
        <w:t xml:space="preserve"> </w:t>
      </w:r>
      <w:r>
        <w:t xml:space="preserve">- Coating (Field Joint, Mainline)</w:t>
      </w:r>
      <w:r>
        <w:t xml:space="preserve"> </w:t>
      </w:r>
      <w:r>
        <w:t xml:space="preserve">- Lowering-In</w:t>
      </w:r>
      <w:r>
        <w:t xml:space="preserve"> </w:t>
      </w:r>
      <w:r>
        <w:t xml:space="preserve">- Backfill</w:t>
      </w:r>
      <w:r>
        <w:t xml:space="preserve"> </w:t>
      </w:r>
      <w:r>
        <w:t xml:space="preserve">- Hydrostatic Testing</w:t>
      </w:r>
      <w:r>
        <w:t xml:space="preserve"> </w:t>
      </w:r>
      <w:r>
        <w:t xml:space="preserve">- Tie-ins &amp; Final Connections</w:t>
      </w:r>
      <w:r>
        <w:t xml:space="preserve"> </w:t>
      </w:r>
      <w:r>
        <w:t xml:space="preserve">- Cleanup &amp; Restoration</w:t>
      </w:r>
    </w:p>
    <w:p>
      <w:pPr>
        <w:pStyle w:val="BodyText"/>
      </w:pPr>
      <w:r>
        <w:t xml:space="preserve">7.2 Module Assignment</w:t>
      </w:r>
      <w:r>
        <w:t xml:space="preserve"> </w:t>
      </w:r>
      <w:r>
        <w:t xml:space="preserve">- Assigning modules to projects</w:t>
      </w:r>
      <w:r>
        <w:t xml:space="preserve"> </w:t>
      </w:r>
      <w:r>
        <w:t xml:space="preserve">- Inspector module permissions</w:t>
      </w:r>
      <w:r>
        <w:t xml:space="preserve"> </w:t>
      </w:r>
      <w:r>
        <w:t xml:space="preserve">- Custom parameters per module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part-4-financial-reconciliation-billing"/>
    <w:p>
      <w:pPr>
        <w:pStyle w:val="Heading2"/>
      </w:pPr>
      <w:r>
        <w:t xml:space="preserve">PART 4: FINANCIAL RECONCILIATION &amp; BILLING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The Money</w:t>
      </w:r>
      <w:r>
        <w:rPr>
          <w:bCs/>
          <w:b/>
        </w:rPr>
        <w:t xml:space="preserve">”</w:t>
      </w:r>
    </w:p>
    <w:bookmarkStart w:id="32" w:name="X29d1334dbd19d5bd617f06a13af3478d73ceeb4"/>
    <w:p>
      <w:pPr>
        <w:pStyle w:val="Heading3"/>
      </w:pPr>
      <w:r>
        <w:t xml:space="preserve">Chapter 8: Understanding the Three-Way Match</w:t>
      </w:r>
    </w:p>
    <w:p>
      <w:pPr>
        <w:pStyle w:val="FirstParagraph"/>
      </w:pPr>
      <w:r>
        <w:t xml:space="preserve">8.1 The Three Sources of Truth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Contractor LEM (Digital)</w:t>
      </w:r>
      <w:r>
        <w:t xml:space="preserve"> </w:t>
      </w:r>
      <w:r>
        <w:t xml:space="preserve">- What the contractor claims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Physical LEM/Timesheet (Scanned)</w:t>
      </w:r>
      <w:r>
        <w:t xml:space="preserve"> </w:t>
      </w:r>
      <w:r>
        <w:t xml:space="preserve">- Paper backup proof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Inspector Report</w:t>
      </w:r>
      <w:r>
        <w:t xml:space="preserve"> </w:t>
      </w:r>
      <w:r>
        <w:t xml:space="preserve">- Independent verification of work performed</w:t>
      </w:r>
    </w:p>
    <w:p>
      <w:pPr>
        <w:pStyle w:val="BodyText"/>
      </w:pPr>
      <w:r>
        <w:t xml:space="preserve">8.2 Why Three-Way Matching Matters</w:t>
      </w:r>
      <w:r>
        <w:t xml:space="preserve"> </w:t>
      </w:r>
      <w:r>
        <w:t xml:space="preserve">- Preventing overbilling</w:t>
      </w:r>
      <w:r>
        <w:t xml:space="preserve"> </w:t>
      </w:r>
      <w:r>
        <w:t xml:space="preserve">- Catching data entry errors</w:t>
      </w:r>
      <w:r>
        <w:t xml:space="preserve"> </w:t>
      </w:r>
      <w:r>
        <w:t xml:space="preserve">- Building audit-proof records</w:t>
      </w:r>
      <w:r>
        <w:t xml:space="preserve"> </w:t>
      </w:r>
      <w:r>
        <w:t xml:space="preserve">- Maintaining contractor accountability</w:t>
      </w:r>
    </w:p>
    <w:p>
      <w:pPr>
        <w:pStyle w:val="BodyText"/>
      </w:pPr>
      <w:r>
        <w:t xml:space="preserve">8.3 The</w:t>
      </w:r>
      <w:r>
        <w:t xml:space="preserve"> </w:t>
      </w:r>
      <w:r>
        <w:t xml:space="preserve">“</w:t>
      </w:r>
      <w:r>
        <w:t xml:space="preserve">Money Up Front</w:t>
      </w:r>
      <w:r>
        <w:t xml:space="preserve">”</w:t>
      </w:r>
      <w:r>
        <w:t xml:space="preserve"> </w:t>
      </w:r>
      <w:r>
        <w:t xml:space="preserve">Principle</w:t>
      </w:r>
      <w:r>
        <w:t xml:space="preserve"> </w:t>
      </w:r>
      <w:r>
        <w:t xml:space="preserve">- Verify before you pay</w:t>
      </w:r>
      <w:r>
        <w:t xml:space="preserve"> </w:t>
      </w:r>
      <w:r>
        <w:t xml:space="preserve">- No invoice without verification</w:t>
      </w:r>
      <w:r>
        <w:t xml:space="preserve"> </w:t>
      </w:r>
      <w:r>
        <w:t xml:space="preserve">- Document everything</w:t>
      </w:r>
    </w:p>
    <w:bookmarkEnd w:id="32"/>
    <w:bookmarkStart w:id="33" w:name="X7f37f18767c01aa6741e13ccd2290a51c8ac841"/>
    <w:p>
      <w:pPr>
        <w:pStyle w:val="Heading3"/>
      </w:pPr>
      <w:r>
        <w:t xml:space="preserve">Chapter 9: The No-Talk Verification Process</w:t>
      </w:r>
    </w:p>
    <w:p>
      <w:pPr>
        <w:pStyle w:val="FirstParagraph"/>
      </w:pPr>
      <w:r>
        <w:t xml:space="preserve">9.1 Accessing the Verification Dashboard</w:t>
      </w:r>
      <w:r>
        <w:t xml:space="preserve"> </w:t>
      </w:r>
      <w:r>
        <w:t xml:space="preserve">- Navigating to Billing tab</w:t>
      </w:r>
      <w:r>
        <w:t xml:space="preserve"> </w:t>
      </w:r>
      <w:r>
        <w:t xml:space="preserve">- Understanding status cards</w:t>
      </w:r>
      <w:r>
        <w:t xml:space="preserve"> </w:t>
      </w:r>
      <w:r>
        <w:t xml:space="preserve">- Filter toggles explained</w:t>
      </w:r>
    </w:p>
    <w:p>
      <w:pPr>
        <w:pStyle w:val="BodyText"/>
      </w:pPr>
      <w:r>
        <w:t xml:space="preserve">9.2 The Four-Panel Verification View</w:t>
      </w:r>
      <w:r>
        <w:t xml:space="preserve"> </w:t>
      </w:r>
      <w:r>
        <w:t xml:space="preserve">| Panel | Color | Source | What to Check |</w:t>
      </w:r>
      <w:r>
        <w:t xml:space="preserve"> </w:t>
      </w:r>
      <w:r>
        <w:t xml:space="preserve">|——-|——-|——–|—————|</w:t>
      </w:r>
      <w:r>
        <w:t xml:space="preserve"> </w:t>
      </w:r>
      <w:r>
        <w:t xml:space="preserve">| Contractor LEM | Dark Blue | Digital submission | Names, hours, classifications, rates |</w:t>
      </w:r>
      <w:r>
        <w:t xml:space="preserve"> </w:t>
      </w:r>
      <w:r>
        <w:t xml:space="preserve">| Physical LEM | Light Blue | Scanned document | Matches digital? Signatures present? |</w:t>
      </w:r>
      <w:r>
        <w:t xml:space="preserve"> </w:t>
      </w:r>
      <w:r>
        <w:t xml:space="preserve">| Inspector Report | Orange | Field inspector | Independent hour verification, calculated costs |</w:t>
      </w:r>
      <w:r>
        <w:t xml:space="preserve"> </w:t>
      </w:r>
      <w:r>
        <w:t xml:space="preserve">| OCR’d Daily Ticket | Light Orange | Foreman signature | Proof of work acknowledgment |</w:t>
      </w:r>
    </w:p>
    <w:p>
      <w:pPr>
        <w:pStyle w:val="BodyText"/>
      </w:pPr>
      <w:r>
        <w:t xml:space="preserve">9.3 The Money Banner</w:t>
      </w:r>
      <w:r>
        <w:t xml:space="preserve"> </w:t>
      </w:r>
      <w:r>
        <w:t xml:space="preserve">- Labour Cost</w:t>
      </w:r>
      <w:r>
        <w:t xml:space="preserve"> </w:t>
      </w:r>
      <w:r>
        <w:t xml:space="preserve">- Equipment Cost</w:t>
      </w:r>
      <w:r>
        <w:t xml:space="preserve"> </w:t>
      </w:r>
      <w:r>
        <w:t xml:space="preserve">- Total Contractor Billed</w:t>
      </w:r>
      <w:r>
        <w:t xml:space="preserve"> </w:t>
      </w:r>
      <w:r>
        <w:t xml:space="preserve">- LEM Hours vs Inspector Hours</w:t>
      </w:r>
      <w:r>
        <w:t xml:space="preserve"> </w:t>
      </w:r>
      <w:r>
        <w:t xml:space="preserve">- Variance indicator (Red = mismatch, Green = aligned)</w:t>
      </w:r>
    </w:p>
    <w:p>
      <w:pPr>
        <w:pStyle w:val="BodyText"/>
      </w:pPr>
      <w:r>
        <w:t xml:space="preserve">9.4 Variance Analysis</w:t>
      </w:r>
      <w:r>
        <w:t xml:space="preserve"> </w:t>
      </w:r>
      <w:r>
        <w:t xml:space="preserve">- Clicking to highlight mismatches</w:t>
      </w:r>
      <w:r>
        <w:t xml:space="preserve"> </w:t>
      </w:r>
      <w:r>
        <w:t xml:space="preserve">- Red rows = contractor discrepancies</w:t>
      </w:r>
      <w:r>
        <w:t xml:space="preserve"> </w:t>
      </w:r>
      <w:r>
        <w:t xml:space="preserve">- Green rows = inspector verification</w:t>
      </w:r>
      <w:r>
        <w:t xml:space="preserve"> </w:t>
      </w:r>
      <w:r>
        <w:t xml:space="preserve">- Common variance causes</w:t>
      </w:r>
    </w:p>
    <w:p>
      <w:pPr>
        <w:pStyle w:val="BodyText"/>
      </w:pPr>
      <w:r>
        <w:t xml:space="preserve">9.5 Making Verification Decisions</w:t>
      </w:r>
      <w:r>
        <w:t xml:space="preserve"> </w:t>
      </w:r>
      <w:r>
        <w:rPr>
          <w:bCs/>
          <w:b/>
        </w:rPr>
        <w:t xml:space="preserve">Option A: Verify Matched</w:t>
      </w:r>
      <w:r>
        <w:t xml:space="preserve"> </w:t>
      </w:r>
      <w:r>
        <w:t xml:space="preserve">- When to use</w:t>
      </w:r>
      <w:r>
        <w:t xml:space="preserve"> </w:t>
      </w:r>
      <w:r>
        <w:t xml:space="preserve">- What happens in the system</w:t>
      </w:r>
      <w:r>
        <w:t xml:space="preserve"> </w:t>
      </w:r>
      <w:r>
        <w:t xml:space="preserve">- Audit trail created</w:t>
      </w:r>
    </w:p>
    <w:p>
      <w:pPr>
        <w:pStyle w:val="BodyText"/>
      </w:pPr>
      <w:r>
        <w:rPr>
          <w:bCs/>
          <w:b/>
        </w:rPr>
        <w:t xml:space="preserve">Option B: Keep Open with Discrepancy Note</w:t>
      </w:r>
      <w:r>
        <w:t xml:space="preserve"> </w:t>
      </w:r>
      <w:r>
        <w:t xml:space="preserve">- Required: Discrepancy note</w:t>
      </w:r>
      <w:r>
        <w:t xml:space="preserve"> </w:t>
      </w:r>
      <w:r>
        <w:t xml:space="preserve">- Examples of good notes</w:t>
      </w:r>
      <w:r>
        <w:t xml:space="preserve"> </w:t>
      </w:r>
      <w:r>
        <w:t xml:space="preserve">- What happens next</w:t>
      </w:r>
    </w:p>
    <w:bookmarkEnd w:id="33"/>
    <w:bookmarkStart w:id="34" w:name="chapter-10-billing-status-workflow"/>
    <w:p>
      <w:pPr>
        <w:pStyle w:val="Heading3"/>
      </w:pPr>
      <w:r>
        <w:t xml:space="preserve">Chapter 10: Billing Status Workflow</w:t>
      </w:r>
    </w:p>
    <w:p>
      <w:pPr>
        <w:pStyle w:val="FirstParagraph"/>
      </w:pPr>
      <w:r>
        <w:t xml:space="preserve">10.1 Status Definitions</w:t>
      </w:r>
      <w:r>
        <w:t xml:space="preserve"> </w:t>
      </w:r>
      <w:r>
        <w:t xml:space="preserve">| Status | Meaning | Your Action |</w:t>
      </w:r>
      <w:r>
        <w:t xml:space="preserve"> </w:t>
      </w:r>
      <w:r>
        <w:t xml:space="preserve">|——–|———|————-|</w:t>
      </w:r>
      <w:r>
        <w:t xml:space="preserve"> </w:t>
      </w:r>
      <w:r>
        <w:t xml:space="preserve">| Open | New, unreviewed | Verify |</w:t>
      </w:r>
      <w:r>
        <w:t xml:space="preserve"> </w:t>
      </w:r>
      <w:r>
        <w:t xml:space="preserve">| Matched | Verified, aligned | Add to batch |</w:t>
      </w:r>
      <w:r>
        <w:t xml:space="preserve"> </w:t>
      </w:r>
      <w:r>
        <w:t xml:space="preserve">| Disputed | Discrepancy found | Investigate/resolve |</w:t>
      </w:r>
      <w:r>
        <w:t xml:space="preserve"> </w:t>
      </w:r>
      <w:r>
        <w:t xml:space="preserve">| Ready for Billing | Approved | Await contractor invoice |</w:t>
      </w:r>
      <w:r>
        <w:t xml:space="preserve"> </w:t>
      </w:r>
      <w:r>
        <w:t xml:space="preserve">| Invoiced | Swiped clean | Complete (archived) |</w:t>
      </w:r>
    </w:p>
    <w:p>
      <w:pPr>
        <w:pStyle w:val="BodyText"/>
      </w:pPr>
      <w:r>
        <w:t xml:space="preserve">10.2 Moving Tickets Through the Pipeline</w:t>
      </w:r>
      <w:r>
        <w:t xml:space="preserve"> </w:t>
      </w:r>
      <w:r>
        <w:t xml:space="preserve">- Individual status changes</w:t>
      </w:r>
      <w:r>
        <w:t xml:space="preserve"> </w:t>
      </w:r>
      <w:r>
        <w:t xml:space="preserve">- Bulk status updates</w:t>
      </w:r>
      <w:r>
        <w:t xml:space="preserve"> </w:t>
      </w:r>
      <w:r>
        <w:t xml:space="preserve">- Status change audit trail</w:t>
      </w:r>
    </w:p>
    <w:bookmarkEnd w:id="34"/>
    <w:bookmarkStart w:id="35" w:name="X14335a884ac974578498d08a65c503f4a3d0e04"/>
    <w:p>
      <w:pPr>
        <w:pStyle w:val="Heading3"/>
      </w:pPr>
      <w:r>
        <w:t xml:space="preserve">Chapter 11: Invoice Finalization - The Swipe Clean</w:t>
      </w:r>
    </w:p>
    <w:p>
      <w:pPr>
        <w:pStyle w:val="FirstParagraph"/>
      </w:pPr>
      <w:r>
        <w:t xml:space="preserve">11.1 Preparing for Invoice Batching</w:t>
      </w:r>
      <w:r>
        <w:t xml:space="preserve"> </w:t>
      </w:r>
      <w:r>
        <w:t xml:space="preserve">- Gathering matched tickets</w:t>
      </w:r>
      <w:r>
        <w:t xml:space="preserve"> </w:t>
      </w:r>
      <w:r>
        <w:t xml:space="preserve">- Verifying contractor invoice received</w:t>
      </w:r>
      <w:r>
        <w:t xml:space="preserve"> </w:t>
      </w:r>
      <w:r>
        <w:t xml:space="preserve">- Comparing totals</w:t>
      </w:r>
    </w:p>
    <w:p>
      <w:pPr>
        <w:pStyle w:val="BodyText"/>
      </w:pPr>
      <w:r>
        <w:t xml:space="preserve">11.2 The Invoice Assignment Modal</w:t>
      </w:r>
      <w:r>
        <w:t xml:space="preserve"> </w:t>
      </w:r>
      <w:r>
        <w:t xml:space="preserve">- Selecting tickets for batch</w:t>
      </w:r>
      <w:r>
        <w:t xml:space="preserve"> </w:t>
      </w:r>
      <w:r>
        <w:t xml:space="preserve">- Entering contractor invoice number</w:t>
      </w:r>
      <w:r>
        <w:t xml:space="preserve"> </w:t>
      </w:r>
      <w:r>
        <w:t xml:space="preserve">- Total verification (MUST MATCH physical invoice)</w:t>
      </w:r>
      <w:r>
        <w:t xml:space="preserve"> </w:t>
      </w:r>
      <w:r>
        <w:t xml:space="preserve">- Notes and documentation</w:t>
      </w:r>
    </w:p>
    <w:p>
      <w:pPr>
        <w:pStyle w:val="BodyText"/>
      </w:pPr>
      <w:r>
        <w:t xml:space="preserve">11.3 The Swipe Clean Action</w:t>
      </w:r>
      <w:r>
        <w:t xml:space="preserve"> </w:t>
      </w:r>
      <w:r>
        <w:t xml:space="preserve">- What happens when you confirm:</w:t>
      </w:r>
      <w:r>
        <w:t xml:space="preserve"> </w:t>
      </w:r>
      <w:r>
        <w:t xml:space="preserve">1. Invoice record created</w:t>
      </w:r>
      <w:r>
        <w:t xml:space="preserve"> </w:t>
      </w:r>
      <w:r>
        <w:t xml:space="preserve">2. Tickets linked via invoice_id</w:t>
      </w:r>
      <w:r>
        <w:t xml:space="preserve"> </w:t>
      </w:r>
      <w:r>
        <w:t xml:space="preserve">3. Status updated to</w:t>
      </w:r>
      <w:r>
        <w:t xml:space="preserve"> </w:t>
      </w:r>
      <w:r>
        <w:t xml:space="preserve">“</w:t>
      </w:r>
      <w:r>
        <w:t xml:space="preserve">Invoiced</w:t>
      </w:r>
      <w:r>
        <w:t xml:space="preserve">”</w:t>
      </w:r>
      <w:r>
        <w:t xml:space="preserve"> </w:t>
      </w:r>
      <w:r>
        <w:t xml:space="preserve">4. Tickets removed from active view</w:t>
      </w:r>
      <w:r>
        <w:t xml:space="preserve"> </w:t>
      </w:r>
      <w:r>
        <w:t xml:space="preserve">5. Audit trail logged</w:t>
      </w:r>
    </w:p>
    <w:p>
      <w:pPr>
        <w:pStyle w:val="BodyText"/>
      </w:pPr>
      <w:r>
        <w:t xml:space="preserve">11.4 Post-Invoice Verification</w:t>
      </w:r>
      <w:r>
        <w:t xml:space="preserve"> </w:t>
      </w:r>
      <w:r>
        <w:t xml:space="preserve">- Confirming batch in Invoices tab</w:t>
      </w:r>
      <w:r>
        <w:t xml:space="preserve"> </w:t>
      </w:r>
      <w:r>
        <w:t xml:space="preserve">- Verifying all tickets assigned correctly</w:t>
      </w:r>
      <w:r>
        <w:t xml:space="preserve"> </w:t>
      </w:r>
      <w:r>
        <w:t xml:space="preserve">- Communicating to Finance/AP</w:t>
      </w:r>
    </w:p>
    <w:bookmarkEnd w:id="35"/>
    <w:bookmarkStart w:id="36" w:name="X95c15a5ab42e92122baeab4cbec9bf6e387f38e"/>
    <w:p>
      <w:pPr>
        <w:pStyle w:val="Heading3"/>
      </w:pPr>
      <w:r>
        <w:t xml:space="preserve">Chapter 12: Dispute Management &amp; Troubleshooting</w:t>
      </w:r>
    </w:p>
    <w:p>
      <w:pPr>
        <w:pStyle w:val="FirstParagraph"/>
      </w:pPr>
      <w:r>
        <w:t xml:space="preserve">12.1 When to Create a Dispute</w:t>
      </w:r>
      <w:r>
        <w:t xml:space="preserve"> </w:t>
      </w:r>
      <w:r>
        <w:t xml:space="preserve">- Hours variance beyond tolerance</w:t>
      </w:r>
      <w:r>
        <w:t xml:space="preserve"> </w:t>
      </w:r>
      <w:r>
        <w:t xml:space="preserve">- Missing documentation</w:t>
      </w:r>
      <w:r>
        <w:t xml:space="preserve"> </w:t>
      </w:r>
      <w:r>
        <w:t xml:space="preserve">- Classification disagreements</w:t>
      </w:r>
      <w:r>
        <w:t xml:space="preserve"> </w:t>
      </w:r>
      <w:r>
        <w:t xml:space="preserve">- Equipment discrepancies</w:t>
      </w:r>
    </w:p>
    <w:p>
      <w:pPr>
        <w:pStyle w:val="BodyText"/>
      </w:pPr>
      <w:r>
        <w:t xml:space="preserve">12.2 The Disputes Tab</w:t>
      </w:r>
      <w:r>
        <w:t xml:space="preserve"> </w:t>
      </w:r>
      <w:r>
        <w:t xml:space="preserve">- Viewing open disputes</w:t>
      </w:r>
      <w:r>
        <w:t xml:space="preserve"> </w:t>
      </w:r>
      <w:r>
        <w:t xml:space="preserve">- Dispute statuses (Open, Disputed, Resolved)</w:t>
      </w:r>
      <w:r>
        <w:t xml:space="preserve"> </w:t>
      </w:r>
      <w:r>
        <w:t xml:space="preserve">- Filtering and sorting</w:t>
      </w:r>
    </w:p>
    <w:p>
      <w:pPr>
        <w:pStyle w:val="BodyText"/>
      </w:pPr>
      <w:r>
        <w:t xml:space="preserve">12.3 Communicating with Contractors</w:t>
      </w:r>
      <w:r>
        <w:t xml:space="preserve"> </w:t>
      </w:r>
      <w:r>
        <w:t xml:space="preserve">- Email single dispute</w:t>
      </w:r>
      <w:r>
        <w:t xml:space="preserve"> </w:t>
      </w:r>
      <w:r>
        <w:t xml:space="preserve">- Batch email all open disputes</w:t>
      </w:r>
      <w:r>
        <w:t xml:space="preserve"> </w:t>
      </w:r>
      <w:r>
        <w:t xml:space="preserve">- Professional communication templates</w:t>
      </w:r>
      <w:r>
        <w:t xml:space="preserve"> </w:t>
      </w:r>
      <w:r>
        <w:t xml:space="preserve">- Following up on responses</w:t>
      </w:r>
    </w:p>
    <w:p>
      <w:pPr>
        <w:pStyle w:val="BodyText"/>
      </w:pPr>
      <w:r>
        <w:t xml:space="preserve">12.4 Resolving Disputes</w:t>
      </w:r>
      <w:r>
        <w:t xml:space="preserve"> </w:t>
      </w:r>
      <w:r>
        <w:t xml:space="preserve">- Contractor provides documentation</w:t>
      </w:r>
      <w:r>
        <w:t xml:space="preserve"> </w:t>
      </w:r>
      <w:r>
        <w:t xml:space="preserve">- Adjusting values</w:t>
      </w:r>
      <w:r>
        <w:t xml:space="preserve"> </w:t>
      </w:r>
      <w:r>
        <w:t xml:space="preserve">- Accepting contractor explanation</w:t>
      </w:r>
      <w:r>
        <w:t xml:space="preserve"> </w:t>
      </w:r>
      <w:r>
        <w:t xml:space="preserve">- Escalation procedures</w:t>
      </w:r>
    </w:p>
    <w:p>
      <w:pPr>
        <w:pStyle w:val="BodyText"/>
      </w:pPr>
      <w:r>
        <w:t xml:space="preserve">12.5 Troubleshooting View - Finding Archived Records</w:t>
      </w:r>
      <w:r>
        <w:t xml:space="preserve"> </w:t>
      </w:r>
      <w:r>
        <w:t xml:space="preserve">- Enabling</w:t>
      </w:r>
      <w:r>
        <w:t xml:space="preserve"> </w:t>
      </w:r>
      <w:r>
        <w:t xml:space="preserve">“</w:t>
      </w:r>
      <w:r>
        <w:t xml:space="preserve">View Archived/Invoiced</w:t>
      </w:r>
      <w:r>
        <w:t xml:space="preserve">”</w:t>
      </w:r>
      <w:r>
        <w:t xml:space="preserve"> </w:t>
      </w:r>
      <w:r>
        <w:t xml:space="preserve">filter</w:t>
      </w:r>
      <w:r>
        <w:t xml:space="preserve"> </w:t>
      </w:r>
      <w:r>
        <w:t xml:space="preserve">- Searching by invoice number</w:t>
      </w:r>
      <w:r>
        <w:t xml:space="preserve"> </w:t>
      </w:r>
      <w:r>
        <w:t xml:space="preserve">- Researching historical tickets</w:t>
      </w:r>
      <w:r>
        <w:t xml:space="preserve"> </w:t>
      </w:r>
      <w:r>
        <w:t xml:space="preserve">- Supporting audit requests</w:t>
      </w:r>
    </w:p>
    <w:bookmarkEnd w:id="36"/>
    <w:bookmarkStart w:id="37" w:name="X06b3274851552d952014877a784355cff39e749"/>
    <w:p>
      <w:pPr>
        <w:pStyle w:val="Heading3"/>
      </w:pPr>
      <w:r>
        <w:t xml:space="preserve">Chapter 13: Third-Party Billing Management</w:t>
      </w:r>
    </w:p>
    <w:p>
      <w:pPr>
        <w:pStyle w:val="FirstParagraph"/>
      </w:pPr>
      <w:r>
        <w:t xml:space="preserve">13.1 What are Third-Party Tickets?</w:t>
      </w:r>
      <w:r>
        <w:t xml:space="preserve"> </w:t>
      </w:r>
      <w:r>
        <w:t xml:space="preserve">- Subcontractor work</w:t>
      </w:r>
      <w:r>
        <w:t xml:space="preserve"> </w:t>
      </w:r>
      <w:r>
        <w:t xml:space="preserve">- Rental equipment</w:t>
      </w:r>
      <w:r>
        <w:t xml:space="preserve"> </w:t>
      </w:r>
      <w:r>
        <w:t xml:space="preserve">- Specialized services</w:t>
      </w:r>
    </w:p>
    <w:p>
      <w:pPr>
        <w:pStyle w:val="BodyText"/>
      </w:pPr>
      <w:r>
        <w:t xml:space="preserve">13.2 Third-Party Workflow Differences</w:t>
      </w:r>
      <w:r>
        <w:t xml:space="preserve"> </w:t>
      </w:r>
      <w:r>
        <w:t xml:space="preserve">- Later arrival timing</w:t>
      </w:r>
      <w:r>
        <w:t xml:space="preserve"> </w:t>
      </w:r>
      <w:r>
        <w:t xml:space="preserve">- Different documentation</w:t>
      </w:r>
      <w:r>
        <w:t xml:space="preserve"> </w:t>
      </w:r>
      <w:r>
        <w:t xml:space="preserve">- Using the</w:t>
      </w:r>
      <w:r>
        <w:t xml:space="preserve"> </w:t>
      </w:r>
      <w:r>
        <w:t xml:space="preserve">“</w:t>
      </w:r>
      <w:r>
        <w:t xml:space="preserve">Third-Party Only</w:t>
      </w:r>
      <w:r>
        <w:t xml:space="preserve">”</w:t>
      </w:r>
      <w:r>
        <w:t xml:space="preserve"> </w:t>
      </w:r>
      <w:r>
        <w:t xml:space="preserve">filter</w:t>
      </w:r>
    </w:p>
    <w:p>
      <w:pPr>
        <w:pStyle w:val="BodyText"/>
      </w:pPr>
      <w:r>
        <w:t xml:space="preserve">13.3 Reconciling Third-Party Invoices</w:t>
      </w:r>
      <w:r>
        <w:t xml:space="preserve"> </w:t>
      </w:r>
      <w:r>
        <w:t xml:space="preserve">- Matching to original work dates</w:t>
      </w:r>
      <w:r>
        <w:t xml:space="preserve"> </w:t>
      </w:r>
      <w:r>
        <w:t xml:space="preserve">- Verification without inspector overlap</w:t>
      </w:r>
      <w:r>
        <w:t xml:space="preserve"> </w:t>
      </w:r>
      <w:r>
        <w:t xml:space="preserve">- Documentation requirements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5e868a1d2169b2e1a7223d8e52877481a5a9318"/>
    <w:p>
      <w:pPr>
        <w:pStyle w:val="Heading2"/>
      </w:pPr>
      <w:r>
        <w:t xml:space="preserve">PART 5: REGULATORY COMPLIANCE &amp; AUDIT READINESS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Bulletproof for CER/BCER</w:t>
      </w:r>
      <w:r>
        <w:rPr>
          <w:bCs/>
          <w:b/>
        </w:rPr>
        <w:t xml:space="preserve">”</w:t>
      </w:r>
    </w:p>
    <w:bookmarkStart w:id="39" w:name="chapter-14-the-polymorphic-audit-log"/>
    <w:p>
      <w:pPr>
        <w:pStyle w:val="Heading3"/>
      </w:pPr>
      <w:r>
        <w:t xml:space="preserve">Chapter 14: The Polymorphic Audit Log</w:t>
      </w:r>
    </w:p>
    <w:p>
      <w:pPr>
        <w:pStyle w:val="FirstParagraph"/>
      </w:pPr>
      <w:r>
        <w:t xml:space="preserve">14.1 Understanding the Audit Trail</w:t>
      </w:r>
      <w:r>
        <w:t xml:space="preserve"> </w:t>
      </w:r>
      <w:r>
        <w:t xml:space="preserve">- Every change is recorded</w:t>
      </w:r>
      <w:r>
        <w:t xml:space="preserve"> </w:t>
      </w:r>
      <w:r>
        <w:t xml:space="preserve">- Old Value vs. New Value</w:t>
      </w:r>
      <w:r>
        <w:t xml:space="preserve"> </w:t>
      </w:r>
      <w:r>
        <w:t xml:space="preserve">- Who changed it and when</w:t>
      </w:r>
      <w:r>
        <w:t xml:space="preserve"> </w:t>
      </w:r>
      <w:r>
        <w:t xml:space="preserve">- Change reason/justification</w:t>
      </w:r>
    </w:p>
    <w:p>
      <w:pPr>
        <w:pStyle w:val="BodyText"/>
      </w:pPr>
      <w:r>
        <w:t xml:space="preserve">14.2 Critical Fields Under Audit Scrutiny</w:t>
      </w:r>
      <w:r>
        <w:t xml:space="preserve"> </w:t>
      </w:r>
      <w:r>
        <w:t xml:space="preserve">- Wall thickness measurements</w:t>
      </w:r>
      <w:r>
        <w:t xml:space="preserve"> </w:t>
      </w:r>
      <w:r>
        <w:t xml:space="preserve">- GPS coordinates (6-decimal precision)</w:t>
      </w:r>
      <w:r>
        <w:t xml:space="preserve"> </w:t>
      </w:r>
      <w:r>
        <w:t xml:space="preserve">- Weld identification numbers</w:t>
      </w:r>
      <w:r>
        <w:t xml:space="preserve"> </w:t>
      </w:r>
      <w:r>
        <w:t xml:space="preserve">- NDE results</w:t>
      </w:r>
      <w:r>
        <w:t xml:space="preserve"> </w:t>
      </w:r>
      <w:r>
        <w:t xml:space="preserve">- Financial corrections</w:t>
      </w:r>
    </w:p>
    <w:p>
      <w:pPr>
        <w:pStyle w:val="BodyText"/>
      </w:pPr>
      <w:r>
        <w:t xml:space="preserve">14.3 Monitoring the Audit Log</w:t>
      </w:r>
      <w:r>
        <w:t xml:space="preserve"> </w:t>
      </w:r>
      <w:r>
        <w:t xml:space="preserve">- Accessing the Corrections tab</w:t>
      </w:r>
      <w:r>
        <w:t xml:space="preserve"> </w:t>
      </w:r>
      <w:r>
        <w:t xml:space="preserve">- Filtering by change type</w:t>
      </w:r>
      <w:r>
        <w:t xml:space="preserve"> </w:t>
      </w:r>
      <w:r>
        <w:t xml:space="preserve">- Identifying unusual patterns</w:t>
      </w:r>
      <w:r>
        <w:t xml:space="preserve"> </w:t>
      </w:r>
      <w:r>
        <w:t xml:space="preserve">- Generating audit reports</w:t>
      </w:r>
    </w:p>
    <w:bookmarkEnd w:id="39"/>
    <w:bookmarkStart w:id="40" w:name="chapter-15-photo-metadata-integrity"/>
    <w:p>
      <w:pPr>
        <w:pStyle w:val="Heading3"/>
      </w:pPr>
      <w:r>
        <w:t xml:space="preserve">Chapter 15: Photo &amp; Metadata Integrity</w:t>
      </w:r>
    </w:p>
    <w:p>
      <w:pPr>
        <w:pStyle w:val="FirstParagraph"/>
      </w:pPr>
      <w:r>
        <w:t xml:space="preserve">15.1 Photo Requirements for Compliance</w:t>
      </w:r>
      <w:r>
        <w:t xml:space="preserve"> </w:t>
      </w:r>
      <w:r>
        <w:t xml:space="preserve">- Geotagging with 6-decimal GPS precision</w:t>
      </w:r>
      <w:r>
        <w:t xml:space="preserve"> </w:t>
      </w:r>
      <w:r>
        <w:t xml:space="preserve">- Direction/bearing metadata</w:t>
      </w:r>
      <w:r>
        <w:t xml:space="preserve"> </w:t>
      </w:r>
      <w:r>
        <w:t xml:space="preserve">- Accuracy indicators</w:t>
      </w:r>
      <w:r>
        <w:t xml:space="preserve"> </w:t>
      </w:r>
      <w:r>
        <w:t xml:space="preserve">- Timestamp verification</w:t>
      </w:r>
    </w:p>
    <w:p>
      <w:pPr>
        <w:pStyle w:val="BodyText"/>
      </w:pPr>
      <w:r>
        <w:t xml:space="preserve">15.2 Supporting the Chief’s Photo Gallery</w:t>
      </w:r>
      <w:r>
        <w:t xml:space="preserve"> </w:t>
      </w:r>
      <w:r>
        <w:t xml:space="preserve">- Photo organization</w:t>
      </w:r>
      <w:r>
        <w:t xml:space="preserve"> </w:t>
      </w:r>
      <w:r>
        <w:t xml:space="preserve">- Quality standards</w:t>
      </w:r>
      <w:r>
        <w:t xml:space="preserve"> </w:t>
      </w:r>
      <w:r>
        <w:t xml:space="preserve">- Missing photo follow-up</w:t>
      </w:r>
    </w:p>
    <w:p>
      <w:pPr>
        <w:pStyle w:val="BodyText"/>
      </w:pPr>
      <w:r>
        <w:t xml:space="preserve">15.3 Common Photo Issues</w:t>
      </w:r>
      <w:r>
        <w:t xml:space="preserve"> </w:t>
      </w:r>
      <w:r>
        <w:t xml:space="preserve">- Missing geotag (GPS disabled)</w:t>
      </w:r>
      <w:r>
        <w:t xml:space="preserve"> </w:t>
      </w:r>
      <w:r>
        <w:t xml:space="preserve">- Incorrect timestamp (device clock)</w:t>
      </w:r>
      <w:r>
        <w:t xml:space="preserve"> </w:t>
      </w:r>
      <w:r>
        <w:t xml:space="preserve">- Poor image quality</w:t>
      </w:r>
      <w:r>
        <w:t xml:space="preserve"> </w:t>
      </w:r>
      <w:r>
        <w:t xml:space="preserve">- Missing required angles</w:t>
      </w:r>
    </w:p>
    <w:bookmarkEnd w:id="40"/>
    <w:bookmarkStart w:id="41" w:name="chapter-16-legacy-data-management"/>
    <w:p>
      <w:pPr>
        <w:pStyle w:val="Heading3"/>
      </w:pPr>
      <w:r>
        <w:t xml:space="preserve">Chapter 16: Legacy Data Management</w:t>
      </w:r>
    </w:p>
    <w:p>
      <w:pPr>
        <w:pStyle w:val="FirstParagraph"/>
      </w:pPr>
      <w:r>
        <w:t xml:space="preserve">16.1 Ingesting Historical Data</w:t>
      </w:r>
      <w:r>
        <w:t xml:space="preserve"> </w:t>
      </w:r>
      <w:r>
        <w:t xml:space="preserve">- Look-Ahead schedules</w:t>
      </w:r>
      <w:r>
        <w:t xml:space="preserve"> </w:t>
      </w:r>
      <w:r>
        <w:t xml:space="preserve">- Construction Summary reports</w:t>
      </w:r>
      <w:r>
        <w:t xml:space="preserve"> </w:t>
      </w:r>
      <w:r>
        <w:t xml:space="preserve">- Previous project records</w:t>
      </w:r>
    </w:p>
    <w:p>
      <w:pPr>
        <w:pStyle w:val="BodyText"/>
      </w:pPr>
      <w:r>
        <w:t xml:space="preserve">16.2 Data Archiving</w:t>
      </w:r>
      <w:r>
        <w:t xml:space="preserve"> </w:t>
      </w:r>
      <w:r>
        <w:t xml:space="preserve">- Retention requirements</w:t>
      </w:r>
      <w:r>
        <w:t xml:space="preserve"> </w:t>
      </w:r>
      <w:r>
        <w:t xml:space="preserve">- Archive procedures</w:t>
      </w:r>
      <w:r>
        <w:t xml:space="preserve"> </w:t>
      </w:r>
      <w:r>
        <w:t xml:space="preserve">- Retrieval processes</w:t>
      </w:r>
    </w:p>
    <w:p>
      <w:pPr>
        <w:pStyle w:val="BodyText"/>
      </w:pPr>
      <w:r>
        <w:t xml:space="preserve">16.3 Maintaining Project Continuity</w:t>
      </w:r>
      <w:r>
        <w:t xml:space="preserve"> </w:t>
      </w:r>
      <w:r>
        <w:t xml:space="preserve">- Bridging legacy and current systems</w:t>
      </w:r>
      <w:r>
        <w:t xml:space="preserve"> </w:t>
      </w:r>
      <w:r>
        <w:t xml:space="preserve">- Data migration verification</w:t>
      </w:r>
      <w:r>
        <w:t xml:space="preserve"> </w:t>
      </w:r>
      <w:r>
        <w:t xml:space="preserve">- Historical reference access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6fcf368b002aa0ef88d319a70b3f19e078a66c8"/>
    <w:p>
      <w:pPr>
        <w:pStyle w:val="Heading2"/>
      </w:pPr>
      <w:r>
        <w:t xml:space="preserve">PART 6: REPORTING &amp; STAKEHOLDER COMMUNICATION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Translating Data into Action</w:t>
      </w:r>
      <w:r>
        <w:rPr>
          <w:bCs/>
          <w:b/>
        </w:rPr>
        <w:t xml:space="preserve">”</w:t>
      </w:r>
    </w:p>
    <w:bookmarkStart w:id="43" w:name="chapter-17-dashboard-overview"/>
    <w:p>
      <w:pPr>
        <w:pStyle w:val="Heading3"/>
      </w:pPr>
      <w:r>
        <w:t xml:space="preserve">Chapter 17: Dashboard Overview</w:t>
      </w:r>
    </w:p>
    <w:p>
      <w:pPr>
        <w:pStyle w:val="FirstParagraph"/>
      </w:pPr>
      <w:r>
        <w:t xml:space="preserve">17.1 Executive Dashboard</w:t>
      </w:r>
      <w:r>
        <w:t xml:space="preserve"> </w:t>
      </w:r>
      <w:r>
        <w:t xml:space="preserve">- High-level project metrics</w:t>
      </w:r>
      <w:r>
        <w:t xml:space="preserve"> </w:t>
      </w:r>
      <w:r>
        <w:t xml:space="preserve">- Cost performance indicators</w:t>
      </w:r>
      <w:r>
        <w:t xml:space="preserve"> </w:t>
      </w:r>
      <w:r>
        <w:t xml:space="preserve">- Schedule status</w:t>
      </w:r>
    </w:p>
    <w:p>
      <w:pPr>
        <w:pStyle w:val="BodyText"/>
      </w:pPr>
      <w:r>
        <w:t xml:space="preserve">17.2 CMT (Construction Management Team) Dashboard</w:t>
      </w:r>
      <w:r>
        <w:t xml:space="preserve"> </w:t>
      </w:r>
      <w:r>
        <w:t xml:space="preserve">- Field progress tracking</w:t>
      </w:r>
      <w:r>
        <w:t xml:space="preserve"> </w:t>
      </w:r>
      <w:r>
        <w:t xml:space="preserve">- Linear meters completed vs. planned</w:t>
      </w:r>
      <w:r>
        <w:t xml:space="preserve"> </w:t>
      </w:r>
      <w:r>
        <w:t xml:space="preserve">- Earned Value Management (EVM) data</w:t>
      </w:r>
      <w:r>
        <w:t xml:space="preserve"> </w:t>
      </w:r>
      <w:r>
        <w:t xml:space="preserve">- Contractor performance metrics</w:t>
      </w:r>
    </w:p>
    <w:p>
      <w:pPr>
        <w:pStyle w:val="BodyText"/>
      </w:pPr>
      <w:r>
        <w:t xml:space="preserve">17.3 Billing Dashboard</w:t>
      </w:r>
      <w:r>
        <w:t xml:space="preserve"> </w:t>
      </w:r>
      <w:r>
        <w:t xml:space="preserve">- Outstanding tickets summary</w:t>
      </w:r>
      <w:r>
        <w:t xml:space="preserve"> </w:t>
      </w:r>
      <w:r>
        <w:t xml:space="preserve">- Variance totals</w:t>
      </w:r>
      <w:r>
        <w:t xml:space="preserve"> </w:t>
      </w:r>
      <w:r>
        <w:t xml:space="preserve">- Invoice status overview</w:t>
      </w:r>
    </w:p>
    <w:bookmarkEnd w:id="43"/>
    <w:bookmarkStart w:id="44" w:name="chapter-18-standard-reports"/>
    <w:p>
      <w:pPr>
        <w:pStyle w:val="Heading3"/>
      </w:pPr>
      <w:r>
        <w:t xml:space="preserve">Chapter 18: Standard Reports</w:t>
      </w:r>
    </w:p>
    <w:p>
      <w:pPr>
        <w:pStyle w:val="FirstParagraph"/>
      </w:pPr>
      <w:r>
        <w:t xml:space="preserve">18.1 Daily Reports</w:t>
      </w:r>
      <w:r>
        <w:t xml:space="preserve"> </w:t>
      </w:r>
      <w:r>
        <w:t xml:space="preserve">- Tickets submitted</w:t>
      </w:r>
      <w:r>
        <w:t xml:space="preserve"> </w:t>
      </w:r>
      <w:r>
        <w:t xml:space="preserve">- Verification status</w:t>
      </w:r>
      <w:r>
        <w:t xml:space="preserve"> </w:t>
      </w:r>
      <w:r>
        <w:t xml:space="preserve">- Outstanding items</w:t>
      </w:r>
    </w:p>
    <w:p>
      <w:pPr>
        <w:pStyle w:val="BodyText"/>
      </w:pPr>
      <w:r>
        <w:t xml:space="preserve">18.2 Weekly Reports</w:t>
      </w:r>
      <w:r>
        <w:t xml:space="preserve"> </w:t>
      </w:r>
      <w:r>
        <w:t xml:space="preserve">- Billing summary</w:t>
      </w:r>
      <w:r>
        <w:t xml:space="preserve"> </w:t>
      </w:r>
      <w:r>
        <w:t xml:space="preserve">- Dispute status</w:t>
      </w:r>
      <w:r>
        <w:t xml:space="preserve"> </w:t>
      </w:r>
      <w:r>
        <w:t xml:space="preserve">- Progress metrics</w:t>
      </w:r>
    </w:p>
    <w:p>
      <w:pPr>
        <w:pStyle w:val="BodyText"/>
      </w:pPr>
      <w:r>
        <w:t xml:space="preserve">18.3 Monthly Reports</w:t>
      </w:r>
      <w:r>
        <w:t xml:space="preserve"> </w:t>
      </w:r>
      <w:r>
        <w:t xml:space="preserve">- Invoice reconciliation summary</w:t>
      </w:r>
      <w:r>
        <w:t xml:space="preserve"> </w:t>
      </w:r>
      <w:r>
        <w:t xml:space="preserve">- Contractor performance</w:t>
      </w:r>
      <w:r>
        <w:t xml:space="preserve"> </w:t>
      </w:r>
      <w:r>
        <w:t xml:space="preserve">- Compliance status</w:t>
      </w:r>
    </w:p>
    <w:p>
      <w:pPr>
        <w:pStyle w:val="BodyText"/>
      </w:pPr>
      <w:r>
        <w:t xml:space="preserve">18.4 Exporting Data</w:t>
      </w:r>
      <w:r>
        <w:t xml:space="preserve"> </w:t>
      </w:r>
      <w:r>
        <w:t xml:space="preserve">- CSV exports</w:t>
      </w:r>
      <w:r>
        <w:t xml:space="preserve"> </w:t>
      </w:r>
      <w:r>
        <w:t xml:space="preserve">- PDF generation</w:t>
      </w:r>
      <w:r>
        <w:t xml:space="preserve"> </w:t>
      </w:r>
      <w:r>
        <w:t xml:space="preserve">- Custom report requests</w:t>
      </w:r>
    </w:p>
    <w:bookmarkEnd w:id="44"/>
    <w:bookmarkStart w:id="45" w:name="chapter-19-contractor-meeting-support"/>
    <w:p>
      <w:pPr>
        <w:pStyle w:val="Heading3"/>
      </w:pPr>
      <w:r>
        <w:t xml:space="preserve">Chapter 19: Contractor Meeting Support</w:t>
      </w:r>
    </w:p>
    <w:p>
      <w:pPr>
        <w:pStyle w:val="FirstParagraph"/>
      </w:pPr>
      <w:r>
        <w:t xml:space="preserve">19.1 Preparing for Weekly Meetings</w:t>
      </w:r>
      <w:r>
        <w:t xml:space="preserve"> </w:t>
      </w:r>
      <w:r>
        <w:t xml:space="preserve">- Pulling the</w:t>
      </w:r>
      <w:r>
        <w:t xml:space="preserve"> </w:t>
      </w:r>
      <w:r>
        <w:t xml:space="preserve">“</w:t>
      </w:r>
      <w:r>
        <w:t xml:space="preserve">Discrepancy/Outstanding</w:t>
      </w:r>
      <w:r>
        <w:t xml:space="preserve">”</w:t>
      </w:r>
      <w:r>
        <w:t xml:space="preserve"> </w:t>
      </w:r>
      <w:r>
        <w:t xml:space="preserve">view</w:t>
      </w:r>
      <w:r>
        <w:t xml:space="preserve"> </w:t>
      </w:r>
      <w:r>
        <w:t xml:space="preserve">- Summarizing floating tickets</w:t>
      </w:r>
      <w:r>
        <w:t xml:space="preserve"> </w:t>
      </w:r>
      <w:r>
        <w:t xml:space="preserve">- Identifying trends</w:t>
      </w:r>
    </w:p>
    <w:p>
      <w:pPr>
        <w:pStyle w:val="BodyText"/>
      </w:pPr>
      <w:r>
        <w:t xml:space="preserve">19.2 Meeting Data Package</w:t>
      </w:r>
      <w:r>
        <w:t xml:space="preserve"> </w:t>
      </w:r>
      <w:r>
        <w:t xml:space="preserve">- Tickets pending verification</w:t>
      </w:r>
      <w:r>
        <w:t xml:space="preserve"> </w:t>
      </w:r>
      <w:r>
        <w:t xml:space="preserve">- Open disputes by age</w:t>
      </w:r>
      <w:r>
        <w:t xml:space="preserve"> </w:t>
      </w:r>
      <w:r>
        <w:t xml:space="preserve">- Resolution required items</w:t>
      </w:r>
      <w:r>
        <w:t xml:space="preserve"> </w:t>
      </w:r>
      <w:r>
        <w:t xml:space="preserve">- Financial impact summary</w:t>
      </w:r>
    </w:p>
    <w:p>
      <w:pPr>
        <w:pStyle w:val="BodyText"/>
      </w:pPr>
      <w:r>
        <w:t xml:space="preserve">19.3 Action Item Tracking</w:t>
      </w:r>
      <w:r>
        <w:t xml:space="preserve"> </w:t>
      </w:r>
      <w:r>
        <w:t xml:space="preserve">- Documenting commitments</w:t>
      </w:r>
      <w:r>
        <w:t xml:space="preserve"> </w:t>
      </w:r>
      <w:r>
        <w:t xml:space="preserve">- Following up</w:t>
      </w:r>
      <w:r>
        <w:t xml:space="preserve"> </w:t>
      </w:r>
      <w:r>
        <w:t xml:space="preserve">- Escalation triggers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art-7-daily-operations-best-practices"/>
    <w:p>
      <w:pPr>
        <w:pStyle w:val="Heading2"/>
      </w:pPr>
      <w:r>
        <w:t xml:space="preserve">PART 7: DAILY OPERATIONS &amp; BEST PRACTICES</w:t>
      </w:r>
    </w:p>
    <w:bookmarkStart w:id="47" w:name="X84f86f432ee4a467d7fe5c23d9184e280b68596"/>
    <w:p>
      <w:pPr>
        <w:pStyle w:val="Heading3"/>
      </w:pPr>
      <w:r>
        <w:t xml:space="preserve">Chapter 20: The Administrator’s Daily Routine</w:t>
      </w:r>
    </w:p>
    <w:p>
      <w:pPr>
        <w:pStyle w:val="FirstParagraph"/>
      </w:pPr>
      <w:r>
        <w:t xml:space="preserve">20.1 Morning Checklist</w:t>
      </w:r>
      <w:r>
        <w:t xml:space="preserve"> </w:t>
      </w:r>
      <w:r>
        <w:t xml:space="preserve">- [ ] Review overnight ticket submissions</w:t>
      </w:r>
      <w:r>
        <w:t xml:space="preserve"> </w:t>
      </w:r>
      <w:r>
        <w:t xml:space="preserve">- [ ] Check for missing inspector reports</w:t>
      </w:r>
      <w:r>
        <w:t xml:space="preserve"> </w:t>
      </w:r>
      <w:r>
        <w:t xml:space="preserve">- [ ] Process verification queue</w:t>
      </w:r>
      <w:r>
        <w:t xml:space="preserve"> </w:t>
      </w:r>
      <w:r>
        <w:t xml:space="preserve">- [ ] Review open disputes for responses</w:t>
      </w:r>
      <w:r>
        <w:t xml:space="preserve"> </w:t>
      </w:r>
      <w:r>
        <w:t xml:space="preserve">- [ ] Check user access requests</w:t>
      </w:r>
    </w:p>
    <w:p>
      <w:pPr>
        <w:pStyle w:val="BodyText"/>
      </w:pPr>
      <w:r>
        <w:t xml:space="preserve">20.2 Midday Activities</w:t>
      </w:r>
      <w:r>
        <w:t xml:space="preserve"> </w:t>
      </w:r>
      <w:r>
        <w:t xml:space="preserve">- [ ] Follow up on outstanding items</w:t>
      </w:r>
      <w:r>
        <w:t xml:space="preserve"> </w:t>
      </w:r>
      <w:r>
        <w:t xml:space="preserve">- [ ] Process contractor communications</w:t>
      </w:r>
      <w:r>
        <w:t xml:space="preserve"> </w:t>
      </w:r>
      <w:r>
        <w:t xml:space="preserve">- [ ] Prepare for any scheduled meetings</w:t>
      </w:r>
      <w:r>
        <w:t xml:space="preserve"> </w:t>
      </w:r>
      <w:r>
        <w:t xml:space="preserve">- [ ] Monitor field activity</w:t>
      </w:r>
    </w:p>
    <w:p>
      <w:pPr>
        <w:pStyle w:val="BodyText"/>
      </w:pPr>
      <w:r>
        <w:t xml:space="preserve">20.3 End of Day</w:t>
      </w:r>
      <w:r>
        <w:t xml:space="preserve"> </w:t>
      </w:r>
      <w:r>
        <w:t xml:space="preserve">- [ ] Final verification pass</w:t>
      </w:r>
      <w:r>
        <w:t xml:space="preserve"> </w:t>
      </w:r>
      <w:r>
        <w:t xml:space="preserve">- [ ] Update status reports</w:t>
      </w:r>
      <w:r>
        <w:t xml:space="preserve"> </w:t>
      </w:r>
      <w:r>
        <w:t xml:space="preserve">- [ ] Queue items for next day</w:t>
      </w:r>
      <w:r>
        <w:t xml:space="preserve"> </w:t>
      </w:r>
      <w:r>
        <w:t xml:space="preserve">- [ ] Document any escalations</w:t>
      </w:r>
    </w:p>
    <w:bookmarkEnd w:id="47"/>
    <w:bookmarkStart w:id="48" w:name="chapter-21-weekly-responsibilities"/>
    <w:p>
      <w:pPr>
        <w:pStyle w:val="Heading3"/>
      </w:pPr>
      <w:r>
        <w:t xml:space="preserve">Chapter 21: Weekly Responsibilities</w:t>
      </w:r>
    </w:p>
    <w:p>
      <w:pPr>
        <w:pStyle w:val="FirstParagraph"/>
      </w:pPr>
      <w:r>
        <w:t xml:space="preserve">21.1 Monday: Week Kickoff</w:t>
      </w:r>
      <w:r>
        <w:t xml:space="preserve"> </w:t>
      </w:r>
      <w:r>
        <w:t xml:space="preserve">- Review previous week’s outstanding items</w:t>
      </w:r>
      <w:r>
        <w:t xml:space="preserve"> </w:t>
      </w:r>
      <w:r>
        <w:t xml:space="preserve">- Set priorities for the week</w:t>
      </w:r>
    </w:p>
    <w:p>
      <w:pPr>
        <w:pStyle w:val="BodyText"/>
      </w:pPr>
      <w:r>
        <w:t xml:space="preserve">21.2 Wednesday: Mid-Week Check</w:t>
      </w:r>
      <w:r>
        <w:t xml:space="preserve"> </w:t>
      </w:r>
      <w:r>
        <w:t xml:space="preserve">- Contractor meeting preparation</w:t>
      </w:r>
      <w:r>
        <w:t xml:space="preserve"> </w:t>
      </w:r>
      <w:r>
        <w:t xml:space="preserve">- Progress assessment</w:t>
      </w:r>
    </w:p>
    <w:p>
      <w:pPr>
        <w:pStyle w:val="BodyText"/>
      </w:pPr>
      <w:r>
        <w:t xml:space="preserve">21.3 Friday: Week Closeout</w:t>
      </w:r>
      <w:r>
        <w:t xml:space="preserve"> </w:t>
      </w:r>
      <w:r>
        <w:t xml:space="preserve">- Invoice batch processing</w:t>
      </w:r>
      <w:r>
        <w:t xml:space="preserve"> </w:t>
      </w:r>
      <w:r>
        <w:t xml:space="preserve">- Weekly reporting</w:t>
      </w:r>
      <w:r>
        <w:t xml:space="preserve"> </w:t>
      </w:r>
      <w:r>
        <w:t xml:space="preserve">- Status updates to management</w:t>
      </w:r>
    </w:p>
    <w:bookmarkEnd w:id="48"/>
    <w:bookmarkStart w:id="49" w:name="chapter-22-monthly-responsibilities"/>
    <w:p>
      <w:pPr>
        <w:pStyle w:val="Heading3"/>
      </w:pPr>
      <w:r>
        <w:t xml:space="preserve">Chapter 22: Monthly Responsibilities</w:t>
      </w:r>
    </w:p>
    <w:p>
      <w:pPr>
        <w:pStyle w:val="FirstParagraph"/>
      </w:pPr>
      <w:r>
        <w:t xml:space="preserve">22.1 Invoice Reconciliation Review</w:t>
      </w:r>
      <w:r>
        <w:t xml:space="preserve"> </w:t>
      </w:r>
      <w:r>
        <w:t xml:space="preserve">- All batches processed</w:t>
      </w:r>
      <w:r>
        <w:t xml:space="preserve"> </w:t>
      </w:r>
      <w:r>
        <w:t xml:space="preserve">- Outstanding aging report</w:t>
      </w:r>
      <w:r>
        <w:t xml:space="preserve"> </w:t>
      </w:r>
      <w:r>
        <w:t xml:space="preserve">- Variance analysis</w:t>
      </w:r>
    </w:p>
    <w:p>
      <w:pPr>
        <w:pStyle w:val="BodyText"/>
      </w:pPr>
      <w:r>
        <w:t xml:space="preserve">22.2 Compliance Check</w:t>
      </w:r>
      <w:r>
        <w:t xml:space="preserve"> </w:t>
      </w:r>
      <w:r>
        <w:t xml:space="preserve">- Audit log review</w:t>
      </w:r>
      <w:r>
        <w:t xml:space="preserve"> </w:t>
      </w:r>
      <w:r>
        <w:t xml:space="preserve">- Certification expiry monitoring</w:t>
      </w:r>
      <w:r>
        <w:t xml:space="preserve"> </w:t>
      </w:r>
      <w:r>
        <w:t xml:space="preserve">- Insurance renewals</w:t>
      </w:r>
    </w:p>
    <w:p>
      <w:pPr>
        <w:pStyle w:val="BodyText"/>
      </w:pPr>
      <w:r>
        <w:t xml:space="preserve">22.3 Reporting</w:t>
      </w:r>
      <w:r>
        <w:t xml:space="preserve"> </w:t>
      </w:r>
      <w:r>
        <w:t xml:space="preserve">- Monthly summary to management</w:t>
      </w:r>
      <w:r>
        <w:t xml:space="preserve"> </w:t>
      </w:r>
      <w:r>
        <w:t xml:space="preserve">- KPI updates</w:t>
      </w:r>
      <w:r>
        <w:t xml:space="preserve"> </w:t>
      </w:r>
      <w:r>
        <w:t xml:space="preserve">- Trend analysis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rt-8-troubleshooting-support"/>
    <w:p>
      <w:pPr>
        <w:pStyle w:val="Heading2"/>
      </w:pPr>
      <w:r>
        <w:t xml:space="preserve">PART 8: TROUBLESHOOTING &amp; SUPPORT</w:t>
      </w:r>
    </w:p>
    <w:bookmarkStart w:id="51" w:name="chapter-23-common-issues-solutions"/>
    <w:p>
      <w:pPr>
        <w:pStyle w:val="Heading3"/>
      </w:pPr>
      <w:r>
        <w:t xml:space="preserve">Chapter 23: Common Issues &amp; Solutions</w:t>
      </w:r>
    </w:p>
    <w:p>
      <w:pPr>
        <w:pStyle w:val="FirstParagraph"/>
      </w:pPr>
      <w:r>
        <w:t xml:space="preserve">23.1 User Issues</w:t>
      </w:r>
      <w:r>
        <w:t xml:space="preserve"> </w:t>
      </w:r>
      <w:r>
        <w:t xml:space="preserve">| Issue | Cause | Solution |</w:t>
      </w:r>
      <w:r>
        <w:t xml:space="preserve"> </w:t>
      </w:r>
      <w:r>
        <w:t xml:space="preserve">|——-|——-|———-|</w:t>
      </w:r>
      <w:r>
        <w:t xml:space="preserve"> </w:t>
      </w:r>
      <w:r>
        <w:t xml:space="preserve">| Can’t log in | Password expired | Reset via admin |</w:t>
      </w:r>
      <w:r>
        <w:t xml:space="preserve"> </w:t>
      </w:r>
      <w:r>
        <w:t xml:space="preserve">| Missing tickets | Wrong date range | Adjust filter |</w:t>
      </w:r>
      <w:r>
        <w:t xml:space="preserve"> </w:t>
      </w:r>
      <w:r>
        <w:t xml:space="preserve">| App not syncing | Connectivity | Check internet, force sync |</w:t>
      </w:r>
      <w:r>
        <w:t xml:space="preserve"> </w:t>
      </w:r>
      <w:r>
        <w:t xml:space="preserve">| Photos not uploading | Storage full | Clear device storage |</w:t>
      </w:r>
    </w:p>
    <w:p>
      <w:pPr>
        <w:pStyle w:val="BodyText"/>
      </w:pPr>
      <w:r>
        <w:t xml:space="preserve">23.2 Data Issues</w:t>
      </w:r>
      <w:r>
        <w:t xml:space="preserve"> </w:t>
      </w:r>
      <w:r>
        <w:t xml:space="preserve">| Issue | Cause | Solution |</w:t>
      </w:r>
      <w:r>
        <w:t xml:space="preserve"> </w:t>
      </w:r>
      <w:r>
        <w:t xml:space="preserve">|——-|——-|———-|</w:t>
      </w:r>
      <w:r>
        <w:t xml:space="preserve"> </w:t>
      </w:r>
      <w:r>
        <w:t xml:space="preserve">| $0 calculated costs | Missing rate | Add to rate table |</w:t>
      </w:r>
      <w:r>
        <w:t xml:space="preserve"> </w:t>
      </w:r>
      <w:r>
        <w:t xml:space="preserve">| Variance shows incorrectly | Name mismatch | Standardize naming |</w:t>
      </w:r>
      <w:r>
        <w:t xml:space="preserve"> </w:t>
      </w:r>
      <w:r>
        <w:t xml:space="preserve">| Missing inspector match | Date/foreman mismatch | Manual investigation |</w:t>
      </w:r>
    </w:p>
    <w:p>
      <w:pPr>
        <w:pStyle w:val="BodyText"/>
      </w:pPr>
      <w:r>
        <w:t xml:space="preserve">23.3 Process Issues</w:t>
      </w:r>
      <w:r>
        <w:t xml:space="preserve"> </w:t>
      </w:r>
      <w:r>
        <w:t xml:space="preserve">| Issue | Cause | Solution |</w:t>
      </w:r>
      <w:r>
        <w:t xml:space="preserve"> </w:t>
      </w:r>
      <w:r>
        <w:t xml:space="preserve">|——-|——-|———-|</w:t>
      </w:r>
      <w:r>
        <w:t xml:space="preserve"> </w:t>
      </w:r>
      <w:r>
        <w:t xml:space="preserve">| Invoice total doesn’t match | Missing/extra tickets | Reconcile before finalizing |</w:t>
      </w:r>
      <w:r>
        <w:t xml:space="preserve"> </w:t>
      </w:r>
      <w:r>
        <w:t xml:space="preserve">| Can’t find archived ticket | Wrong search | Use invoice number search |</w:t>
      </w:r>
      <w:r>
        <w:t xml:space="preserve"> </w:t>
      </w:r>
      <w:r>
        <w:t xml:space="preserve">| Dispute not resolving | Missing info | Request specific documentation |</w:t>
      </w:r>
    </w:p>
    <w:bookmarkEnd w:id="51"/>
    <w:bookmarkStart w:id="52" w:name="chapter-24-escalation-procedures"/>
    <w:p>
      <w:pPr>
        <w:pStyle w:val="Heading3"/>
      </w:pPr>
      <w:r>
        <w:t xml:space="preserve">Chapter 24: Escalation Procedures</w:t>
      </w:r>
    </w:p>
    <w:p>
      <w:pPr>
        <w:pStyle w:val="FirstParagraph"/>
      </w:pPr>
      <w:r>
        <w:t xml:space="preserve">24.1 When to Escalate</w:t>
      </w:r>
      <w:r>
        <w:t xml:space="preserve"> </w:t>
      </w:r>
      <w:r>
        <w:t xml:space="preserve">- Repeated contractor non-compliance</w:t>
      </w:r>
      <w:r>
        <w:t xml:space="preserve"> </w:t>
      </w:r>
      <w:r>
        <w:t xml:space="preserve">- Suspected fraud or manipulation</w:t>
      </w:r>
      <w:r>
        <w:t xml:space="preserve"> </w:t>
      </w:r>
      <w:r>
        <w:t xml:space="preserve">- System technical issues</w:t>
      </w:r>
      <w:r>
        <w:t xml:space="preserve"> </w:t>
      </w:r>
      <w:r>
        <w:t xml:space="preserve">- Compliance concerns</w:t>
      </w:r>
    </w:p>
    <w:p>
      <w:pPr>
        <w:pStyle w:val="BodyText"/>
      </w:pPr>
      <w:r>
        <w:t xml:space="preserve">24.2 Escalation Contacts</w:t>
      </w:r>
      <w:r>
        <w:t xml:space="preserve"> </w:t>
      </w:r>
      <w:r>
        <w:t xml:space="preserve">- Technical Support: [Contact info]</w:t>
      </w:r>
      <w:r>
        <w:t xml:space="preserve"> </w:t>
      </w:r>
      <w:r>
        <w:t xml:space="preserve">- Project Manager: [Contact info]</w:t>
      </w:r>
      <w:r>
        <w:t xml:space="preserve"> </w:t>
      </w:r>
      <w:r>
        <w:t xml:space="preserve">- Finance Manager: [Contact info]</w:t>
      </w:r>
      <w:r>
        <w:t xml:space="preserve"> </w:t>
      </w:r>
      <w:r>
        <w:t xml:space="preserve">- Compliance Officer: [Contact info]</w:t>
      </w:r>
    </w:p>
    <w:p>
      <w:pPr>
        <w:pStyle w:val="BodyText"/>
      </w:pPr>
      <w:r>
        <w:t xml:space="preserve">24.3 Documentation for Escalation</w:t>
      </w:r>
      <w:r>
        <w:t xml:space="preserve"> </w:t>
      </w:r>
      <w:r>
        <w:t xml:space="preserve">- Screenshots</w:t>
      </w:r>
      <w:r>
        <w:t xml:space="preserve"> </w:t>
      </w:r>
      <w:r>
        <w:t xml:space="preserve">- Audit log excerpts</w:t>
      </w:r>
      <w:r>
        <w:t xml:space="preserve"> </w:t>
      </w:r>
      <w:r>
        <w:t xml:space="preserve">- Communication history</w:t>
      </w:r>
      <w:r>
        <w:t xml:space="preserve"> </w:t>
      </w:r>
      <w:r>
        <w:t xml:space="preserve">- Timeline of events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appendices"/>
    <w:p>
      <w:pPr>
        <w:pStyle w:val="Heading2"/>
      </w:pPr>
      <w:r>
        <w:t xml:space="preserve">APPENDICES</w:t>
      </w:r>
    </w:p>
    <w:bookmarkStart w:id="54" w:name="appendix-a-glossary-of-terms"/>
    <w:p>
      <w:pPr>
        <w:pStyle w:val="Heading3"/>
      </w:pPr>
      <w:r>
        <w:t xml:space="preserve">Appendix A: Glossary of Terms</w:t>
      </w:r>
    </w:p>
    <w:p>
      <w:pPr>
        <w:numPr>
          <w:ilvl w:val="0"/>
          <w:numId w:val="1001"/>
        </w:numPr>
        <w:pStyle w:val="Compact"/>
      </w:pPr>
      <w:r>
        <w:t xml:space="preserve">API 1169</w:t>
      </w:r>
    </w:p>
    <w:p>
      <w:pPr>
        <w:numPr>
          <w:ilvl w:val="0"/>
          <w:numId w:val="1001"/>
        </w:numPr>
        <w:pStyle w:val="Compact"/>
      </w:pPr>
      <w:r>
        <w:t xml:space="preserve">BCER (British Columbia Energy Regulator)</w:t>
      </w:r>
    </w:p>
    <w:p>
      <w:pPr>
        <w:numPr>
          <w:ilvl w:val="0"/>
          <w:numId w:val="1001"/>
        </w:numPr>
        <w:pStyle w:val="Compact"/>
      </w:pPr>
      <w:r>
        <w:t xml:space="preserve">CER (Canada Energy Regulator)</w:t>
      </w:r>
    </w:p>
    <w:p>
      <w:pPr>
        <w:numPr>
          <w:ilvl w:val="0"/>
          <w:numId w:val="1001"/>
        </w:numPr>
        <w:pStyle w:val="Compact"/>
      </w:pPr>
      <w:r>
        <w:t xml:space="preserve">CMT (Construction Management Team)</w:t>
      </w:r>
    </w:p>
    <w:p>
      <w:pPr>
        <w:numPr>
          <w:ilvl w:val="0"/>
          <w:numId w:val="1001"/>
        </w:numPr>
        <w:pStyle w:val="Compact"/>
      </w:pPr>
      <w:r>
        <w:t xml:space="preserve">EVM (Earned Value Management)</w:t>
      </w:r>
    </w:p>
    <w:p>
      <w:pPr>
        <w:numPr>
          <w:ilvl w:val="0"/>
          <w:numId w:val="1001"/>
        </w:numPr>
        <w:pStyle w:val="Compact"/>
      </w:pPr>
      <w:r>
        <w:t xml:space="preserve">LEM (Labour Equipment Materials)</w:t>
      </w:r>
    </w:p>
    <w:p>
      <w:pPr>
        <w:numPr>
          <w:ilvl w:val="0"/>
          <w:numId w:val="1001"/>
        </w:numPr>
        <w:pStyle w:val="Compact"/>
      </w:pPr>
      <w:r>
        <w:t xml:space="preserve">NDE/NDT (Non-Destructive Examination/Testing)</w:t>
      </w:r>
    </w:p>
    <w:p>
      <w:pPr>
        <w:numPr>
          <w:ilvl w:val="0"/>
          <w:numId w:val="1001"/>
        </w:numPr>
        <w:pStyle w:val="Compact"/>
      </w:pPr>
      <w:r>
        <w:t xml:space="preserve">OT (Overtime)</w:t>
      </w:r>
    </w:p>
    <w:p>
      <w:pPr>
        <w:numPr>
          <w:ilvl w:val="0"/>
          <w:numId w:val="1001"/>
        </w:numPr>
        <w:pStyle w:val="Compact"/>
      </w:pPr>
      <w:r>
        <w:t xml:space="preserve">RT/ST (Regular Time/Straight Time)</w:t>
      </w:r>
    </w:p>
    <w:p>
      <w:pPr>
        <w:numPr>
          <w:ilvl w:val="0"/>
          <w:numId w:val="1001"/>
        </w:numPr>
        <w:pStyle w:val="Compact"/>
      </w:pPr>
      <w:r>
        <w:t xml:space="preserve">WCB (Workers Compensation Board)</w:t>
      </w:r>
    </w:p>
    <w:bookmarkEnd w:id="54"/>
    <w:bookmarkStart w:id="55" w:name="X6943c9379ebced72f511d6d2e7f846b6664345f"/>
    <w:p>
      <w:pPr>
        <w:pStyle w:val="Heading3"/>
      </w:pPr>
      <w:r>
        <w:t xml:space="preserve">Appendix B: Status Definitions Quick Reference</w:t>
      </w:r>
    </w:p>
    <w:bookmarkEnd w:id="55"/>
    <w:bookmarkStart w:id="56" w:name="appendix-c-color-code-reference"/>
    <w:p>
      <w:pPr>
        <w:pStyle w:val="Heading3"/>
      </w:pPr>
      <w:r>
        <w:t xml:space="preserve">Appendix C: Color Code Reference</w:t>
      </w:r>
    </w:p>
    <w:bookmarkEnd w:id="56"/>
    <w:bookmarkStart w:id="57" w:name="appendix-d-checklists"/>
    <w:p>
      <w:pPr>
        <w:pStyle w:val="Heading3"/>
      </w:pPr>
      <w:r>
        <w:t xml:space="preserve">Appendix D: Checklists</w:t>
      </w:r>
    </w:p>
    <w:p>
      <w:pPr>
        <w:numPr>
          <w:ilvl w:val="0"/>
          <w:numId w:val="1002"/>
        </w:numPr>
        <w:pStyle w:val="Compact"/>
      </w:pPr>
      <w:r>
        <w:t xml:space="preserve">New Inspector Onboarding Checklist</w:t>
      </w:r>
    </w:p>
    <w:p>
      <w:pPr>
        <w:numPr>
          <w:ilvl w:val="0"/>
          <w:numId w:val="1002"/>
        </w:numPr>
        <w:pStyle w:val="Compact"/>
      </w:pPr>
      <w:r>
        <w:t xml:space="preserve">New Contractor Onboarding Checklist</w:t>
      </w:r>
    </w:p>
    <w:p>
      <w:pPr>
        <w:numPr>
          <w:ilvl w:val="0"/>
          <w:numId w:val="1002"/>
        </w:numPr>
        <w:pStyle w:val="Compact"/>
      </w:pPr>
      <w:r>
        <w:t xml:space="preserve">Daily Operations Checklist</w:t>
      </w:r>
    </w:p>
    <w:p>
      <w:pPr>
        <w:numPr>
          <w:ilvl w:val="0"/>
          <w:numId w:val="1002"/>
        </w:numPr>
        <w:pStyle w:val="Compact"/>
      </w:pPr>
      <w:r>
        <w:t xml:space="preserve">Weekly Close Checklist</w:t>
      </w:r>
    </w:p>
    <w:p>
      <w:pPr>
        <w:numPr>
          <w:ilvl w:val="0"/>
          <w:numId w:val="1002"/>
        </w:numPr>
        <w:pStyle w:val="Compact"/>
      </w:pPr>
      <w:r>
        <w:t xml:space="preserve">Monthly Review Checklist</w:t>
      </w:r>
    </w:p>
    <w:p>
      <w:pPr>
        <w:numPr>
          <w:ilvl w:val="0"/>
          <w:numId w:val="1002"/>
        </w:numPr>
        <w:pStyle w:val="Compact"/>
      </w:pPr>
      <w:r>
        <w:t xml:space="preserve">Audit Preparation Checklist</w:t>
      </w:r>
    </w:p>
    <w:bookmarkEnd w:id="57"/>
    <w:bookmarkStart w:id="58" w:name="appendix-e-document-templates"/>
    <w:p>
      <w:pPr>
        <w:pStyle w:val="Heading3"/>
      </w:pPr>
      <w:r>
        <w:t xml:space="preserve">Appendix E: Document Templates</w:t>
      </w:r>
    </w:p>
    <w:p>
      <w:pPr>
        <w:numPr>
          <w:ilvl w:val="0"/>
          <w:numId w:val="1003"/>
        </w:numPr>
        <w:pStyle w:val="Compact"/>
      </w:pPr>
      <w:r>
        <w:t xml:space="preserve">Invitation Email Templates</w:t>
      </w:r>
    </w:p>
    <w:p>
      <w:pPr>
        <w:numPr>
          <w:ilvl w:val="0"/>
          <w:numId w:val="1003"/>
        </w:numPr>
        <w:pStyle w:val="Compact"/>
      </w:pPr>
      <w:r>
        <w:t xml:space="preserve">Dispute Communication Templates</w:t>
      </w:r>
    </w:p>
    <w:p>
      <w:pPr>
        <w:numPr>
          <w:ilvl w:val="0"/>
          <w:numId w:val="1003"/>
        </w:numPr>
        <w:pStyle w:val="Compact"/>
      </w:pPr>
      <w:r>
        <w:t xml:space="preserve">Weekly Meeting Agenda Template</w:t>
      </w:r>
    </w:p>
    <w:p>
      <w:pPr>
        <w:numPr>
          <w:ilvl w:val="0"/>
          <w:numId w:val="1003"/>
        </w:numPr>
        <w:pStyle w:val="Compact"/>
      </w:pPr>
      <w:r>
        <w:t xml:space="preserve">Monthly Report Template</w:t>
      </w:r>
    </w:p>
    <w:bookmarkEnd w:id="58"/>
    <w:bookmarkStart w:id="59" w:name="appendix-f-contact-directory"/>
    <w:p>
      <w:pPr>
        <w:pStyle w:val="Heading3"/>
      </w:pPr>
      <w:r>
        <w:t xml:space="preserve">Appendix F: Contact Directory</w:t>
      </w:r>
    </w:p>
    <w:bookmarkEnd w:id="59"/>
    <w:bookmarkStart w:id="60" w:name="X7da0ad1ec1b13acbd0a32798ca5e9da3cf4a591"/>
    <w:p>
      <w:pPr>
        <w:pStyle w:val="Heading3"/>
      </w:pPr>
      <w:r>
        <w:t xml:space="preserve">Appendix G: System Navigation Quick Reference</w:t>
      </w:r>
    </w:p>
    <w:p>
      <w:pPr>
        <w:numPr>
          <w:ilvl w:val="0"/>
          <w:numId w:val="1004"/>
        </w:numPr>
        <w:pStyle w:val="Compact"/>
      </w:pPr>
      <w:r>
        <w:t xml:space="preserve">Screenshot guides for common tasks</w:t>
      </w:r>
    </w:p>
    <w:p>
      <w:pPr>
        <w:numPr>
          <w:ilvl w:val="0"/>
          <w:numId w:val="1004"/>
        </w:numPr>
        <w:pStyle w:val="Compact"/>
      </w:pPr>
      <w:r>
        <w:t xml:space="preserve">Keyboard shortcuts (if applicable)</w:t>
      </w:r>
    </w:p>
    <w:p>
      <w:pPr>
        <w:numPr>
          <w:ilvl w:val="0"/>
          <w:numId w:val="1004"/>
        </w:numPr>
        <w:pStyle w:val="Compact"/>
      </w:pPr>
      <w:r>
        <w:t xml:space="preserve">Mobile app vs. desktop differences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handbook is a living document and will be updated as the Pipe-Up platform evolves.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2026-01-17T23:08:14Z</dcterms:created>
  <dcterms:modified xsi:type="dcterms:W3CDTF">2026-01-17T23:08:14Z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