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0C3" w:rsidRDefault="006E70C3" w:rsidP="006E70C3">
      <w:pPr>
        <w:pStyle w:val="Titre"/>
        <w:jc w:val="center"/>
      </w:pPr>
      <w:r>
        <w:t>École de technologie supérieure</w:t>
      </w:r>
    </w:p>
    <w:p w:rsidR="006E70C3" w:rsidRPr="00717F33" w:rsidRDefault="006E70C3" w:rsidP="006E70C3">
      <w:pPr>
        <w:jc w:val="center"/>
      </w:pPr>
      <w:r w:rsidRPr="00717F33">
        <w:t>Université du Québec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pStyle w:val="Titre"/>
        <w:jc w:val="center"/>
      </w:pPr>
      <w:r>
        <w:t xml:space="preserve">TP </w:t>
      </w:r>
      <w:r w:rsidR="006A5E6D">
        <w:t>2</w:t>
      </w: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 xml:space="preserve">Présenté à </w:t>
      </w:r>
      <w:r>
        <w:rPr>
          <w:sz w:val="28"/>
          <w:szCs w:val="28"/>
        </w:rPr>
        <w:t xml:space="preserve">Mme. </w:t>
      </w:r>
      <w:r w:rsidRPr="006E70C3">
        <w:rPr>
          <w:sz w:val="28"/>
          <w:szCs w:val="28"/>
        </w:rPr>
        <w:t>Nd</w:t>
      </w:r>
      <w:r>
        <w:rPr>
          <w:sz w:val="28"/>
          <w:szCs w:val="28"/>
        </w:rPr>
        <w:t>eye Bineta SARR</w:t>
      </w:r>
    </w:p>
    <w:p w:rsidR="006E70C3" w:rsidRPr="00717F33" w:rsidRDefault="006E70C3" w:rsidP="006E70C3">
      <w:pPr>
        <w:jc w:val="center"/>
        <w:rPr>
          <w:sz w:val="28"/>
          <w:szCs w:val="28"/>
        </w:rPr>
      </w:pPr>
    </w:p>
    <w:p w:rsidR="006E70C3" w:rsidRPr="00717F33" w:rsidRDefault="006E70C3" w:rsidP="006E70C3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:rsidR="006E70C3" w:rsidRPr="00717F33" w:rsidRDefault="006E70C3" w:rsidP="006E70C3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SYS836</w:t>
      </w:r>
      <w:r w:rsidRPr="00717F33">
        <w:rPr>
          <w:i/>
          <w:iCs/>
          <w:sz w:val="28"/>
          <w:szCs w:val="28"/>
        </w:rPr>
        <w:t xml:space="preserve"> – </w:t>
      </w:r>
      <w:r w:rsidRPr="006E70C3">
        <w:rPr>
          <w:i/>
          <w:iCs/>
          <w:sz w:val="28"/>
          <w:szCs w:val="28"/>
        </w:rPr>
        <w:t>Systèmes de communication numérique avancés</w:t>
      </w: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:rsidR="006E70C3" w:rsidRDefault="006E70C3" w:rsidP="006E70C3">
      <w:pPr>
        <w:jc w:val="center"/>
        <w:rPr>
          <w:b/>
          <w:bCs/>
          <w:sz w:val="32"/>
          <w:szCs w:val="32"/>
        </w:rPr>
      </w:pPr>
      <w:r w:rsidRPr="00717F33">
        <w:rPr>
          <w:sz w:val="32"/>
          <w:szCs w:val="32"/>
        </w:rPr>
        <w:t xml:space="preserve">Eric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:rsidR="006E70C3" w:rsidRPr="00717F33" w:rsidRDefault="006E70C3" w:rsidP="006E70C3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28"/>
          <w:szCs w:val="32"/>
        </w:rPr>
        <w:t>LAVP0506720</w:t>
      </w:r>
      <w:r w:rsidR="009307EA">
        <w:rPr>
          <w:rFonts w:asciiTheme="majorHAnsi" w:hAnsiTheme="majorHAnsi" w:cstheme="majorHAnsi"/>
          <w:sz w:val="28"/>
          <w:szCs w:val="32"/>
        </w:rPr>
        <w:t>3</w:t>
      </w: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Pr="00717F33" w:rsidRDefault="006E70C3" w:rsidP="006E70C3">
      <w:pPr>
        <w:jc w:val="center"/>
      </w:pPr>
    </w:p>
    <w:p w:rsidR="006E70C3" w:rsidRDefault="006E70C3" w:rsidP="006E70C3">
      <w:pPr>
        <w:jc w:val="center"/>
      </w:pPr>
      <w:r>
        <w:t xml:space="preserve">MONTRÉAL, LE </w:t>
      </w:r>
      <w:r w:rsidR="006A5E6D">
        <w:t>7</w:t>
      </w:r>
      <w:r w:rsidRPr="00717F33">
        <w:t xml:space="preserve"> </w:t>
      </w:r>
      <w:r w:rsidR="006A5E6D">
        <w:t xml:space="preserve">FÉVRIER </w:t>
      </w:r>
      <w:r w:rsidRPr="00717F33">
        <w:t>201</w:t>
      </w:r>
      <w:r>
        <w:t>8</w:t>
      </w:r>
    </w:p>
    <w:p w:rsidR="006A5E6D" w:rsidRDefault="006A5E6D" w:rsidP="006A5E6D">
      <w:pPr>
        <w:pStyle w:val="Titre1"/>
      </w:pPr>
      <w:r>
        <w:lastRenderedPageBreak/>
        <w:t>Exercice 1</w:t>
      </w:r>
    </w:p>
    <w:p w:rsidR="006A5E6D" w:rsidRPr="006A5E6D" w:rsidRDefault="006A5E6D" w:rsidP="006A5E6D"/>
    <w:p w:rsidR="006A5E6D" w:rsidRDefault="006A5E6D" w:rsidP="006A5E6D">
      <w:pPr>
        <w:pStyle w:val="Titre2"/>
        <w:numPr>
          <w:ilvl w:val="0"/>
          <w:numId w:val="11"/>
        </w:numPr>
      </w:pPr>
      <w:r>
        <w:t xml:space="preserve">Pour une fréquence Doppler </w:t>
      </w:r>
      <w:r>
        <w:rPr>
          <w:rFonts w:ascii="Cambria Math" w:hAnsi="Cambria Math" w:cs="Cambria Math"/>
        </w:rPr>
        <w:t>𝑓𝐷</w:t>
      </w:r>
      <w:r>
        <w:t xml:space="preserve"> = 10 </w:t>
      </w:r>
      <w:r>
        <w:rPr>
          <w:rFonts w:ascii="Cambria Math" w:hAnsi="Cambria Math" w:cs="Cambria Math"/>
        </w:rPr>
        <w:t>𝐻𝑧</w:t>
      </w:r>
      <w:r>
        <w:t xml:space="preserve">, générer 100000 échantillons qui seront transmis sur un canal de Rayleigh à un rythme de 10 </w:t>
      </w:r>
      <w:proofErr w:type="spellStart"/>
      <w:r>
        <w:t>ksymbs</w:t>
      </w:r>
      <w:proofErr w:type="spellEnd"/>
      <w:r>
        <w:t xml:space="preserve">/s. Vous utiliserez l’objet « </w:t>
      </w:r>
      <w:proofErr w:type="spellStart"/>
      <w:r>
        <w:t>rayleighchan</w:t>
      </w:r>
      <w:proofErr w:type="spellEnd"/>
      <w:r>
        <w:t xml:space="preserve"> » de Matlab.</w:t>
      </w:r>
    </w:p>
    <w:p w:rsidR="006A5E6D" w:rsidRDefault="006A5E6D" w:rsidP="006A5E6D">
      <w:pPr>
        <w:keepNext/>
      </w:pPr>
      <w:r>
        <w:t xml:space="preserve"> </w:t>
      </w:r>
      <w:r>
        <w:rPr>
          <w:noProof/>
        </w:rPr>
        <w:drawing>
          <wp:inline distT="0" distB="0" distL="0" distR="0">
            <wp:extent cx="2910840" cy="291084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8460" cy="29184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E6D" w:rsidRDefault="006A5E6D" w:rsidP="006A5E6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39F5">
        <w:rPr>
          <w:noProof/>
        </w:rPr>
        <w:t>1</w:t>
      </w:r>
      <w:r>
        <w:fldChar w:fldCharType="end"/>
      </w:r>
      <w:r>
        <w:t xml:space="preserve"> Constellation du signal d'origine (TX) et du signal résultant dans le canal de Rayleigh (RX)</w:t>
      </w:r>
    </w:p>
    <w:p w:rsidR="006A5E6D" w:rsidRDefault="006A5E6D" w:rsidP="006A5E6D">
      <w:pPr>
        <w:pStyle w:val="Titre2"/>
      </w:pPr>
    </w:p>
    <w:p w:rsidR="00B939C9" w:rsidRDefault="006A5E6D" w:rsidP="006A5E6D">
      <w:pPr>
        <w:pStyle w:val="Titre2"/>
        <w:numPr>
          <w:ilvl w:val="0"/>
          <w:numId w:val="11"/>
        </w:numPr>
      </w:pPr>
      <w:r>
        <w:t xml:space="preserve">Avec la fonction « </w:t>
      </w:r>
      <w:proofErr w:type="spellStart"/>
      <w:r>
        <w:t>hist</w:t>
      </w:r>
      <w:proofErr w:type="spellEnd"/>
      <w:r>
        <w:t xml:space="preserve"> », montrer que l’amplitude de ces échantillons suit une distribution de probabilité de Rayleigh et que la phase suit une distribution uniforme.</w:t>
      </w:r>
    </w:p>
    <w:p w:rsidR="00B939C9" w:rsidRDefault="006A5E6D" w:rsidP="00B939C9">
      <w:pPr>
        <w:keepNext/>
      </w:pPr>
      <w:r>
        <w:t xml:space="preserve"> </w:t>
      </w:r>
      <w:r>
        <w:rPr>
          <w:noProof/>
        </w:rPr>
        <w:drawing>
          <wp:inline distT="0" distB="0" distL="0" distR="0">
            <wp:extent cx="2842260" cy="238315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" r="8633"/>
                    <a:stretch/>
                  </pic:blipFill>
                  <pic:spPr bwMode="auto">
                    <a:xfrm>
                      <a:off x="0" y="0"/>
                      <a:ext cx="284226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39C9">
        <w:rPr>
          <w:noProof/>
        </w:rPr>
        <w:drawing>
          <wp:inline distT="0" distB="0" distL="0" distR="0" wp14:anchorId="641558AF" wp14:editId="21F80F3D">
            <wp:extent cx="2964180" cy="245364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1" r="8487" b="1529"/>
                    <a:stretch/>
                  </pic:blipFill>
                  <pic:spPr bwMode="auto">
                    <a:xfrm>
                      <a:off x="0" y="0"/>
                      <a:ext cx="29641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E6D" w:rsidRPr="006A5E6D" w:rsidRDefault="00B939C9" w:rsidP="00B939C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39F5">
        <w:rPr>
          <w:noProof/>
        </w:rPr>
        <w:t>2</w:t>
      </w:r>
      <w:r>
        <w:fldChar w:fldCharType="end"/>
      </w:r>
      <w:r>
        <w:t xml:space="preserve"> Distribution de l'amplitude et du phasage du signal résultant (RX)</w:t>
      </w:r>
    </w:p>
    <w:p w:rsidR="006A5E6D" w:rsidRDefault="006A5E6D" w:rsidP="006A5E6D">
      <w:pPr>
        <w:pStyle w:val="Titre2"/>
      </w:pPr>
    </w:p>
    <w:p w:rsidR="006A5E6D" w:rsidRDefault="006A5E6D" w:rsidP="006A5E6D">
      <w:pPr>
        <w:pStyle w:val="Titre2"/>
        <w:numPr>
          <w:ilvl w:val="0"/>
          <w:numId w:val="11"/>
        </w:numPr>
      </w:pPr>
      <w:r>
        <w:t xml:space="preserve">A l’aide d’une simulation appropriée, montrer que ce canal n’est pas sélectif en fréquence. </w:t>
      </w:r>
    </w:p>
    <w:p w:rsidR="00B939C9" w:rsidRPr="00B939C9" w:rsidRDefault="00B939C9" w:rsidP="00B939C9"/>
    <w:p w:rsidR="00B939C9" w:rsidRPr="00B939C9" w:rsidRDefault="00B939C9" w:rsidP="00B939C9">
      <w:r>
        <w:t>Nous pouvons voir que la réponse est uniforme pour toutes les fréquences.</w:t>
      </w:r>
    </w:p>
    <w:p w:rsidR="00B939C9" w:rsidRDefault="00B939C9" w:rsidP="00B939C9">
      <w:pPr>
        <w:keepNext/>
        <w:jc w:val="center"/>
      </w:pPr>
      <w:r>
        <w:rPr>
          <w:noProof/>
        </w:rPr>
        <w:drawing>
          <wp:inline distT="0" distB="0" distL="0" distR="0" wp14:anchorId="71868D79" wp14:editId="56DD738D">
            <wp:extent cx="5334062" cy="2811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753" cy="28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C9" w:rsidRPr="00B939C9" w:rsidRDefault="00B939C9" w:rsidP="00B939C9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39F5">
        <w:rPr>
          <w:noProof/>
        </w:rPr>
        <w:t>3</w:t>
      </w:r>
      <w:r>
        <w:fldChar w:fldCharType="end"/>
      </w:r>
      <w:r>
        <w:t xml:space="preserve"> Spectre du signal résultant (RX)</w:t>
      </w:r>
    </w:p>
    <w:p w:rsidR="006A5E6D" w:rsidRDefault="006A5E6D" w:rsidP="006A5E6D">
      <w:pPr>
        <w:pStyle w:val="Titre2"/>
      </w:pPr>
    </w:p>
    <w:p w:rsidR="006A5E6D" w:rsidRDefault="006A5E6D" w:rsidP="009D082C">
      <w:pPr>
        <w:pStyle w:val="Titre2"/>
        <w:numPr>
          <w:ilvl w:val="0"/>
          <w:numId w:val="11"/>
        </w:numPr>
      </w:pPr>
      <w:r>
        <w:t xml:space="preserve">Rappeler la définition de temps de cohérence et bande de cohérence d’un canal. Quelles sont les valeurs du temps de cohérence et de la bande de cohérence de ce canal ? </w:t>
      </w:r>
    </w:p>
    <w:p w:rsidR="00B939C9" w:rsidRPr="00B939C9" w:rsidRDefault="00B939C9" w:rsidP="00B939C9">
      <w:r>
        <w:t xml:space="preserve">La bande de cohérence d’un canal est la bande de fréquence pour laquelle l’amplitude d’un signal sera constante, non atténuée. </w:t>
      </w:r>
      <w:r w:rsidR="009D082C">
        <w:t>La bande de fréquence est l’infini dans notre cas, car l’amplitude demeure constante.</w:t>
      </w:r>
    </w:p>
    <w:p w:rsidR="006A5E6D" w:rsidRDefault="006A5E6D" w:rsidP="006A5E6D">
      <w:pPr>
        <w:pStyle w:val="Titre2"/>
      </w:pPr>
    </w:p>
    <w:p w:rsidR="006A5E6D" w:rsidRDefault="006A5E6D" w:rsidP="006A5E6D">
      <w:pPr>
        <w:pStyle w:val="Titre2"/>
        <w:numPr>
          <w:ilvl w:val="0"/>
          <w:numId w:val="11"/>
        </w:numPr>
      </w:pPr>
      <w:r>
        <w:t xml:space="preserve">Pour une fréquence Doppler </w:t>
      </w:r>
      <w:r>
        <w:rPr>
          <w:rFonts w:ascii="Cambria Math" w:hAnsi="Cambria Math" w:cs="Cambria Math"/>
        </w:rPr>
        <w:t>𝑓𝐷</w:t>
      </w:r>
      <w:r>
        <w:t xml:space="preserve"> = [50 100 150] </w:t>
      </w:r>
      <w:r>
        <w:rPr>
          <w:rFonts w:ascii="Cambria Math" w:hAnsi="Cambria Math" w:cs="Cambria Math"/>
        </w:rPr>
        <w:t>𝐻𝑧</w:t>
      </w:r>
      <w:r>
        <w:t xml:space="preserve">, montrer l’influence de </w:t>
      </w:r>
      <w:r>
        <w:rPr>
          <w:rFonts w:ascii="Cambria Math" w:hAnsi="Cambria Math" w:cs="Cambria Math"/>
        </w:rPr>
        <w:t>𝑓𝐷</w:t>
      </w:r>
      <w:r>
        <w:t xml:space="preserve"> sur l’amplitude des échantillons. </w:t>
      </w:r>
    </w:p>
    <w:p w:rsidR="00FA39F5" w:rsidRDefault="009D082C" w:rsidP="00FA39F5">
      <w:pPr>
        <w:keepNext/>
      </w:pPr>
      <w:r>
        <w:rPr>
          <w:noProof/>
        </w:rPr>
        <w:drawing>
          <wp:inline distT="0" distB="0" distL="0" distR="0" wp14:anchorId="5E83544D" wp14:editId="6D43B171">
            <wp:extent cx="5943600" cy="378841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2C" w:rsidRDefault="00FA39F5" w:rsidP="00FA39F5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Amplitude du signal pour les fréquences doppler de 50, 100 et 150 Hz</w:t>
      </w:r>
    </w:p>
    <w:p w:rsidR="00FA39F5" w:rsidRPr="00FA39F5" w:rsidRDefault="00FA39F5" w:rsidP="00FA39F5">
      <w:r>
        <w:t>Nous pouvons voir que l’amplitude augmente légèrement lorsque la fréquence de Doppler est augmentée.</w:t>
      </w:r>
    </w:p>
    <w:p w:rsidR="006A5E6D" w:rsidRDefault="006A5E6D" w:rsidP="006A5E6D">
      <w:pPr>
        <w:pStyle w:val="Titre2"/>
      </w:pPr>
    </w:p>
    <w:p w:rsidR="006A5E6D" w:rsidRPr="006A5E6D" w:rsidRDefault="006A5E6D" w:rsidP="006A5E6D">
      <w:pPr>
        <w:pStyle w:val="Titre2"/>
        <w:numPr>
          <w:ilvl w:val="0"/>
          <w:numId w:val="11"/>
        </w:numPr>
      </w:pPr>
      <w:r>
        <w:t>A l’aide d’une simulation Matlab ou Simulink, réaliser des courbes de performances pour la modulation OQPSK et avec une diversité L= [1 2 4]. Commenter</w:t>
      </w:r>
      <w:bookmarkStart w:id="0" w:name="_GoBack"/>
      <w:bookmarkEnd w:id="0"/>
    </w:p>
    <w:sectPr w:rsidR="006A5E6D" w:rsidRPr="006A5E6D" w:rsidSect="00CF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2C8F"/>
    <w:multiLevelType w:val="hybridMultilevel"/>
    <w:tmpl w:val="E27AE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12712"/>
    <w:multiLevelType w:val="hybridMultilevel"/>
    <w:tmpl w:val="2D92BCCC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21E443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DD4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37310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260749"/>
    <w:multiLevelType w:val="hybridMultilevel"/>
    <w:tmpl w:val="360CCEB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E0D46"/>
    <w:multiLevelType w:val="hybridMultilevel"/>
    <w:tmpl w:val="C14AE1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A7BBC"/>
    <w:multiLevelType w:val="hybridMultilevel"/>
    <w:tmpl w:val="3E7EB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C15C4"/>
    <w:multiLevelType w:val="hybridMultilevel"/>
    <w:tmpl w:val="86D654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13DFB"/>
    <w:multiLevelType w:val="hybridMultilevel"/>
    <w:tmpl w:val="11A8BA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EE579E7"/>
    <w:multiLevelType w:val="hybridMultilevel"/>
    <w:tmpl w:val="EE3E51C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0C3"/>
    <w:rsid w:val="0013137D"/>
    <w:rsid w:val="001B7ED8"/>
    <w:rsid w:val="00434431"/>
    <w:rsid w:val="00435249"/>
    <w:rsid w:val="00437CCE"/>
    <w:rsid w:val="004C1957"/>
    <w:rsid w:val="006061DA"/>
    <w:rsid w:val="00643E86"/>
    <w:rsid w:val="006A3E25"/>
    <w:rsid w:val="006A5E6D"/>
    <w:rsid w:val="006B3D2D"/>
    <w:rsid w:val="006E2345"/>
    <w:rsid w:val="006E70C3"/>
    <w:rsid w:val="00902A00"/>
    <w:rsid w:val="009307EA"/>
    <w:rsid w:val="009D082C"/>
    <w:rsid w:val="00A00D2F"/>
    <w:rsid w:val="00A057B7"/>
    <w:rsid w:val="00A51FDE"/>
    <w:rsid w:val="00B939C9"/>
    <w:rsid w:val="00C33518"/>
    <w:rsid w:val="00CF1011"/>
    <w:rsid w:val="00D511D6"/>
    <w:rsid w:val="00E03B7F"/>
    <w:rsid w:val="00EF7BD3"/>
    <w:rsid w:val="00FA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5E04"/>
  <w15:docId w15:val="{082EC7C1-F984-4A5D-B4FA-BE29E1BF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0C3"/>
    <w:pPr>
      <w:spacing w:after="0" w:line="240" w:lineRule="auto"/>
    </w:pPr>
    <w:rPr>
      <w:lang w:val="fr-CA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E70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52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7B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E23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70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70C3"/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fr-FR"/>
    </w:rPr>
  </w:style>
  <w:style w:type="character" w:customStyle="1" w:styleId="Titre1Car">
    <w:name w:val="Titre 1 Car"/>
    <w:basedOn w:val="Policepardfaut"/>
    <w:link w:val="Titre1"/>
    <w:uiPriority w:val="9"/>
    <w:rsid w:val="006E7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 w:eastAsia="fr-FR"/>
    </w:rPr>
  </w:style>
  <w:style w:type="character" w:customStyle="1" w:styleId="Titre2Car">
    <w:name w:val="Titre 2 Car"/>
    <w:basedOn w:val="Policepardfaut"/>
    <w:link w:val="Titre2"/>
    <w:uiPriority w:val="9"/>
    <w:rsid w:val="004352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43524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F7B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F7BD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F7B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 w:eastAsia="fr-FR"/>
    </w:rPr>
  </w:style>
  <w:style w:type="character" w:customStyle="1" w:styleId="Titre4Car">
    <w:name w:val="Titre 4 Car"/>
    <w:basedOn w:val="Policepardfaut"/>
    <w:link w:val="Titre4"/>
    <w:uiPriority w:val="9"/>
    <w:rsid w:val="006E2345"/>
    <w:rPr>
      <w:rFonts w:asciiTheme="majorHAnsi" w:eastAsiaTheme="majorEastAsia" w:hAnsiTheme="majorHAnsi" w:cstheme="majorBidi"/>
      <w:i/>
      <w:iCs/>
      <w:color w:val="2E74B5" w:themeColor="accent1" w:themeShade="BF"/>
      <w:lang w:val="fr-CA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137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137D"/>
    <w:rPr>
      <w:rFonts w:ascii="Tahoma" w:eastAsiaTheme="minorEastAsia" w:hAnsi="Tahoma" w:cs="Tahoma"/>
      <w:sz w:val="16"/>
      <w:szCs w:val="16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86FCC3-4156-4A40-AB6C-7FE9B19B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307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Eric Lacerte</cp:lastModifiedBy>
  <cp:revision>14</cp:revision>
  <dcterms:created xsi:type="dcterms:W3CDTF">2018-01-29T19:03:00Z</dcterms:created>
  <dcterms:modified xsi:type="dcterms:W3CDTF">2018-02-08T03:52:00Z</dcterms:modified>
</cp:coreProperties>
</file>