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0C3" w:rsidRDefault="006E70C3" w:rsidP="006E70C3">
      <w:pPr>
        <w:pStyle w:val="Titre"/>
        <w:jc w:val="center"/>
      </w:pPr>
      <w:r>
        <w:t>École de technologie supérieure</w:t>
      </w:r>
    </w:p>
    <w:p w:rsidR="006E70C3" w:rsidRPr="00717F33" w:rsidRDefault="006E70C3" w:rsidP="006E70C3">
      <w:pPr>
        <w:jc w:val="center"/>
      </w:pPr>
      <w:r w:rsidRPr="00717F33">
        <w:t>Université du Québec</w:t>
      </w: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pStyle w:val="Titre"/>
        <w:jc w:val="center"/>
      </w:pPr>
      <w:r>
        <w:t xml:space="preserve">TP </w:t>
      </w:r>
      <w:r w:rsidR="006A5E6D">
        <w:t>2</w:t>
      </w: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 xml:space="preserve">Présenté à </w:t>
      </w:r>
      <w:r>
        <w:rPr>
          <w:sz w:val="28"/>
          <w:szCs w:val="28"/>
        </w:rPr>
        <w:t xml:space="preserve">Mme. </w:t>
      </w:r>
      <w:r w:rsidRPr="006E70C3">
        <w:rPr>
          <w:sz w:val="28"/>
          <w:szCs w:val="28"/>
        </w:rPr>
        <w:t>Nd</w:t>
      </w:r>
      <w:r>
        <w:rPr>
          <w:sz w:val="28"/>
          <w:szCs w:val="28"/>
        </w:rPr>
        <w:t>eye Bineta SARR</w:t>
      </w:r>
    </w:p>
    <w:p w:rsidR="006E70C3" w:rsidRPr="00717F33" w:rsidRDefault="006E70C3" w:rsidP="006E70C3">
      <w:pPr>
        <w:jc w:val="center"/>
        <w:rPr>
          <w:sz w:val="28"/>
          <w:szCs w:val="28"/>
        </w:rPr>
      </w:pPr>
    </w:p>
    <w:p w:rsidR="006E70C3" w:rsidRPr="00717F33" w:rsidRDefault="006E70C3" w:rsidP="006E70C3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>Dans le cadre du cours</w:t>
      </w:r>
    </w:p>
    <w:p w:rsidR="006E70C3" w:rsidRPr="00717F33" w:rsidRDefault="006E70C3" w:rsidP="006E70C3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SYS836</w:t>
      </w:r>
      <w:r w:rsidRPr="00717F33">
        <w:rPr>
          <w:i/>
          <w:iCs/>
          <w:sz w:val="28"/>
          <w:szCs w:val="28"/>
        </w:rPr>
        <w:t xml:space="preserve"> – </w:t>
      </w:r>
      <w:r w:rsidRPr="006E70C3">
        <w:rPr>
          <w:i/>
          <w:iCs/>
          <w:sz w:val="28"/>
          <w:szCs w:val="28"/>
        </w:rPr>
        <w:t>Systèmes de communication numérique avancés</w:t>
      </w: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spacing w:after="240"/>
        <w:jc w:val="center"/>
        <w:rPr>
          <w:sz w:val="32"/>
          <w:szCs w:val="32"/>
        </w:rPr>
      </w:pPr>
      <w:r w:rsidRPr="00717F33">
        <w:rPr>
          <w:sz w:val="32"/>
          <w:szCs w:val="32"/>
        </w:rPr>
        <w:t>PAR</w:t>
      </w:r>
    </w:p>
    <w:p w:rsidR="006E70C3" w:rsidRDefault="006E70C3" w:rsidP="006E70C3">
      <w:pPr>
        <w:jc w:val="center"/>
        <w:rPr>
          <w:b/>
          <w:bCs/>
          <w:sz w:val="32"/>
          <w:szCs w:val="32"/>
        </w:rPr>
      </w:pPr>
      <w:r w:rsidRPr="00717F33">
        <w:rPr>
          <w:sz w:val="32"/>
          <w:szCs w:val="32"/>
        </w:rPr>
        <w:t xml:space="preserve">Eric LACERTE </w:t>
      </w:r>
      <w:r w:rsidRPr="00DB5753">
        <w:rPr>
          <w:rFonts w:asciiTheme="majorHAnsi" w:hAnsiTheme="majorHAnsi" w:cstheme="majorHAnsi"/>
          <w:sz w:val="28"/>
          <w:szCs w:val="32"/>
        </w:rPr>
        <w:t>LACE23038502</w:t>
      </w:r>
    </w:p>
    <w:p w:rsidR="006E70C3" w:rsidRPr="00717F33" w:rsidRDefault="006E70C3" w:rsidP="006E70C3">
      <w:pPr>
        <w:jc w:val="center"/>
        <w:rPr>
          <w:sz w:val="32"/>
          <w:szCs w:val="32"/>
        </w:rPr>
      </w:pPr>
      <w:r>
        <w:rPr>
          <w:sz w:val="32"/>
          <w:szCs w:val="32"/>
        </w:rPr>
        <w:t>Philippe</w:t>
      </w:r>
      <w:r w:rsidRPr="00717F33">
        <w:rPr>
          <w:sz w:val="32"/>
          <w:szCs w:val="32"/>
        </w:rPr>
        <w:t xml:space="preserve"> LA</w:t>
      </w:r>
      <w:r>
        <w:rPr>
          <w:sz w:val="32"/>
          <w:szCs w:val="32"/>
        </w:rPr>
        <w:t>VOIE</w:t>
      </w:r>
      <w:r w:rsidRPr="00717F33">
        <w:rPr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28"/>
          <w:szCs w:val="32"/>
        </w:rPr>
        <w:t>LAVP0506720</w:t>
      </w:r>
      <w:r w:rsidR="009307EA">
        <w:rPr>
          <w:rFonts w:asciiTheme="majorHAnsi" w:hAnsiTheme="majorHAnsi" w:cstheme="majorHAnsi"/>
          <w:sz w:val="28"/>
          <w:szCs w:val="32"/>
        </w:rPr>
        <w:t>3</w:t>
      </w: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  <w:r>
        <w:t xml:space="preserve">MONTRÉAL, LE </w:t>
      </w:r>
      <w:r w:rsidR="006A5E6D">
        <w:t>7</w:t>
      </w:r>
      <w:r w:rsidRPr="00717F33">
        <w:t xml:space="preserve"> </w:t>
      </w:r>
      <w:r w:rsidR="006A5E6D">
        <w:t xml:space="preserve">FÉVRIER </w:t>
      </w:r>
      <w:r w:rsidRPr="00717F33">
        <w:t>201</w:t>
      </w:r>
      <w:r>
        <w:t>8</w:t>
      </w:r>
    </w:p>
    <w:p w:rsidR="006A5E6D" w:rsidRDefault="006A5E6D" w:rsidP="006A5E6D">
      <w:pPr>
        <w:pStyle w:val="Titre1"/>
      </w:pPr>
      <w:r>
        <w:lastRenderedPageBreak/>
        <w:t>Exercice 1</w:t>
      </w:r>
    </w:p>
    <w:p w:rsidR="006A5E6D" w:rsidRPr="006A5E6D" w:rsidRDefault="006A5E6D" w:rsidP="006A5E6D"/>
    <w:p w:rsidR="006A5E6D" w:rsidRDefault="006A5E6D" w:rsidP="006A5E6D">
      <w:pPr>
        <w:pStyle w:val="Titre2"/>
        <w:numPr>
          <w:ilvl w:val="0"/>
          <w:numId w:val="11"/>
        </w:numPr>
      </w:pPr>
      <w:r>
        <w:t xml:space="preserve">Pour une fréquence Doppler </w:t>
      </w:r>
      <w:r>
        <w:rPr>
          <w:rFonts w:ascii="Cambria Math" w:hAnsi="Cambria Math" w:cs="Cambria Math"/>
        </w:rPr>
        <w:t>𝑓𝐷</w:t>
      </w:r>
      <w:r>
        <w:t xml:space="preserve"> = 10 </w:t>
      </w:r>
      <w:r>
        <w:rPr>
          <w:rFonts w:ascii="Cambria Math" w:hAnsi="Cambria Math" w:cs="Cambria Math"/>
        </w:rPr>
        <w:t>𝐻𝑧</w:t>
      </w:r>
      <w:r>
        <w:t xml:space="preserve">, générer 100000 échantillons qui seront transmis sur un canal de Rayleigh à un rythme de 10 </w:t>
      </w:r>
      <w:proofErr w:type="spellStart"/>
      <w:r>
        <w:t>ksymbs</w:t>
      </w:r>
      <w:proofErr w:type="spellEnd"/>
      <w:r>
        <w:t xml:space="preserve">/s. Vous utiliserez l’objet « </w:t>
      </w:r>
      <w:proofErr w:type="spellStart"/>
      <w:r>
        <w:t>rayleighchan</w:t>
      </w:r>
      <w:proofErr w:type="spellEnd"/>
      <w:r>
        <w:t xml:space="preserve"> » de Matlab.</w:t>
      </w:r>
    </w:p>
    <w:p w:rsidR="006A5E6D" w:rsidRDefault="006A5E6D" w:rsidP="006A5E6D">
      <w:pPr>
        <w:keepNext/>
      </w:pPr>
      <w:r>
        <w:t xml:space="preserve"> </w:t>
      </w:r>
      <w:r>
        <w:rPr>
          <w:noProof/>
          <w:lang w:eastAsia="fr-CA"/>
        </w:rPr>
        <w:drawing>
          <wp:inline distT="0" distB="0" distL="0" distR="0">
            <wp:extent cx="2910840" cy="291084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>
            <wp:extent cx="2918460" cy="291846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E6D" w:rsidRDefault="006A5E6D" w:rsidP="006A5E6D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31150">
        <w:rPr>
          <w:noProof/>
        </w:rPr>
        <w:t>1</w:t>
      </w:r>
      <w:r>
        <w:fldChar w:fldCharType="end"/>
      </w:r>
      <w:r>
        <w:t xml:space="preserve"> Constellation du signal d'origine (TX) et du signal résultant dans le canal de Rayleigh (RX)</w:t>
      </w:r>
      <w:r w:rsidR="00044648">
        <w:t xml:space="preserve"> pour une modulation BPSK</w:t>
      </w:r>
    </w:p>
    <w:p w:rsidR="006A5E6D" w:rsidRDefault="006A5E6D" w:rsidP="006A5E6D">
      <w:pPr>
        <w:pStyle w:val="Titre2"/>
      </w:pPr>
    </w:p>
    <w:p w:rsidR="00B939C9" w:rsidRDefault="006A5E6D" w:rsidP="006A5E6D">
      <w:pPr>
        <w:pStyle w:val="Titre2"/>
        <w:numPr>
          <w:ilvl w:val="0"/>
          <w:numId w:val="11"/>
        </w:numPr>
      </w:pPr>
      <w:r>
        <w:t xml:space="preserve">Avec la fonction « </w:t>
      </w:r>
      <w:proofErr w:type="spellStart"/>
      <w:r>
        <w:t>hist</w:t>
      </w:r>
      <w:proofErr w:type="spellEnd"/>
      <w:r>
        <w:t xml:space="preserve"> », montrer que l’amplitude de ces échantillons suit une distribution de probabilité de Rayleigh et que la phase suit une distribution uniforme.</w:t>
      </w:r>
    </w:p>
    <w:p w:rsidR="00B939C9" w:rsidRDefault="006A5E6D" w:rsidP="00B939C9">
      <w:pPr>
        <w:keepNext/>
      </w:pPr>
      <w:r>
        <w:t xml:space="preserve"> </w:t>
      </w:r>
      <w:r>
        <w:rPr>
          <w:noProof/>
          <w:lang w:eastAsia="fr-CA"/>
        </w:rPr>
        <w:drawing>
          <wp:inline distT="0" distB="0" distL="0" distR="0">
            <wp:extent cx="2842260" cy="238315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9" r="8633"/>
                    <a:stretch/>
                  </pic:blipFill>
                  <pic:spPr bwMode="auto">
                    <a:xfrm>
                      <a:off x="0" y="0"/>
                      <a:ext cx="284226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39C9">
        <w:rPr>
          <w:noProof/>
          <w:lang w:eastAsia="fr-CA"/>
        </w:rPr>
        <w:drawing>
          <wp:inline distT="0" distB="0" distL="0" distR="0" wp14:anchorId="641558AF" wp14:editId="21F80F3D">
            <wp:extent cx="2964180" cy="245364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" t="1" r="8487" b="1529"/>
                    <a:stretch/>
                  </pic:blipFill>
                  <pic:spPr bwMode="auto">
                    <a:xfrm>
                      <a:off x="0" y="0"/>
                      <a:ext cx="29641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5E6D" w:rsidRDefault="00B939C9" w:rsidP="00B939C9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31150">
        <w:rPr>
          <w:noProof/>
        </w:rPr>
        <w:t>2</w:t>
      </w:r>
      <w:r>
        <w:fldChar w:fldCharType="end"/>
      </w:r>
      <w:r>
        <w:t xml:space="preserve"> Distribution de l'amplitude et du phasage du signal résultant (RX)</w:t>
      </w:r>
    </w:p>
    <w:p w:rsidR="000B0DCF" w:rsidRPr="000B0DCF" w:rsidRDefault="000B0DCF" w:rsidP="000B0DCF">
      <w:r>
        <w:t xml:space="preserve">Nous pouvons voir ici que la distribution de l’amplitude dans un canal de Rayleigh est une « cloche » décalée vers la gauche. Le déphasage quant à </w:t>
      </w:r>
      <w:r w:rsidR="00044648">
        <w:t>lui</w:t>
      </w:r>
      <w:r>
        <w:t xml:space="preserve"> tend à être réparti également.</w:t>
      </w:r>
    </w:p>
    <w:p w:rsidR="006A5E6D" w:rsidRDefault="006A5E6D" w:rsidP="006A5E6D">
      <w:pPr>
        <w:pStyle w:val="Titre2"/>
      </w:pPr>
    </w:p>
    <w:p w:rsidR="006A5E6D" w:rsidRDefault="006A5E6D" w:rsidP="006A5E6D">
      <w:pPr>
        <w:pStyle w:val="Titre2"/>
        <w:numPr>
          <w:ilvl w:val="0"/>
          <w:numId w:val="11"/>
        </w:numPr>
      </w:pPr>
      <w:r>
        <w:t xml:space="preserve">A l’aide d’une simulation appropriée, montrer que ce canal n’est pas sélectif en fréquence. </w:t>
      </w:r>
    </w:p>
    <w:p w:rsidR="00B939C9" w:rsidRPr="00B939C9" w:rsidRDefault="00B939C9" w:rsidP="00B939C9"/>
    <w:p w:rsidR="00B939C9" w:rsidRDefault="00B939C9" w:rsidP="00B939C9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71868D79" wp14:editId="56DD738D">
            <wp:extent cx="5334062" cy="28117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1753" cy="28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C9" w:rsidRDefault="00B939C9" w:rsidP="00B939C9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31150">
        <w:rPr>
          <w:noProof/>
        </w:rPr>
        <w:t>3</w:t>
      </w:r>
      <w:r>
        <w:fldChar w:fldCharType="end"/>
      </w:r>
      <w:r>
        <w:t xml:space="preserve"> Spectre du signal résultant (RX)</w:t>
      </w:r>
    </w:p>
    <w:p w:rsidR="000B0DCF" w:rsidRPr="00B939C9" w:rsidRDefault="000B0DCF" w:rsidP="000B0DCF">
      <w:r>
        <w:t>Nous pouvons voir que la réponse est uniforme pour toutes les fréquences. Aucune bande de fréquences ne subissent un gain différent. Le canal n’est donc pas sélectif en fréquences.</w:t>
      </w:r>
    </w:p>
    <w:p w:rsidR="000B0DCF" w:rsidRPr="000B0DCF" w:rsidRDefault="000B0DCF" w:rsidP="000B0DCF"/>
    <w:p w:rsidR="006A5E6D" w:rsidRDefault="006A5E6D" w:rsidP="006A5E6D">
      <w:pPr>
        <w:pStyle w:val="Titre2"/>
      </w:pPr>
    </w:p>
    <w:p w:rsidR="006A5E6D" w:rsidRDefault="006A5E6D" w:rsidP="009D082C">
      <w:pPr>
        <w:pStyle w:val="Titre2"/>
        <w:numPr>
          <w:ilvl w:val="0"/>
          <w:numId w:val="11"/>
        </w:numPr>
      </w:pPr>
      <w:r>
        <w:t xml:space="preserve">Rappeler la définition de temps de cohérence et bande de cohérence d’un canal. Quelles sont les valeurs du temps de cohérence et de la bande de cohérence de ce canal ? </w:t>
      </w:r>
    </w:p>
    <w:p w:rsidR="00B939C9" w:rsidRDefault="00B939C9" w:rsidP="00B939C9">
      <w:r>
        <w:t xml:space="preserve">La bande de cohérence d’un canal est la bande de fréquence pour laquelle l’amplitude d’un signal sera constante. </w:t>
      </w:r>
      <w:r w:rsidR="00203CAE">
        <w:t>Puisque</w:t>
      </w:r>
      <w:r w:rsidR="009D082C">
        <w:t xml:space="preserve"> l’amplitude demeure constante</w:t>
      </w:r>
      <w:r w:rsidR="00203CAE">
        <w:t xml:space="preserve"> pour toutes les fréquences </w:t>
      </w:r>
      <w:r w:rsidR="00E43AFF">
        <w:t>(voir la figure 3)</w:t>
      </w:r>
      <w:r w:rsidR="00203CAE">
        <w:t>, la bande de cohérence est l’infini. Ce phénomène est d</w:t>
      </w:r>
      <w:r w:rsidR="00044648">
        <w:t>û</w:t>
      </w:r>
      <w:r w:rsidR="00203CAE">
        <w:t xml:space="preserve"> aux nombreuses réflexions (</w:t>
      </w:r>
      <w:proofErr w:type="spellStart"/>
      <w:r w:rsidR="00203CAE">
        <w:t>multipath</w:t>
      </w:r>
      <w:proofErr w:type="spellEnd"/>
      <w:r w:rsidR="00203CAE">
        <w:t>).</w:t>
      </w:r>
    </w:p>
    <w:p w:rsidR="000B0DCF" w:rsidRDefault="000B0DCF" w:rsidP="00B939C9"/>
    <w:p w:rsidR="000B0DCF" w:rsidRDefault="000B0DCF" w:rsidP="00B939C9">
      <w:r>
        <w:t xml:space="preserve">Le temps de cohérence est l’intervalle de temps pendant lequel la réponse du signal est constante. </w:t>
      </w:r>
      <w:r w:rsidR="00203CAE">
        <w:t>Plus ce temps est court, plus les variations de l’amplitude seront rapides. Ce phénomène est engendré par le déplacement du récepteur.</w:t>
      </w:r>
    </w:p>
    <w:p w:rsidR="005E06E9" w:rsidRPr="005E06E9" w:rsidRDefault="005E06E9" w:rsidP="00B939C9">
      <m:oMathPara>
        <m:oMath>
          <m:r>
            <w:rPr>
              <w:rFonts w:ascii="Cambria Math" w:hAnsi="Cambria Math"/>
            </w:rPr>
            <m:t>Tco=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16πfd</m:t>
              </m:r>
            </m:den>
          </m:f>
        </m:oMath>
      </m:oMathPara>
    </w:p>
    <w:p w:rsidR="005E06E9" w:rsidRPr="005E06E9" w:rsidRDefault="005E06E9" w:rsidP="005E06E9">
      <m:oMathPara>
        <m:oMath>
          <m:r>
            <w:rPr>
              <w:rFonts w:ascii="Cambria Math" w:hAnsi="Cambria Math"/>
            </w:rPr>
            <m:t>Tco=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16π(10Hz)</m:t>
              </m:r>
            </m:den>
          </m:f>
        </m:oMath>
      </m:oMathPara>
    </w:p>
    <w:p w:rsidR="005E06E9" w:rsidRPr="005E06E9" w:rsidRDefault="005E06E9" w:rsidP="005E06E9">
      <m:oMathPara>
        <m:oMath>
          <m:r>
            <w:rPr>
              <w:rFonts w:ascii="Cambria Math" w:hAnsi="Cambria Math"/>
            </w:rPr>
            <m:t>Tco=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16π(10Hz)</m:t>
              </m:r>
            </m:den>
          </m:f>
        </m:oMath>
      </m:oMathPara>
    </w:p>
    <w:p w:rsidR="005E06E9" w:rsidRPr="005E06E9" w:rsidRDefault="005E06E9" w:rsidP="005E06E9"/>
    <w:p w:rsidR="005E06E9" w:rsidRPr="005E06E9" w:rsidRDefault="005E06E9" w:rsidP="005E06E9">
      <m:oMathPara>
        <m:oMath>
          <m:r>
            <w:rPr>
              <w:rFonts w:ascii="Cambria Math" w:hAnsi="Cambria Math"/>
            </w:rPr>
            <m:t>Tco=17.9 ms</m:t>
          </m:r>
        </m:oMath>
      </m:oMathPara>
    </w:p>
    <w:p w:rsidR="005E06E9" w:rsidRPr="005E06E9" w:rsidRDefault="005E06E9" w:rsidP="005E06E9"/>
    <w:p w:rsidR="006A5E6D" w:rsidRDefault="006A5E6D" w:rsidP="006A5E6D">
      <w:pPr>
        <w:pStyle w:val="Titre2"/>
        <w:numPr>
          <w:ilvl w:val="0"/>
          <w:numId w:val="11"/>
        </w:numPr>
      </w:pPr>
      <w:r>
        <w:lastRenderedPageBreak/>
        <w:t xml:space="preserve">Pour une fréquence Doppler </w:t>
      </w:r>
      <w:r>
        <w:rPr>
          <w:rFonts w:ascii="Cambria Math" w:hAnsi="Cambria Math" w:cs="Cambria Math"/>
        </w:rPr>
        <w:t>𝑓𝐷</w:t>
      </w:r>
      <w:r>
        <w:t xml:space="preserve"> = [50 100 150] </w:t>
      </w:r>
      <w:r>
        <w:rPr>
          <w:rFonts w:ascii="Cambria Math" w:hAnsi="Cambria Math" w:cs="Cambria Math"/>
        </w:rPr>
        <w:t>𝐻𝑧</w:t>
      </w:r>
      <w:r>
        <w:t xml:space="preserve">, montrer l’influence de </w:t>
      </w:r>
      <w:r>
        <w:rPr>
          <w:rFonts w:ascii="Cambria Math" w:hAnsi="Cambria Math" w:cs="Cambria Math"/>
        </w:rPr>
        <w:t>𝑓𝐷</w:t>
      </w:r>
      <w:r>
        <w:t xml:space="preserve"> sur l’amplitude des échantillons. </w:t>
      </w:r>
    </w:p>
    <w:p w:rsidR="00D31150" w:rsidRDefault="00D31150" w:rsidP="00D31150">
      <w:pPr>
        <w:keepNext/>
        <w:jc w:val="center"/>
      </w:pPr>
      <w:r>
        <w:rPr>
          <w:noProof/>
        </w:rPr>
        <w:drawing>
          <wp:inline distT="0" distB="0" distL="0" distR="0" wp14:anchorId="0808018E" wp14:editId="46167A77">
            <wp:extent cx="5082540" cy="3035406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3374" cy="304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50" w:rsidRDefault="00D31150" w:rsidP="00D31150">
      <w:pPr>
        <w:pStyle w:val="Lgende"/>
        <w:jc w:val="center"/>
        <w:rPr>
          <w:noProof/>
          <w:lang w:eastAsia="fr-C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Amplitude du signal pour les fréquences doppler de 50, 100 et 150 Hz</w:t>
      </w:r>
    </w:p>
    <w:p w:rsidR="00D31150" w:rsidRDefault="00D31150" w:rsidP="00FA39F5">
      <w:pPr>
        <w:keepNext/>
        <w:rPr>
          <w:noProof/>
        </w:rPr>
      </w:pPr>
    </w:p>
    <w:p w:rsidR="00FA39F5" w:rsidRDefault="00132478" w:rsidP="00FA39F5">
      <w:pPr>
        <w:keepNext/>
        <w:rPr>
          <w:noProof/>
        </w:rPr>
      </w:pPr>
      <w:r>
        <w:rPr>
          <w:noProof/>
        </w:rPr>
        <w:drawing>
          <wp:inline distT="0" distB="0" distL="0" distR="0" wp14:anchorId="1147D59C" wp14:editId="50C1AF40">
            <wp:extent cx="5943600" cy="358648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2C" w:rsidRDefault="00FA39F5" w:rsidP="00FA39F5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31150">
        <w:rPr>
          <w:noProof/>
        </w:rPr>
        <w:t>5</w:t>
      </w:r>
      <w:r>
        <w:fldChar w:fldCharType="end"/>
      </w:r>
      <w:r>
        <w:t xml:space="preserve"> Amplitude du signal pour les fréquences doppler de 50, 100 et 150 Hz</w:t>
      </w:r>
      <w:r w:rsidR="00D31150">
        <w:t xml:space="preserve"> (zoom)</w:t>
      </w:r>
    </w:p>
    <w:p w:rsidR="00FA39F5" w:rsidRPr="00FA39F5" w:rsidRDefault="00FA39F5" w:rsidP="00FA39F5">
      <w:r>
        <w:t xml:space="preserve">Nous pouvons voir que </w:t>
      </w:r>
      <w:r w:rsidR="00CE310F">
        <w:t xml:space="preserve">plus la fréquence de Doppler est grande, plus les variations de l’amplitude sont rapides. Le temps de cohérence étant inversement proportionnelle à la fréquence de Doppler, celui-ci </w:t>
      </w:r>
      <w:r w:rsidR="00CE310F">
        <w:lastRenderedPageBreak/>
        <w:t>diminue lorsque la fréquence de Doppler est augmentée. Cela se traduit par de plus rapides variations d’amplitudes dans le temps (fast fading).</w:t>
      </w:r>
    </w:p>
    <w:p w:rsidR="006A5E6D" w:rsidRDefault="006A5E6D" w:rsidP="006A5E6D">
      <w:pPr>
        <w:pStyle w:val="Titre2"/>
      </w:pPr>
    </w:p>
    <w:p w:rsidR="007B1FE7" w:rsidRDefault="006A5E6D" w:rsidP="006A5E6D">
      <w:pPr>
        <w:pStyle w:val="Titre2"/>
        <w:numPr>
          <w:ilvl w:val="0"/>
          <w:numId w:val="11"/>
        </w:numPr>
      </w:pPr>
      <w:r>
        <w:t>A l’aide d’une simulation Matlab ou Simulink, réaliser des courbes de performances pour la modulation OQPSK et avec une diversité L= [1 2 4]. Commenter</w:t>
      </w:r>
    </w:p>
    <w:p w:rsidR="003E7713" w:rsidRDefault="003E7713" w:rsidP="003E7713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686DD930" wp14:editId="5931EC44">
            <wp:extent cx="5048250" cy="40481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713" w:rsidRDefault="003E7713" w:rsidP="003E7713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31150">
        <w:rPr>
          <w:noProof/>
        </w:rPr>
        <w:t>6</w:t>
      </w:r>
      <w:r>
        <w:fldChar w:fldCharType="end"/>
      </w:r>
      <w:r>
        <w:t xml:space="preserve"> Courbe de performance du canal </w:t>
      </w:r>
      <w:proofErr w:type="spellStart"/>
      <w:r>
        <w:t>rayleigh</w:t>
      </w:r>
      <w:proofErr w:type="spellEnd"/>
    </w:p>
    <w:p w:rsidR="003E7713" w:rsidRDefault="003E7713" w:rsidP="003E7713">
      <w:pPr>
        <w:jc w:val="both"/>
        <w:rPr>
          <w:lang w:eastAsia="en-US"/>
        </w:rPr>
      </w:pPr>
      <w:r>
        <w:rPr>
          <w:lang w:eastAsia="en-US"/>
        </w:rPr>
        <w:t>Si on augmente le degré de diversité (le nombre de « lien ») les performances sont améliorées. Pour un même SNR, nous voyons que si nous avons une diversité de 4 notre TEB diminue.</w:t>
      </w:r>
    </w:p>
    <w:p w:rsidR="003E7713" w:rsidRDefault="003E7713" w:rsidP="003E7713">
      <w:pPr>
        <w:jc w:val="both"/>
        <w:rPr>
          <w:lang w:eastAsia="en-US"/>
        </w:rPr>
      </w:pPr>
    </w:p>
    <w:p w:rsidR="003E7713" w:rsidRPr="006016F1" w:rsidRDefault="003E7713" w:rsidP="003E7713">
      <w:pPr>
        <w:jc w:val="both"/>
        <w:rPr>
          <w:lang w:eastAsia="en-US"/>
        </w:rPr>
      </w:pPr>
      <w:r>
        <w:rPr>
          <w:lang w:eastAsia="en-US"/>
        </w:rPr>
        <w:t>Par exemple, dans le cas où le SNR est de 16 dB et avec une présence du lien de vue direct (graphique de K=2), si nous avons un degré de diversité de 1, notre TEB sera de l’ordre de 10</w:t>
      </w:r>
      <w:r>
        <w:rPr>
          <w:vertAlign w:val="superscript"/>
          <w:lang w:eastAsia="en-US"/>
        </w:rPr>
        <w:t>-</w:t>
      </w:r>
      <w:proofErr w:type="gramStart"/>
      <w:r>
        <w:rPr>
          <w:vertAlign w:val="superscript"/>
          <w:lang w:eastAsia="en-US"/>
        </w:rPr>
        <w:t>3</w:t>
      </w:r>
      <w:r>
        <w:rPr>
          <w:lang w:eastAsia="en-US"/>
        </w:rPr>
        <w:t xml:space="preserve"> .</w:t>
      </w:r>
      <w:proofErr w:type="gramEnd"/>
      <w:r>
        <w:rPr>
          <w:lang w:eastAsia="en-US"/>
        </w:rPr>
        <w:t xml:space="preserve"> Si nous augmentons la diversité (nombre de liens) notre TEB vient de chuter dans l’ordre de 10</w:t>
      </w:r>
      <w:r>
        <w:rPr>
          <w:vertAlign w:val="superscript"/>
          <w:lang w:eastAsia="en-US"/>
        </w:rPr>
        <w:t>-6</w:t>
      </w:r>
      <w:r>
        <w:rPr>
          <w:lang w:eastAsia="en-US"/>
        </w:rPr>
        <w:t>. Cela améliore considérablement les performances.</w:t>
      </w:r>
    </w:p>
    <w:p w:rsidR="003E7713" w:rsidRPr="003E7713" w:rsidRDefault="003E7713" w:rsidP="003E7713"/>
    <w:p w:rsidR="007B1FE7" w:rsidRDefault="007B1FE7" w:rsidP="007B1FE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B1FE7" w:rsidRPr="007B1FE7" w:rsidRDefault="007B1FE7" w:rsidP="007B1FE7">
      <w:pPr>
        <w:pStyle w:val="Titre1"/>
        <w:rPr>
          <w:rFonts w:ascii="Times New Roman" w:hAnsi="Times New Roman" w:cs="Times New Roman"/>
          <w:color w:val="000000"/>
          <w:sz w:val="28"/>
          <w:szCs w:val="28"/>
          <w:lang w:eastAsia="en-US"/>
        </w:rPr>
      </w:pPr>
      <w:r>
        <w:lastRenderedPageBreak/>
        <w:t xml:space="preserve">Exercice </w:t>
      </w:r>
      <w:r w:rsidRPr="007B1FE7">
        <w:t>2</w:t>
      </w:r>
      <w:r w:rsidRPr="007B1FE7">
        <w:rPr>
          <w:lang w:eastAsia="en-US"/>
        </w:rPr>
        <w:t xml:space="preserve"> Canal de Rice</w:t>
      </w:r>
      <w:r w:rsidRPr="007B1FE7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</w:p>
    <w:p w:rsidR="007B1FE7" w:rsidRDefault="007B1FE7" w:rsidP="007B1FE7">
      <w:pPr>
        <w:pStyle w:val="Titre2"/>
        <w:numPr>
          <w:ilvl w:val="0"/>
          <w:numId w:val="12"/>
        </w:numPr>
        <w:rPr>
          <w:lang w:eastAsia="en-US"/>
        </w:rPr>
      </w:pPr>
      <w:r w:rsidRPr="007B1FE7">
        <w:rPr>
          <w:lang w:eastAsia="en-US"/>
        </w:rPr>
        <w:t xml:space="preserve">On s’intéresse maintenant au canal de Rice. Quelle est la différence entre un canal de Rayleigh et celui de Rice ? </w:t>
      </w:r>
    </w:p>
    <w:p w:rsidR="007B1FE7" w:rsidRPr="007B1FE7" w:rsidRDefault="007B1FE7" w:rsidP="007B1FE7">
      <w:pPr>
        <w:rPr>
          <w:lang w:eastAsia="en-US"/>
        </w:rPr>
      </w:pPr>
      <w:r>
        <w:rPr>
          <w:lang w:eastAsia="en-US"/>
        </w:rPr>
        <w:t>Dans le canal de Rice le récepteur a une vue direct (LOS) avec le transmetteur tandis que dans le canal de Rayleigh le récepteur ne voit pas le transmetteur.</w:t>
      </w:r>
      <w:r w:rsidR="003A464B">
        <w:rPr>
          <w:lang w:eastAsia="en-US"/>
        </w:rPr>
        <w:t xml:space="preserve"> Nous pouvons configurer la puissance du lien direct (LOS) avec le paramètre K du canal de Rice.</w:t>
      </w:r>
    </w:p>
    <w:p w:rsidR="007B1FE7" w:rsidRPr="007B1FE7" w:rsidRDefault="007B1FE7" w:rsidP="007B1FE7">
      <w:pPr>
        <w:pStyle w:val="Paragraphedeliste"/>
        <w:rPr>
          <w:lang w:eastAsia="en-US"/>
        </w:rPr>
      </w:pPr>
    </w:p>
    <w:p w:rsidR="007B1FE7" w:rsidRPr="007B1FE7" w:rsidRDefault="007B1FE7" w:rsidP="00A60F44">
      <w:pPr>
        <w:pStyle w:val="Titre2"/>
        <w:numPr>
          <w:ilvl w:val="0"/>
          <w:numId w:val="12"/>
        </w:numPr>
        <w:rPr>
          <w:lang w:eastAsia="en-US"/>
        </w:rPr>
      </w:pPr>
      <w:r w:rsidRPr="007B1FE7">
        <w:rPr>
          <w:lang w:eastAsia="en-US"/>
        </w:rPr>
        <w:t xml:space="preserve">Pour une fréquence Doppler </w:t>
      </w:r>
      <w:r w:rsidRPr="002E6310">
        <w:rPr>
          <w:rFonts w:ascii="Cambria Math" w:hAnsi="Cambria Math" w:cs="Cambria Math"/>
          <w:lang w:val="en-US" w:eastAsia="en-US"/>
        </w:rPr>
        <w:t>𝑓</w:t>
      </w:r>
      <w:r w:rsidRPr="002E6310">
        <w:rPr>
          <w:rFonts w:ascii="Cambria Math" w:hAnsi="Cambria Math" w:cs="Cambria Math"/>
          <w:sz w:val="17"/>
          <w:szCs w:val="17"/>
          <w:lang w:val="en-US" w:eastAsia="en-US"/>
        </w:rPr>
        <w:t>𝐷</w:t>
      </w:r>
      <w:r w:rsidRPr="002E6310">
        <w:rPr>
          <w:rFonts w:ascii="Cambria Math" w:hAnsi="Cambria Math" w:cs="Cambria Math"/>
          <w:lang w:eastAsia="en-US"/>
        </w:rPr>
        <w:t xml:space="preserve">=10 </w:t>
      </w:r>
      <w:r w:rsidRPr="002E6310">
        <w:rPr>
          <w:rFonts w:ascii="Cambria Math" w:hAnsi="Cambria Math" w:cs="Cambria Math"/>
          <w:lang w:val="en-US" w:eastAsia="en-US"/>
        </w:rPr>
        <w:t>𝐻𝑧</w:t>
      </w:r>
      <w:r w:rsidRPr="002E6310">
        <w:rPr>
          <w:rFonts w:ascii="Cambria Math" w:hAnsi="Cambria Math" w:cs="Cambria Math"/>
          <w:lang w:eastAsia="en-US"/>
        </w:rPr>
        <w:t xml:space="preserve"> </w:t>
      </w:r>
      <w:r w:rsidRPr="002E6310">
        <w:rPr>
          <w:rFonts w:ascii="Cambria Math" w:hAnsi="Cambria Math" w:cs="Cambria Math"/>
          <w:lang w:val="en-US" w:eastAsia="en-US"/>
        </w:rPr>
        <w:t>𝑒𝑡</w:t>
      </w:r>
      <w:r w:rsidRPr="002E6310">
        <w:rPr>
          <w:rFonts w:ascii="Cambria Math" w:hAnsi="Cambria Math" w:cs="Cambria Math"/>
          <w:lang w:eastAsia="en-US"/>
        </w:rPr>
        <w:t xml:space="preserve"> </w:t>
      </w:r>
      <w:r w:rsidRPr="002E6310">
        <w:rPr>
          <w:rFonts w:ascii="Cambria Math" w:hAnsi="Cambria Math" w:cs="Cambria Math"/>
          <w:lang w:val="en-US" w:eastAsia="en-US"/>
        </w:rPr>
        <w:t>𝐾</w:t>
      </w:r>
      <w:r w:rsidRPr="002E6310">
        <w:rPr>
          <w:rFonts w:ascii="Cambria Math" w:hAnsi="Cambria Math" w:cs="Cambria Math"/>
          <w:lang w:eastAsia="en-US"/>
        </w:rPr>
        <w:t>=2</w:t>
      </w:r>
      <w:r w:rsidRPr="007B1FE7">
        <w:rPr>
          <w:lang w:eastAsia="en-US"/>
        </w:rPr>
        <w:t xml:space="preserve">, générer 100000 échantillons qui seront transmis sur un canal de Rice à un rythme de 10 </w:t>
      </w:r>
      <w:proofErr w:type="spellStart"/>
      <w:r w:rsidRPr="007B1FE7">
        <w:rPr>
          <w:lang w:eastAsia="en-US"/>
        </w:rPr>
        <w:t>ksymbs</w:t>
      </w:r>
      <w:proofErr w:type="spellEnd"/>
      <w:r w:rsidRPr="007B1FE7">
        <w:rPr>
          <w:lang w:eastAsia="en-US"/>
        </w:rPr>
        <w:t xml:space="preserve">/s. Vous utiliserez l’objet </w:t>
      </w:r>
      <w:r w:rsidRPr="002E6310">
        <w:rPr>
          <w:b/>
          <w:bCs/>
          <w:i/>
          <w:iCs/>
          <w:lang w:eastAsia="en-US"/>
        </w:rPr>
        <w:t xml:space="preserve">« </w:t>
      </w:r>
      <w:proofErr w:type="spellStart"/>
      <w:r w:rsidRPr="002E6310">
        <w:rPr>
          <w:b/>
          <w:bCs/>
          <w:i/>
          <w:iCs/>
          <w:lang w:eastAsia="en-US"/>
        </w:rPr>
        <w:t>ricianchan</w:t>
      </w:r>
      <w:proofErr w:type="spellEnd"/>
      <w:r w:rsidRPr="002E6310">
        <w:rPr>
          <w:b/>
          <w:bCs/>
          <w:i/>
          <w:iCs/>
          <w:lang w:eastAsia="en-US"/>
        </w:rPr>
        <w:t xml:space="preserve"> » </w:t>
      </w:r>
      <w:r w:rsidRPr="007B1FE7">
        <w:rPr>
          <w:lang w:eastAsia="en-US"/>
        </w:rPr>
        <w:t xml:space="preserve">de Matlab. </w:t>
      </w:r>
    </w:p>
    <w:p w:rsidR="007B1FE7" w:rsidRDefault="007B1FE7" w:rsidP="007B1FE7">
      <w:pPr>
        <w:pStyle w:val="Titre2"/>
        <w:numPr>
          <w:ilvl w:val="0"/>
          <w:numId w:val="12"/>
        </w:numPr>
        <w:rPr>
          <w:lang w:eastAsia="en-US"/>
        </w:rPr>
      </w:pPr>
      <w:r w:rsidRPr="007B1FE7">
        <w:rPr>
          <w:lang w:eastAsia="en-US"/>
        </w:rPr>
        <w:t xml:space="preserve">Sur le même graphique, comparer l’amplitude des échantillons de ce canal à celui de Rayleigh. Lequel est plus sélectif ? Pourquoi ? Que se passe-t-il si </w:t>
      </w:r>
      <w:r w:rsidRPr="007B1FE7">
        <w:rPr>
          <w:rFonts w:ascii="Cambria Math" w:hAnsi="Cambria Math" w:cs="Cambria Math"/>
          <w:lang w:val="en-US" w:eastAsia="en-US"/>
        </w:rPr>
        <w:t>𝐾</w:t>
      </w:r>
      <w:r w:rsidRPr="007B1FE7">
        <w:rPr>
          <w:rFonts w:ascii="Cambria Math" w:hAnsi="Cambria Math" w:cs="Cambria Math"/>
          <w:lang w:eastAsia="en-US"/>
        </w:rPr>
        <w:t xml:space="preserve">=0 </w:t>
      </w:r>
      <w:r w:rsidRPr="007B1FE7">
        <w:rPr>
          <w:lang w:eastAsia="en-US"/>
        </w:rPr>
        <w:t xml:space="preserve">? </w:t>
      </w:r>
    </w:p>
    <w:p w:rsidR="007426A4" w:rsidRDefault="007426A4" w:rsidP="007426A4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6E0F7457" wp14:editId="61EF1887">
            <wp:extent cx="4381500" cy="359027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0706" cy="359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A4" w:rsidRDefault="007426A4" w:rsidP="007426A4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31150">
        <w:rPr>
          <w:noProof/>
        </w:rPr>
        <w:t>7</w:t>
      </w:r>
      <w:r>
        <w:fldChar w:fldCharType="end"/>
      </w:r>
      <w:r>
        <w:t xml:space="preserve"> Distribution de l'amplitude du canal de Rice, K= 2 (présence de LOS)</w:t>
      </w:r>
    </w:p>
    <w:p w:rsidR="007426A4" w:rsidRDefault="007426A4" w:rsidP="007426A4">
      <w:pPr>
        <w:keepNext/>
        <w:jc w:val="center"/>
      </w:pPr>
      <w:r>
        <w:rPr>
          <w:noProof/>
          <w:lang w:eastAsia="fr-CA"/>
        </w:rPr>
        <w:lastRenderedPageBreak/>
        <w:drawing>
          <wp:inline distT="0" distB="0" distL="0" distR="0" wp14:anchorId="2C8CD4AD" wp14:editId="31C7BE53">
            <wp:extent cx="5429250" cy="2888639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4490" cy="28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A4" w:rsidRDefault="007426A4" w:rsidP="007426A4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31150">
        <w:rPr>
          <w:noProof/>
        </w:rPr>
        <w:t>8</w:t>
      </w:r>
      <w:r>
        <w:fldChar w:fldCharType="end"/>
      </w:r>
      <w:r>
        <w:t xml:space="preserve"> Densité spectrale de la réponse pour le canal Rice, K=2</w:t>
      </w:r>
    </w:p>
    <w:p w:rsidR="007426A4" w:rsidRDefault="007426A4" w:rsidP="007426A4">
      <w:pPr>
        <w:rPr>
          <w:lang w:eastAsia="en-US"/>
        </w:rPr>
      </w:pPr>
      <w:r>
        <w:rPr>
          <w:lang w:eastAsia="en-US"/>
        </w:rPr>
        <w:t xml:space="preserve">Comme nous pouvons le constater dans la figure </w:t>
      </w:r>
      <w:r w:rsidR="00044648">
        <w:rPr>
          <w:lang w:eastAsia="en-US"/>
        </w:rPr>
        <w:t>8</w:t>
      </w:r>
      <w:bookmarkStart w:id="0" w:name="_GoBack"/>
      <w:bookmarkEnd w:id="0"/>
      <w:r>
        <w:rPr>
          <w:lang w:eastAsia="en-US"/>
        </w:rPr>
        <w:t>, le canal de Rice n’est pas plus ni moins sélectif en fréquence que le canal de Rayleigh. L</w:t>
      </w:r>
      <w:r w:rsidR="00044648">
        <w:rPr>
          <w:lang w:eastAsia="en-US"/>
        </w:rPr>
        <w:t>e</w:t>
      </w:r>
      <w:r>
        <w:rPr>
          <w:lang w:eastAsia="en-US"/>
        </w:rPr>
        <w:t xml:space="preserve"> canal de Rice, avec un paramètre de K=2, ajoute un lien en vue direct.</w:t>
      </w:r>
    </w:p>
    <w:p w:rsidR="002E6310" w:rsidRPr="007426A4" w:rsidRDefault="002E6310" w:rsidP="007426A4">
      <w:pPr>
        <w:rPr>
          <w:lang w:eastAsia="en-US"/>
        </w:rPr>
      </w:pPr>
    </w:p>
    <w:p w:rsidR="007426A4" w:rsidRDefault="007426A4" w:rsidP="007426A4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56DD48F2" wp14:editId="0244611B">
            <wp:extent cx="4000500" cy="3220479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9414" cy="32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98" w:rsidRDefault="007426A4" w:rsidP="007426A4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31150">
        <w:rPr>
          <w:noProof/>
        </w:rPr>
        <w:t>9</w:t>
      </w:r>
      <w:r>
        <w:fldChar w:fldCharType="end"/>
      </w:r>
      <w:r>
        <w:t xml:space="preserve"> distribution de l'amplitude du canal Rice K=0 (absence de LOS)</w:t>
      </w:r>
    </w:p>
    <w:p w:rsidR="007426A4" w:rsidRDefault="007426A4" w:rsidP="007426A4">
      <w:pPr>
        <w:jc w:val="both"/>
        <w:rPr>
          <w:lang w:eastAsia="en-US"/>
        </w:rPr>
      </w:pPr>
      <w:r>
        <w:rPr>
          <w:lang w:eastAsia="en-US"/>
        </w:rPr>
        <w:t xml:space="preserve">Puisque K est le ratio entre la puissance du lien direct (LOS) et les autres liens, ii le paramètre K est égal à 0, cela veut dire que la puissance du Lien direct (LOS) est nulle. Le canal de Rice ne contient </w:t>
      </w:r>
      <w:r w:rsidR="00D31150">
        <w:rPr>
          <w:lang w:eastAsia="en-US"/>
        </w:rPr>
        <w:t xml:space="preserve">pas </w:t>
      </w:r>
      <w:r>
        <w:rPr>
          <w:lang w:eastAsia="en-US"/>
        </w:rPr>
        <w:t>de lien direct (LOS)</w:t>
      </w:r>
      <w:r w:rsidR="00D31150">
        <w:rPr>
          <w:lang w:eastAsia="en-US"/>
        </w:rPr>
        <w:t>,</w:t>
      </w:r>
      <w:r>
        <w:rPr>
          <w:lang w:eastAsia="en-US"/>
        </w:rPr>
        <w:t xml:space="preserve"> </w:t>
      </w:r>
      <w:r w:rsidR="00D31150">
        <w:rPr>
          <w:lang w:eastAsia="en-US"/>
        </w:rPr>
        <w:t>il</w:t>
      </w:r>
      <w:r>
        <w:rPr>
          <w:lang w:eastAsia="en-US"/>
        </w:rPr>
        <w:t xml:space="preserve"> devient </w:t>
      </w:r>
      <w:r w:rsidR="00D31150">
        <w:rPr>
          <w:lang w:eastAsia="en-US"/>
        </w:rPr>
        <w:t xml:space="preserve">donc </w:t>
      </w:r>
      <w:r>
        <w:rPr>
          <w:lang w:eastAsia="en-US"/>
        </w:rPr>
        <w:t>identique au canal de Rayleigh.</w:t>
      </w:r>
    </w:p>
    <w:p w:rsidR="007426A4" w:rsidRPr="007426A4" w:rsidRDefault="007426A4" w:rsidP="007426A4"/>
    <w:p w:rsidR="007B1FE7" w:rsidRDefault="007B1FE7" w:rsidP="007B1FE7">
      <w:pPr>
        <w:pStyle w:val="Titre2"/>
        <w:numPr>
          <w:ilvl w:val="0"/>
          <w:numId w:val="12"/>
        </w:numPr>
        <w:rPr>
          <w:lang w:eastAsia="en-US"/>
        </w:rPr>
      </w:pPr>
      <w:r w:rsidRPr="007B1FE7">
        <w:rPr>
          <w:lang w:eastAsia="en-US"/>
        </w:rPr>
        <w:lastRenderedPageBreak/>
        <w:t xml:space="preserve">A l’aide d’une simulation Matlab ou Simulink, réaliser des courbes de performances pour la modulation OQPSK avec </w:t>
      </w:r>
      <w:r w:rsidRPr="007B1FE7">
        <w:rPr>
          <w:rFonts w:ascii="Cambria Math" w:hAnsi="Cambria Math" w:cs="Cambria Math"/>
          <w:lang w:val="en-US" w:eastAsia="en-US"/>
        </w:rPr>
        <w:t>𝐾</w:t>
      </w:r>
      <w:r w:rsidRPr="007B1FE7">
        <w:rPr>
          <w:rFonts w:ascii="Cambria Math" w:hAnsi="Cambria Math" w:cs="Cambria Math"/>
          <w:lang w:eastAsia="en-US"/>
        </w:rPr>
        <w:t xml:space="preserve">=[0 2] </w:t>
      </w:r>
      <w:r w:rsidRPr="007B1FE7">
        <w:rPr>
          <w:lang w:eastAsia="en-US"/>
        </w:rPr>
        <w:t xml:space="preserve">et une diversité L= [1 2 4]. Commenter </w:t>
      </w:r>
    </w:p>
    <w:p w:rsidR="00CD6398" w:rsidRDefault="00CD6398" w:rsidP="00CD6398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144DFF96" wp14:editId="0F52C882">
            <wp:extent cx="4505325" cy="357377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2457" cy="357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98" w:rsidRPr="00CD6398" w:rsidRDefault="00CD6398" w:rsidP="00CD6398">
      <w:pPr>
        <w:pStyle w:val="Lgende"/>
        <w:jc w:val="center"/>
        <w:rPr>
          <w:lang w:eastAsia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31150">
        <w:rPr>
          <w:noProof/>
        </w:rPr>
        <w:t>10</w:t>
      </w:r>
      <w:r>
        <w:fldChar w:fldCharType="end"/>
      </w:r>
      <w:r>
        <w:t xml:space="preserve"> Performance du canal Rice avec K=0</w:t>
      </w:r>
      <w:r w:rsidR="006A009D">
        <w:t>, absence de LOS</w:t>
      </w:r>
    </w:p>
    <w:p w:rsidR="00CD6398" w:rsidRDefault="00CD6398" w:rsidP="00CD6398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75E2D161" wp14:editId="1987723F">
            <wp:extent cx="4514850" cy="361701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0061" cy="362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98" w:rsidRDefault="00CD6398" w:rsidP="00CD6398">
      <w:pPr>
        <w:pStyle w:val="Lgende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31150">
        <w:rPr>
          <w:noProof/>
        </w:rPr>
        <w:t>11</w:t>
      </w:r>
      <w:r>
        <w:fldChar w:fldCharType="end"/>
      </w:r>
      <w:r>
        <w:t xml:space="preserve"> Performance</w:t>
      </w:r>
      <w:r>
        <w:rPr>
          <w:noProof/>
        </w:rPr>
        <w:t xml:space="preserve"> du canal Rice avec K = 2</w:t>
      </w:r>
      <w:r w:rsidR="006A009D">
        <w:rPr>
          <w:noProof/>
        </w:rPr>
        <w:t>, présence du LOS</w:t>
      </w:r>
    </w:p>
    <w:p w:rsidR="00CD6398" w:rsidRDefault="00CD6398" w:rsidP="006016F1">
      <w:pPr>
        <w:jc w:val="both"/>
        <w:rPr>
          <w:lang w:eastAsia="en-US"/>
        </w:rPr>
      </w:pPr>
      <w:r>
        <w:rPr>
          <w:lang w:eastAsia="en-US"/>
        </w:rPr>
        <w:lastRenderedPageBreak/>
        <w:t>Nous pouvons constater que le</w:t>
      </w:r>
      <w:r w:rsidR="006A009D">
        <w:rPr>
          <w:lang w:eastAsia="en-US"/>
        </w:rPr>
        <w:t>s performances sont meilleur</w:t>
      </w:r>
      <w:r w:rsidR="001361DC">
        <w:rPr>
          <w:lang w:eastAsia="en-US"/>
        </w:rPr>
        <w:t>es</w:t>
      </w:r>
      <w:r>
        <w:rPr>
          <w:lang w:eastAsia="en-US"/>
        </w:rPr>
        <w:t xml:space="preserve"> lorsque le paramètre K du canal de Rice est augmenté</w:t>
      </w:r>
      <w:r w:rsidR="006A009D">
        <w:rPr>
          <w:lang w:eastAsia="en-US"/>
        </w:rPr>
        <w:t>, ce qui veut dire que le lien en vue direct (LOS) devient présent</w:t>
      </w:r>
      <w:r>
        <w:rPr>
          <w:lang w:eastAsia="en-US"/>
        </w:rPr>
        <w:t>. Nous pouvons voir que la présence du signal en vue direct</w:t>
      </w:r>
      <w:r w:rsidR="006A009D">
        <w:rPr>
          <w:lang w:eastAsia="en-US"/>
        </w:rPr>
        <w:t>(</w:t>
      </w:r>
      <w:r>
        <w:rPr>
          <w:lang w:eastAsia="en-US"/>
        </w:rPr>
        <w:t>LOS)</w:t>
      </w:r>
      <w:r w:rsidR="006A009D">
        <w:rPr>
          <w:lang w:eastAsia="en-US"/>
        </w:rPr>
        <w:t>(K=2)</w:t>
      </w:r>
      <w:r>
        <w:rPr>
          <w:lang w:eastAsia="en-US"/>
        </w:rPr>
        <w:t xml:space="preserve"> </w:t>
      </w:r>
      <w:r w:rsidR="006A009D">
        <w:rPr>
          <w:lang w:eastAsia="en-US"/>
        </w:rPr>
        <w:t>requiert</w:t>
      </w:r>
      <w:r>
        <w:rPr>
          <w:lang w:eastAsia="en-US"/>
        </w:rPr>
        <w:t xml:space="preserve"> une moins grande puissance (</w:t>
      </w:r>
      <w:proofErr w:type="spellStart"/>
      <w:r>
        <w:rPr>
          <w:lang w:eastAsia="en-US"/>
        </w:rPr>
        <w:t>Eb</w:t>
      </w:r>
      <w:proofErr w:type="spellEnd"/>
      <w:r>
        <w:rPr>
          <w:lang w:eastAsia="en-US"/>
        </w:rPr>
        <w:t>/No) que si le signal en vue direct est absent(K=0)</w:t>
      </w:r>
      <w:r w:rsidR="006A009D">
        <w:rPr>
          <w:lang w:eastAsia="en-US"/>
        </w:rPr>
        <w:t xml:space="preserve"> pour un même TEB.</w:t>
      </w:r>
    </w:p>
    <w:p w:rsidR="006A009D" w:rsidRDefault="006A009D" w:rsidP="006016F1">
      <w:pPr>
        <w:jc w:val="both"/>
        <w:rPr>
          <w:lang w:eastAsia="en-US"/>
        </w:rPr>
      </w:pPr>
    </w:p>
    <w:p w:rsidR="00CD6398" w:rsidRDefault="006A009D" w:rsidP="003E7713">
      <w:pPr>
        <w:jc w:val="both"/>
        <w:rPr>
          <w:lang w:eastAsia="en-US"/>
        </w:rPr>
      </w:pPr>
      <w:r>
        <w:rPr>
          <w:lang w:eastAsia="en-US"/>
        </w:rPr>
        <w:t>Par exemple pour avoir un TEB de 10</w:t>
      </w:r>
      <w:r>
        <w:rPr>
          <w:vertAlign w:val="superscript"/>
          <w:lang w:eastAsia="en-US"/>
        </w:rPr>
        <w:t xml:space="preserve">-4 </w:t>
      </w:r>
      <w:r>
        <w:rPr>
          <w:lang w:eastAsia="en-US"/>
        </w:rPr>
        <w:t>pour une diversité de L=2, Cela requiert un SNR (</w:t>
      </w:r>
      <w:proofErr w:type="spellStart"/>
      <w:r>
        <w:rPr>
          <w:lang w:eastAsia="en-US"/>
        </w:rPr>
        <w:t>Eb</w:t>
      </w:r>
      <w:proofErr w:type="spellEnd"/>
      <w:r>
        <w:rPr>
          <w:lang w:eastAsia="en-US"/>
        </w:rPr>
        <w:t>/No) de 16 dB si le lien en vue direct (LOS) est présent (courbe de K=2) et un SNR d’environ 19dB si le lien en vue direct est absent</w:t>
      </w:r>
      <w:r w:rsidR="001361DC">
        <w:rPr>
          <w:lang w:eastAsia="en-US"/>
        </w:rPr>
        <w:t>e</w:t>
      </w:r>
      <w:r w:rsidR="00420F14">
        <w:rPr>
          <w:lang w:eastAsia="en-US"/>
        </w:rPr>
        <w:t xml:space="preserve"> </w:t>
      </w:r>
      <w:r>
        <w:rPr>
          <w:lang w:eastAsia="en-US"/>
        </w:rPr>
        <w:t>(</w:t>
      </w:r>
      <w:r w:rsidR="00517D45">
        <w:rPr>
          <w:lang w:eastAsia="en-US"/>
        </w:rPr>
        <w:t>c</w:t>
      </w:r>
      <w:r>
        <w:rPr>
          <w:lang w:eastAsia="en-US"/>
        </w:rPr>
        <w:t>ourbe de K=0)</w:t>
      </w:r>
      <w:r w:rsidR="00FE6981">
        <w:rPr>
          <w:lang w:eastAsia="en-US"/>
        </w:rPr>
        <w:t>.</w:t>
      </w:r>
    </w:p>
    <w:p w:rsidR="003E7713" w:rsidRDefault="003E7713" w:rsidP="003E7713">
      <w:pPr>
        <w:jc w:val="both"/>
        <w:rPr>
          <w:lang w:eastAsia="en-US"/>
        </w:rPr>
      </w:pPr>
    </w:p>
    <w:p w:rsidR="003E7713" w:rsidRPr="00CD6398" w:rsidRDefault="003E7713" w:rsidP="003E7713">
      <w:pPr>
        <w:jc w:val="both"/>
        <w:rPr>
          <w:lang w:eastAsia="en-US"/>
        </w:rPr>
      </w:pPr>
      <w:r>
        <w:rPr>
          <w:lang w:eastAsia="en-US"/>
        </w:rPr>
        <w:t>L’effet de la diversité est le même que décrit pour le canal de Rayleigh dans l’exemple 1.</w:t>
      </w:r>
    </w:p>
    <w:p w:rsidR="007B1FE7" w:rsidRDefault="007B1FE7" w:rsidP="007B1FE7">
      <w:pPr>
        <w:pStyle w:val="Paragraphedeliste"/>
        <w:rPr>
          <w:lang w:eastAsia="en-US"/>
        </w:rPr>
      </w:pPr>
    </w:p>
    <w:p w:rsidR="007B1FE7" w:rsidRPr="007B1FE7" w:rsidRDefault="007B1FE7" w:rsidP="007B1FE7">
      <w:pPr>
        <w:pStyle w:val="Paragraphedeliste"/>
        <w:rPr>
          <w:lang w:eastAsia="en-US"/>
        </w:rPr>
      </w:pPr>
    </w:p>
    <w:p w:rsidR="007B1FE7" w:rsidRPr="007B1FE7" w:rsidRDefault="007B1FE7" w:rsidP="007B1FE7"/>
    <w:p w:rsidR="00462E66" w:rsidRDefault="00462E6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62E66" w:rsidRPr="007D59FD" w:rsidRDefault="00462E66" w:rsidP="00462E66">
      <w:pPr>
        <w:pStyle w:val="Titre1"/>
      </w:pPr>
      <w:r w:rsidRPr="007D59FD">
        <w:lastRenderedPageBreak/>
        <w:t>Exercice 3 : Canal sélectif en fréquence et Applications aux canaux COST 207 et GSM/EDGE</w:t>
      </w:r>
    </w:p>
    <w:p w:rsidR="00462E66" w:rsidRPr="007D59FD" w:rsidRDefault="00462E66" w:rsidP="00462E66">
      <w:pPr>
        <w:pStyle w:val="Titre2"/>
      </w:pPr>
      <w:r w:rsidRPr="007D59FD">
        <w:t>Expliquer ce qu’est un canal sélectif en fréquence.</w:t>
      </w:r>
    </w:p>
    <w:p w:rsidR="00462E66" w:rsidRPr="007D59FD" w:rsidRDefault="00462E66" w:rsidP="00462E66">
      <w:r w:rsidRPr="007D59FD">
        <w:t>On dit qu’un canal est sélectif en fréquence lorsque le signal a une largeur de bande (Bs) plus grande que la bande de cohérence (</w:t>
      </w:r>
      <w:proofErr w:type="spellStart"/>
      <w:r w:rsidRPr="007D59FD">
        <w:t>Bc</w:t>
      </w:r>
      <w:proofErr w:type="spellEnd"/>
      <w:r w:rsidRPr="007D59FD">
        <w:t>) du canal. La période d’un symbole est plus petite que l’étalement des retards (« </w:t>
      </w:r>
      <w:proofErr w:type="spellStart"/>
      <w:r w:rsidRPr="007D59FD">
        <w:t>delay</w:t>
      </w:r>
      <w:proofErr w:type="spellEnd"/>
      <w:r w:rsidRPr="007D59FD">
        <w:t xml:space="preserve"> spread ») et le canal causera de l’interférence inter-symbole. Toute la largeur de bande du signal sera affectée par les différents gains et variations de phase du canal.</w:t>
      </w:r>
    </w:p>
    <w:p w:rsidR="00462E66" w:rsidRPr="007D59FD" w:rsidRDefault="00462E66" w:rsidP="00462E66">
      <w:pPr>
        <w:pStyle w:val="Titre2"/>
      </w:pPr>
      <w:r w:rsidRPr="007D59FD">
        <w:t>Créer un canal de Rayleigh conforme au modèle COST 207 « </w:t>
      </w:r>
      <w:proofErr w:type="spellStart"/>
      <w:r w:rsidRPr="007D59FD">
        <w:t>Typical</w:t>
      </w:r>
      <w:proofErr w:type="spellEnd"/>
      <w:r w:rsidRPr="007D59FD">
        <w:t xml:space="preserve"> Urban » (TU). Générer 50000 échantillons transmis au rythme de 1Msymbs/s pour une fréquence Doppler de 10 Hz.</w:t>
      </w:r>
    </w:p>
    <w:p w:rsidR="00462E66" w:rsidRPr="007D59FD" w:rsidRDefault="00462E66" w:rsidP="00462E66">
      <w:r>
        <w:t xml:space="preserve">La </w:t>
      </w:r>
      <w:r>
        <w:fldChar w:fldCharType="begin"/>
      </w:r>
      <w:r>
        <w:instrText xml:space="preserve"> REF _Ref506048375 \h </w:instrText>
      </w:r>
      <w:r>
        <w:fldChar w:fldCharType="separate"/>
      </w:r>
      <w:r w:rsidRPr="007D59FD">
        <w:t xml:space="preserve">Figure </w:t>
      </w:r>
      <w:r>
        <w:rPr>
          <w:noProof/>
        </w:rPr>
        <w:t>1</w:t>
      </w:r>
      <w:r>
        <w:fldChar w:fldCharType="end"/>
      </w:r>
      <w:r>
        <w:t xml:space="preserve"> contient le code Matlab utilisé pour la simulation.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Paramètres de simulation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M = </w:t>
      </w:r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4;   </w:t>
      </w:r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ordre de modulation</w:t>
      </w:r>
    </w:p>
    <w:p w:rsidR="00462E66" w:rsidRPr="00203CAE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 w:rsidRPr="00203CAE">
        <w:rPr>
          <w:rFonts w:ascii="Courier New" w:hAnsi="Courier New" w:cs="Courier New"/>
          <w:color w:val="000000"/>
          <w:sz w:val="20"/>
          <w:szCs w:val="20"/>
        </w:rPr>
        <w:t>psk</w:t>
      </w:r>
      <w:proofErr w:type="gramEnd"/>
      <w:r w:rsidRPr="00203CAE">
        <w:rPr>
          <w:rFonts w:ascii="Courier New" w:hAnsi="Courier New" w:cs="Courier New"/>
          <w:color w:val="000000"/>
          <w:sz w:val="20"/>
          <w:szCs w:val="20"/>
        </w:rPr>
        <w:t xml:space="preserve">4Mod = </w:t>
      </w:r>
      <w:proofErr w:type="spellStart"/>
      <w:r w:rsidRPr="00203CAE">
        <w:rPr>
          <w:rFonts w:ascii="Courier New" w:hAnsi="Courier New" w:cs="Courier New"/>
          <w:color w:val="000000"/>
          <w:sz w:val="20"/>
          <w:szCs w:val="20"/>
        </w:rPr>
        <w:t>comm.PSKModulator</w:t>
      </w:r>
      <w:proofErr w:type="spellEnd"/>
      <w:r w:rsidRPr="00203CAE">
        <w:rPr>
          <w:rFonts w:ascii="Courier New" w:hAnsi="Courier New" w:cs="Courier New"/>
          <w:color w:val="000000"/>
          <w:sz w:val="20"/>
          <w:szCs w:val="20"/>
        </w:rPr>
        <w:t xml:space="preserve">(M, </w:t>
      </w:r>
      <w:r w:rsidRPr="00203CAE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203CAE">
        <w:rPr>
          <w:rFonts w:ascii="Courier New" w:hAnsi="Courier New" w:cs="Courier New"/>
          <w:color w:val="A020F0"/>
          <w:sz w:val="20"/>
          <w:szCs w:val="20"/>
        </w:rPr>
        <w:t>PhaseOffset</w:t>
      </w:r>
      <w:proofErr w:type="spellEnd"/>
      <w:r w:rsidRPr="00203CAE">
        <w:rPr>
          <w:rFonts w:ascii="Courier New" w:hAnsi="Courier New" w:cs="Courier New"/>
          <w:color w:val="A020F0"/>
          <w:sz w:val="20"/>
          <w:szCs w:val="20"/>
        </w:rPr>
        <w:t>'</w:t>
      </w:r>
      <w:r w:rsidRPr="00203CAE">
        <w:rPr>
          <w:rFonts w:ascii="Courier New" w:hAnsi="Courier New" w:cs="Courier New"/>
          <w:color w:val="000000"/>
          <w:sz w:val="20"/>
          <w:szCs w:val="20"/>
        </w:rPr>
        <w:t xml:space="preserve">, 0); </w:t>
      </w:r>
      <w:r w:rsidRPr="00203CAE">
        <w:rPr>
          <w:rFonts w:ascii="Courier New" w:hAnsi="Courier New" w:cs="Courier New"/>
          <w:color w:val="228B22"/>
          <w:sz w:val="20"/>
          <w:szCs w:val="20"/>
        </w:rPr>
        <w:t xml:space="preserve">% modulateur PSK 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Rsym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125000;   </w:t>
      </w:r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Rythme symbole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Rbit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Rsym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* log2(M</w:t>
      </w:r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Rythme binaire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Nos = </w:t>
      </w:r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4;   </w:t>
      </w:r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Facteur de sur-échantillonnage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(1/</w:t>
      </w: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Rbit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) / Nos;       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Période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d’échantillonnag</w:t>
      </w:r>
      <w:r>
        <w:rPr>
          <w:rFonts w:ascii="Courier New" w:hAnsi="Courier New" w:cs="Courier New"/>
          <w:color w:val="228B22"/>
          <w:sz w:val="20"/>
          <w:szCs w:val="20"/>
        </w:rPr>
        <w:t>e</w:t>
      </w: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 (1Msymb/s)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62E66" w:rsidRPr="00203CAE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03CAE"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proofErr w:type="gramEnd"/>
      <w:r w:rsidRPr="00203CAE"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462E66" w:rsidRPr="00203CAE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03CA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2E66" w:rsidRPr="00203CAE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 w:rsidRPr="00203CAE">
        <w:rPr>
          <w:rFonts w:ascii="Courier New" w:hAnsi="Courier New" w:cs="Courier New"/>
          <w:color w:val="000000"/>
          <w:sz w:val="20"/>
          <w:szCs w:val="20"/>
        </w:rPr>
        <w:t>chan</w:t>
      </w:r>
      <w:proofErr w:type="gramEnd"/>
      <w:r w:rsidRPr="00203CA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03CAE">
        <w:rPr>
          <w:rFonts w:ascii="Courier New" w:hAnsi="Courier New" w:cs="Courier New"/>
          <w:color w:val="000000"/>
          <w:sz w:val="20"/>
          <w:szCs w:val="20"/>
        </w:rPr>
        <w:t>rayleighchan</w:t>
      </w:r>
      <w:proofErr w:type="spellEnd"/>
      <w:r w:rsidRPr="00203CA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03CAE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 w:rsidRPr="00203CA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03CAE"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r w:rsidRPr="00203CA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Configuration des propriétés du canal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>chan.PathDelays</w:t>
      </w:r>
      <w:proofErr w:type="spellEnd"/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[0 200 600 1600 2400 5000] * 1e-9;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>chan.AvgPathGaindB</w:t>
      </w:r>
      <w:proofErr w:type="spellEnd"/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[-3 0 -2 -6 -8 -10];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chan.StoreHistory</w:t>
      </w:r>
      <w:proofErr w:type="spellEnd"/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chan.ResetBeforeFiltering</w:t>
      </w:r>
      <w:proofErr w:type="spellEnd"/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chan.NormalizePathGains</w:t>
      </w:r>
      <w:proofErr w:type="spellEnd"/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S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imulation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Nframes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16;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Nsamples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5e4;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% 50000 échantillons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 w:rsidRPr="007D59FD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iFrames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1:Nframes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filter(</w:t>
      </w:r>
      <w:proofErr w:type="spellStart"/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, psk8Mod(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randi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([0 M-1],Nsamples,1)));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D522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iFrames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1, 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channel_</w:t>
      </w:r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vis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'visualization'</w:t>
      </w: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fr</w:t>
      </w:r>
      <w:proofErr w:type="spellEnd"/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8D522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 w:rsidRPr="007D59FD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462E66" w:rsidRPr="007D59FD" w:rsidRDefault="00462E66" w:rsidP="00446D11">
      <w:pPr>
        <w:pStyle w:val="Lgende"/>
        <w:jc w:val="center"/>
      </w:pPr>
      <w:bookmarkStart w:id="1" w:name="_Ref506048375"/>
      <w:r w:rsidRPr="007D59FD">
        <w:t xml:space="preserve">Figure </w:t>
      </w:r>
      <w:r w:rsidRPr="007D59FD">
        <w:fldChar w:fldCharType="begin"/>
      </w:r>
      <w:r w:rsidRPr="007D59FD">
        <w:instrText xml:space="preserve"> SEQ Figure \* ARABIC </w:instrText>
      </w:r>
      <w:r w:rsidRPr="007D59FD">
        <w:fldChar w:fldCharType="separate"/>
      </w:r>
      <w:r w:rsidR="00D31150">
        <w:rPr>
          <w:noProof/>
        </w:rPr>
        <w:t>12</w:t>
      </w:r>
      <w:r w:rsidRPr="007D59FD">
        <w:fldChar w:fldCharType="end"/>
      </w:r>
      <w:bookmarkEnd w:id="1"/>
      <w:r w:rsidRPr="007D59FD">
        <w:rPr>
          <w:noProof/>
        </w:rPr>
        <w:t xml:space="preserve"> Code Matlab utilisé pour le modèle COST 207</w:t>
      </w:r>
    </w:p>
    <w:p w:rsidR="00462E66" w:rsidRPr="007D59FD" w:rsidRDefault="00462E66" w:rsidP="00462E66">
      <w:r w:rsidRPr="007D59FD">
        <w:t xml:space="preserve"> </w:t>
      </w:r>
      <w:r w:rsidRPr="007D59FD">
        <w:tab/>
      </w:r>
    </w:p>
    <w:p w:rsidR="00462E66" w:rsidRPr="007D59FD" w:rsidRDefault="00462E66" w:rsidP="00462E66">
      <w:pPr>
        <w:pStyle w:val="Titre2"/>
      </w:pPr>
      <w:r w:rsidRPr="007D59FD">
        <w:t xml:space="preserve">Montrer que le canal est sélectif en fréquence. </w:t>
      </w:r>
    </w:p>
    <w:p w:rsidR="00462E66" w:rsidRPr="007D59FD" w:rsidRDefault="00462E66" w:rsidP="00462E66">
      <w:r w:rsidRPr="007D59FD">
        <w:t xml:space="preserve">En visualisant la réponse en fréquence du canal, on remarque que celle-ci n’est pas plate. Donc le canal est sélectif en fréquence. </w:t>
      </w:r>
    </w:p>
    <w:p w:rsidR="00462E66" w:rsidRPr="007D59FD" w:rsidRDefault="00462E66" w:rsidP="00462E66">
      <w:r w:rsidRPr="007D59FD">
        <w:rPr>
          <w:noProof/>
          <w:lang w:eastAsia="fr-CA"/>
        </w:rPr>
        <w:lastRenderedPageBreak/>
        <w:drawing>
          <wp:inline distT="0" distB="0" distL="0" distR="0" wp14:anchorId="7C36A609" wp14:editId="578CAE97">
            <wp:extent cx="5347335" cy="4305935"/>
            <wp:effectExtent l="1905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E66" w:rsidRPr="007D59FD" w:rsidRDefault="00462E66" w:rsidP="00446D11">
      <w:pPr>
        <w:pStyle w:val="Lgende"/>
        <w:jc w:val="center"/>
      </w:pPr>
      <w:r w:rsidRPr="007D59FD">
        <w:t xml:space="preserve">Figure </w:t>
      </w:r>
      <w:r w:rsidRPr="007D59FD">
        <w:fldChar w:fldCharType="begin"/>
      </w:r>
      <w:r w:rsidRPr="007D59FD">
        <w:instrText xml:space="preserve"> SEQ Figure \* ARABIC </w:instrText>
      </w:r>
      <w:r w:rsidRPr="007D59FD">
        <w:fldChar w:fldCharType="separate"/>
      </w:r>
      <w:r w:rsidR="00D31150">
        <w:rPr>
          <w:noProof/>
        </w:rPr>
        <w:t>13</w:t>
      </w:r>
      <w:r w:rsidRPr="007D59FD">
        <w:fldChar w:fldCharType="end"/>
      </w:r>
      <w:r w:rsidRPr="007D59FD">
        <w:t xml:space="preserve"> Réponse en fréquence du canal COST 207 TU</w:t>
      </w:r>
    </w:p>
    <w:p w:rsidR="00462E66" w:rsidRDefault="00462E66" w:rsidP="00462E66">
      <w:r w:rsidRPr="007D59FD">
        <w:t xml:space="preserve">On peut aussi confirmer que la </w:t>
      </w:r>
      <w:r>
        <w:t xml:space="preserve">durée </w:t>
      </w:r>
      <w:r w:rsidRPr="007D59FD">
        <w:t xml:space="preserve">d’un symbole est inférieure (Ts) est inférieure à l’étalement des délais (Tm). </w:t>
      </w:r>
    </w:p>
    <w:p w:rsidR="00462E66" w:rsidRPr="007D59FD" w:rsidRDefault="00462E66" w:rsidP="00462E66">
      <w:r>
        <w:t>Dans notre simulation, la durée du symbole est :</w:t>
      </w:r>
    </w:p>
    <w:p w:rsidR="00462E66" w:rsidRDefault="00462E66" w:rsidP="00462E66">
      <m:oMathPara>
        <m:oMathParaPr>
          <m:jc m:val="left"/>
        </m:oMathParaPr>
        <m:oMath>
          <m:r>
            <w:rPr>
              <w:rFonts w:ascii="Cambria Math" w:hAnsi="Cambria Math"/>
            </w:rPr>
            <m:t>Ts=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1Msymb/s</m:t>
              </m:r>
            </m:den>
          </m:f>
          <m:r>
            <w:rPr>
              <w:rFonts w:ascii="Cambria Math" w:hAnsi="Cambria Math"/>
            </w:rPr>
            <m:t>=1×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s</m:t>
          </m:r>
        </m:oMath>
      </m:oMathPara>
    </w:p>
    <w:p w:rsidR="00462E66" w:rsidRPr="007D59FD" w:rsidRDefault="00462E66" w:rsidP="00462E66">
      <w:r w:rsidRPr="007D59FD">
        <w:t xml:space="preserve">Et l’étalement des délais </w:t>
      </w:r>
      <w:r>
        <w:t xml:space="preserve">(« maximum </w:t>
      </w:r>
      <w:proofErr w:type="spellStart"/>
      <w:r>
        <w:t>excess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 ») </w:t>
      </w:r>
      <w:r w:rsidRPr="007D59FD">
        <w:t>est</w:t>
      </w:r>
      <w:r>
        <w:t> :</w:t>
      </w:r>
    </w:p>
    <w:p w:rsidR="00462E66" w:rsidRDefault="00044648" w:rsidP="00462E6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:rsidR="00462E66" w:rsidRDefault="00462E66" w:rsidP="00462E66">
      <w:r>
        <w:t>Ts est bien inférieur à Tm. Donc le canal est sélectif en fréquence.</w:t>
      </w:r>
    </w:p>
    <w:p w:rsidR="00462E66" w:rsidRPr="007D59FD" w:rsidRDefault="00462E66" w:rsidP="00462E66">
      <w:pPr>
        <w:pStyle w:val="Titre2"/>
      </w:pPr>
      <w:r w:rsidRPr="007D59FD">
        <w:t>Construction d’un modèle GSM/EDGE avec la fonction « </w:t>
      </w:r>
      <w:proofErr w:type="spellStart"/>
      <w:r w:rsidRPr="007D59FD">
        <w:t>stdchan</w:t>
      </w:r>
      <w:proofErr w:type="spellEnd"/>
      <w:r w:rsidRPr="007D59FD">
        <w:t> ».</w:t>
      </w:r>
    </w:p>
    <w:p w:rsidR="00462E66" w:rsidRPr="007D59FD" w:rsidRDefault="00462E66" w:rsidP="00462E66">
      <w:r w:rsidRPr="007D59FD">
        <w:t xml:space="preserve">La fonction </w:t>
      </w:r>
      <w:proofErr w:type="spellStart"/>
      <w:r w:rsidRPr="007D59FD">
        <w:t>stdchan</w:t>
      </w:r>
      <w:proofErr w:type="spellEnd"/>
      <w:r w:rsidRPr="007D59FD">
        <w:t xml:space="preserve"> propose plusieurs modèles GSM/EDGE. Nous choisissons ‘gsmTUx6c1’ (</w:t>
      </w:r>
      <w:proofErr w:type="spellStart"/>
      <w:r w:rsidRPr="007D59FD">
        <w:t>Typical</w:t>
      </w:r>
      <w:proofErr w:type="spellEnd"/>
      <w:r w:rsidRPr="007D59FD">
        <w:t xml:space="preserve"> case for </w:t>
      </w:r>
      <w:proofErr w:type="spellStart"/>
      <w:r w:rsidRPr="007D59FD">
        <w:t>urban</w:t>
      </w:r>
      <w:proofErr w:type="spellEnd"/>
      <w:r w:rsidRPr="007D59FD">
        <w:t xml:space="preserve"> area (</w:t>
      </w:r>
      <w:proofErr w:type="spellStart"/>
      <w:r w:rsidRPr="007D59FD">
        <w:t>TUx</w:t>
      </w:r>
      <w:proofErr w:type="spellEnd"/>
      <w:r w:rsidRPr="007D59FD">
        <w:t xml:space="preserve">), 6 </w:t>
      </w:r>
      <w:proofErr w:type="spellStart"/>
      <w:r w:rsidRPr="007D59FD">
        <w:t>taps</w:t>
      </w:r>
      <w:proofErr w:type="spellEnd"/>
      <w:r w:rsidRPr="007D59FD">
        <w:t xml:space="preserve">, case 1), puisqu’il est semblable au modèle COST 207 utilisé à la question </w:t>
      </w:r>
      <w:proofErr w:type="spellStart"/>
      <w:r w:rsidRPr="007D59FD">
        <w:t>précedente</w:t>
      </w:r>
      <w:proofErr w:type="spellEnd"/>
      <w:r w:rsidRPr="007D59FD">
        <w:t>.</w:t>
      </w:r>
    </w:p>
    <w:p w:rsidR="00462E66" w:rsidRPr="007D59FD" w:rsidRDefault="00462E66" w:rsidP="00462E66">
      <w:pPr>
        <w:pStyle w:val="Titre2"/>
      </w:pPr>
      <w:r w:rsidRPr="007D59FD">
        <w:t>Simulation</w:t>
      </w:r>
    </w:p>
    <w:p w:rsidR="00462E6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7D59FD">
        <w:rPr>
          <w:rFonts w:ascii="Courier New" w:hAnsi="Courier New" w:cs="Courier New"/>
          <w:color w:val="228B22"/>
          <w:sz w:val="20"/>
          <w:szCs w:val="20"/>
        </w:rPr>
        <w:t>stdchan</w:t>
      </w:r>
      <w:proofErr w:type="spellEnd"/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M = 8;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% ordre de modulation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NSamples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1e4;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% Nombre d’échantillons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Nframes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6;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Rsym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9600;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% Rythme symbole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Rbit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Rsym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* log2(M);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% Rythme binaire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Nos = 4;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% facteur de suréchantillonnage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(1/</w:t>
      </w: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Rbit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) / Nos;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% Période d’échantillonnag</w:t>
      </w:r>
      <w:r>
        <w:rPr>
          <w:rFonts w:ascii="Courier New" w:hAnsi="Courier New" w:cs="Courier New"/>
          <w:color w:val="228B22"/>
          <w:sz w:val="20"/>
          <w:szCs w:val="20"/>
        </w:rPr>
        <w:t>e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lastRenderedPageBreak/>
        <w:t>v</w:t>
      </w:r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120 * 1e3/3600;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% Vitesse du mobile (m/s)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1800e6;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% Fréquence porteuse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3e8;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% Vitesse de la lumière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D59FD"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proofErr w:type="gram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= v*</w:t>
      </w:r>
      <w:proofErr w:type="spellStart"/>
      <w:r w:rsidRPr="007D59FD"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/c; </w:t>
      </w:r>
      <w:r w:rsidRPr="007D59FD">
        <w:rPr>
          <w:rFonts w:ascii="Courier New" w:hAnsi="Courier New" w:cs="Courier New"/>
          <w:color w:val="228B22"/>
          <w:sz w:val="20"/>
          <w:szCs w:val="20"/>
        </w:rPr>
        <w:t>% Maximum Doppler de la composante diffuse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D59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stdchan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fd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'gsmTUx6c1'</w:t>
      </w: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chan.StoreHistory</w:t>
      </w:r>
      <w:proofErr w:type="spellEnd"/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chan.ResetBeforeFiltering</w:t>
      </w:r>
      <w:proofErr w:type="spellEnd"/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chan.NormalizePathGains</w:t>
      </w:r>
      <w:proofErr w:type="spellEnd"/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psk8Mod = </w:t>
      </w:r>
      <w:proofErr w:type="spellStart"/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comm.PSKModulator</w:t>
      </w:r>
      <w:proofErr w:type="spellEnd"/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(M, </w:t>
      </w:r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PhaseOffset</w:t>
      </w:r>
      <w:proofErr w:type="spellEnd"/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0); </w:t>
      </w:r>
      <w:r w:rsidRPr="008D522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8D5226">
        <w:rPr>
          <w:rFonts w:ascii="Courier New" w:hAnsi="Courier New" w:cs="Courier New"/>
          <w:color w:val="228B22"/>
          <w:sz w:val="20"/>
          <w:szCs w:val="20"/>
          <w:lang w:val="en-US"/>
        </w:rPr>
        <w:t>Modulateur</w:t>
      </w:r>
      <w:proofErr w:type="spellEnd"/>
      <w:r w:rsidRPr="008D522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PSK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iFrames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1:Nframes</w:t>
      </w:r>
      <w:proofErr w:type="gramEnd"/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= </w:t>
      </w:r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filter(</w:t>
      </w:r>
      <w:proofErr w:type="spellStart"/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, psk8Mod(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randi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([0 M-1],NSamples,1)));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62E66" w:rsidRPr="008D5226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D522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iFrames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1, </w:t>
      </w:r>
      <w:proofErr w:type="spell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channel_</w:t>
      </w:r>
      <w:proofErr w:type="gramStart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vis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'visualization'</w:t>
      </w: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5226">
        <w:rPr>
          <w:rFonts w:ascii="Courier New" w:hAnsi="Courier New" w:cs="Courier New"/>
          <w:color w:val="A020F0"/>
          <w:sz w:val="20"/>
          <w:szCs w:val="20"/>
          <w:lang w:val="en-US"/>
        </w:rPr>
        <w:t>'doppler'</w:t>
      </w:r>
      <w:r w:rsidRPr="008D52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2); </w:t>
      </w:r>
      <w:r w:rsidRPr="008D522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62E66" w:rsidRPr="007D59FD" w:rsidRDefault="00462E66" w:rsidP="00462E6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 w:rsidRPr="007D59FD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62E66" w:rsidRPr="007D59FD" w:rsidRDefault="00462E66" w:rsidP="00462E66"/>
    <w:p w:rsidR="00462E66" w:rsidRPr="007D59FD" w:rsidRDefault="00462E66" w:rsidP="00462E66">
      <w:pPr>
        <w:pStyle w:val="Lgende"/>
      </w:pPr>
      <w:r w:rsidRPr="007D59FD">
        <w:t xml:space="preserve">Figure </w:t>
      </w:r>
      <w:r w:rsidRPr="007D59FD">
        <w:fldChar w:fldCharType="begin"/>
      </w:r>
      <w:r w:rsidRPr="007D59FD">
        <w:instrText xml:space="preserve"> SEQ Figure \* ARABIC </w:instrText>
      </w:r>
      <w:r w:rsidRPr="007D59FD">
        <w:fldChar w:fldCharType="separate"/>
      </w:r>
      <w:r w:rsidR="00D31150">
        <w:rPr>
          <w:noProof/>
        </w:rPr>
        <w:t>14</w:t>
      </w:r>
      <w:r w:rsidRPr="007D59FD">
        <w:fldChar w:fldCharType="end"/>
      </w:r>
      <w:r w:rsidRPr="007D59FD">
        <w:t xml:space="preserve"> Code Matlab utilisé pour le modèle GSM/EDGE</w:t>
      </w:r>
    </w:p>
    <w:p w:rsidR="00462E66" w:rsidRPr="007D59FD" w:rsidRDefault="00462E66" w:rsidP="00462E66">
      <w:pPr>
        <w:pStyle w:val="Titre2"/>
      </w:pPr>
      <w:r w:rsidRPr="007D59FD">
        <w:t>Visualiser et commenter le spectre Doppler et « </w:t>
      </w:r>
      <w:proofErr w:type="spellStart"/>
      <w:r w:rsidRPr="007D59FD">
        <w:t>scattering</w:t>
      </w:r>
      <w:proofErr w:type="spellEnd"/>
      <w:r w:rsidRPr="007D59FD">
        <w:t> ».</w:t>
      </w:r>
    </w:p>
    <w:p w:rsidR="00462E66" w:rsidRDefault="00462E66" w:rsidP="00462E66">
      <w:r>
        <w:t>Le spectre Doppler représente la puissance moyenne du signal reçu en fonction de la fréquence Doppler.</w:t>
      </w:r>
    </w:p>
    <w:p w:rsidR="00462E66" w:rsidRDefault="00462E66" w:rsidP="00462E66">
      <w:r w:rsidRPr="007D59FD">
        <w:t>La fonction de “</w:t>
      </w:r>
      <w:proofErr w:type="spellStart"/>
      <w:r w:rsidRPr="007D59FD">
        <w:t>scattering</w:t>
      </w:r>
      <w:proofErr w:type="spellEnd"/>
      <w:r w:rsidRPr="007D59FD">
        <w:t>” est une représentation de la puissance moyenne du signal reçu en fonction du délai et de la fréquence Doppler.</w:t>
      </w:r>
      <w:r>
        <w:t xml:space="preserve"> C’est une représentation sur le même graphe du spectre Doppler de chaque chemin du canal.</w:t>
      </w:r>
    </w:p>
    <w:p w:rsidR="00462E66" w:rsidRDefault="00462E66" w:rsidP="00462E66">
      <w:r w:rsidRPr="007D59FD">
        <w:t xml:space="preserve">On remarque que </w:t>
      </w:r>
      <w:r>
        <w:t>la largeur du spectre Doppler dans les 2 graphiques correspond à la fréquence Doppler choisie (200 Hz) pour le canal. Les délais de la fonction « </w:t>
      </w:r>
      <w:proofErr w:type="spellStart"/>
      <w:r>
        <w:t>scattering</w:t>
      </w:r>
      <w:proofErr w:type="spellEnd"/>
      <w:r>
        <w:t xml:space="preserve"> » correspondent aux délais de chaque chemin du canal (voir l’axe de gauche dans la </w:t>
      </w:r>
      <w:r>
        <w:fldChar w:fldCharType="begin"/>
      </w:r>
      <w:r>
        <w:instrText xml:space="preserve"> REF _Ref506047844 \h </w:instrText>
      </w:r>
      <w:r>
        <w:fldChar w:fldCharType="separate"/>
      </w:r>
      <w:r w:rsidRPr="007D59FD">
        <w:t xml:space="preserve">Figure </w:t>
      </w:r>
      <w:r>
        <w:rPr>
          <w:noProof/>
        </w:rPr>
        <w:t>5</w:t>
      </w:r>
      <w:r>
        <w:fldChar w:fldCharType="end"/>
      </w:r>
      <w:r>
        <w:t xml:space="preserve"> et la propriété « </w:t>
      </w:r>
      <w:proofErr w:type="spellStart"/>
      <w:r>
        <w:t>PathDelays</w:t>
      </w:r>
      <w:proofErr w:type="spellEnd"/>
      <w:r>
        <w:t xml:space="preserve"> » du canal dans la </w:t>
      </w:r>
      <w:r>
        <w:fldChar w:fldCharType="begin"/>
      </w:r>
      <w:r>
        <w:instrText xml:space="preserve"> REF _Ref506047855 \h </w:instrText>
      </w:r>
      <w:r>
        <w:fldChar w:fldCharType="separate"/>
      </w:r>
      <w:r w:rsidRPr="008D5226">
        <w:t xml:space="preserve">Figure </w:t>
      </w:r>
      <w:r w:rsidRPr="008D5226">
        <w:rPr>
          <w:noProof/>
        </w:rPr>
        <w:t>6</w:t>
      </w:r>
      <w:r>
        <w:fldChar w:fldCharType="end"/>
      </w:r>
      <w:r>
        <w:t xml:space="preserve">). </w:t>
      </w:r>
    </w:p>
    <w:p w:rsidR="00462E66" w:rsidRPr="007D59FD" w:rsidRDefault="00462E66" w:rsidP="00462E66">
      <w:r>
        <w:t xml:space="preserve">On note également que le spectre Doppler du canal simulé correspond à un spectre Doppler de </w:t>
      </w:r>
      <w:proofErr w:type="spellStart"/>
      <w:r>
        <w:t>Jakes</w:t>
      </w:r>
      <w:proofErr w:type="spellEnd"/>
      <w:r>
        <w:t>.</w:t>
      </w:r>
    </w:p>
    <w:p w:rsidR="00462E66" w:rsidRPr="007D59FD" w:rsidRDefault="00462E66" w:rsidP="00462E66">
      <w:r w:rsidRPr="007D59FD">
        <w:rPr>
          <w:noProof/>
          <w:lang w:eastAsia="fr-CA"/>
        </w:rPr>
        <w:lastRenderedPageBreak/>
        <w:drawing>
          <wp:inline distT="0" distB="0" distL="0" distR="0" wp14:anchorId="4B12B27E" wp14:editId="27566B3C">
            <wp:extent cx="5347335" cy="4305935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E66" w:rsidRPr="007D59FD" w:rsidRDefault="00462E66" w:rsidP="00446D11">
      <w:pPr>
        <w:pStyle w:val="Lgende"/>
        <w:jc w:val="center"/>
      </w:pPr>
      <w:r w:rsidRPr="007D59FD">
        <w:t xml:space="preserve">Figure </w:t>
      </w:r>
      <w:r w:rsidRPr="007D59FD">
        <w:fldChar w:fldCharType="begin"/>
      </w:r>
      <w:r w:rsidRPr="007D59FD">
        <w:instrText xml:space="preserve"> SEQ Figure \* ARABIC </w:instrText>
      </w:r>
      <w:r w:rsidRPr="007D59FD">
        <w:fldChar w:fldCharType="separate"/>
      </w:r>
      <w:r w:rsidR="00D31150">
        <w:rPr>
          <w:noProof/>
        </w:rPr>
        <w:t>15</w:t>
      </w:r>
      <w:r w:rsidRPr="007D59FD">
        <w:fldChar w:fldCharType="end"/>
      </w:r>
      <w:r w:rsidRPr="007D59FD">
        <w:t xml:space="preserve"> Spectre Doppler pour le 2e chemin (“</w:t>
      </w:r>
      <w:proofErr w:type="spellStart"/>
      <w:r w:rsidRPr="007D59FD">
        <w:t>path</w:t>
      </w:r>
      <w:proofErr w:type="spellEnd"/>
      <w:r w:rsidRPr="007D59FD">
        <w:t>”)</w:t>
      </w:r>
    </w:p>
    <w:p w:rsidR="00462E66" w:rsidRPr="007D59FD" w:rsidRDefault="00462E66" w:rsidP="00462E66">
      <w:r w:rsidRPr="007D59FD">
        <w:rPr>
          <w:noProof/>
          <w:lang w:eastAsia="fr-CA"/>
        </w:rPr>
        <w:lastRenderedPageBreak/>
        <w:drawing>
          <wp:inline distT="0" distB="0" distL="0" distR="0" wp14:anchorId="395CA002" wp14:editId="317343F2">
            <wp:extent cx="5347335" cy="4305935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E66" w:rsidRPr="007D59FD" w:rsidRDefault="00462E66" w:rsidP="00446D11">
      <w:pPr>
        <w:pStyle w:val="Lgende"/>
        <w:jc w:val="center"/>
      </w:pPr>
      <w:bookmarkStart w:id="2" w:name="_Ref506047844"/>
      <w:r w:rsidRPr="007D59FD">
        <w:t xml:space="preserve">Figure </w:t>
      </w:r>
      <w:r w:rsidRPr="007D59FD">
        <w:fldChar w:fldCharType="begin"/>
      </w:r>
      <w:r w:rsidRPr="007D59FD">
        <w:instrText xml:space="preserve"> SEQ Figure \* ARABIC </w:instrText>
      </w:r>
      <w:r w:rsidRPr="007D59FD">
        <w:fldChar w:fldCharType="separate"/>
      </w:r>
      <w:r w:rsidR="00D31150">
        <w:rPr>
          <w:noProof/>
        </w:rPr>
        <w:t>16</w:t>
      </w:r>
      <w:r w:rsidRPr="007D59FD">
        <w:fldChar w:fldCharType="end"/>
      </w:r>
      <w:bookmarkEnd w:id="2"/>
      <w:r w:rsidRPr="007D59FD">
        <w:t xml:space="preserve"> Fonction "</w:t>
      </w:r>
      <w:proofErr w:type="spellStart"/>
      <w:r w:rsidRPr="007D59FD">
        <w:t>scattering</w:t>
      </w:r>
      <w:proofErr w:type="spellEnd"/>
      <w:r w:rsidRPr="007D59FD">
        <w:t>"</w:t>
      </w:r>
    </w:p>
    <w:p w:rsidR="00462E66" w:rsidRPr="007D59FD" w:rsidRDefault="00462E66" w:rsidP="00462E66">
      <w:r w:rsidRPr="007D59FD">
        <w:rPr>
          <w:noProof/>
          <w:lang w:eastAsia="fr-CA"/>
        </w:rPr>
        <w:drawing>
          <wp:inline distT="0" distB="0" distL="0" distR="0" wp14:anchorId="2E025EE0" wp14:editId="2BFE878D">
            <wp:extent cx="5943600" cy="295712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E66" w:rsidRPr="007D59FD" w:rsidRDefault="00462E66" w:rsidP="00446D11">
      <w:pPr>
        <w:pStyle w:val="Lgende"/>
        <w:jc w:val="center"/>
      </w:pPr>
      <w:bookmarkStart w:id="3" w:name="_Ref506047855"/>
      <w:r w:rsidRPr="008D5226">
        <w:t xml:space="preserve">Figure </w:t>
      </w:r>
      <w:r>
        <w:fldChar w:fldCharType="begin"/>
      </w:r>
      <w:r w:rsidRPr="008D5226">
        <w:instrText xml:space="preserve"> SEQ Figure \* ARABIC </w:instrText>
      </w:r>
      <w:r>
        <w:fldChar w:fldCharType="separate"/>
      </w:r>
      <w:r w:rsidR="00D31150">
        <w:rPr>
          <w:noProof/>
        </w:rPr>
        <w:t>17</w:t>
      </w:r>
      <w:r>
        <w:rPr>
          <w:noProof/>
        </w:rPr>
        <w:fldChar w:fldCharType="end"/>
      </w:r>
      <w:bookmarkEnd w:id="3"/>
      <w:r w:rsidRPr="008D5226">
        <w:t xml:space="preserve"> Propriétés du canal GSM/EDGE utilisé</w:t>
      </w:r>
    </w:p>
    <w:p w:rsidR="00462E66" w:rsidRPr="00462E66" w:rsidRDefault="00462E66" w:rsidP="00462E66"/>
    <w:sectPr w:rsidR="00462E66" w:rsidRPr="00462E66" w:rsidSect="00CF1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2C8F"/>
    <w:multiLevelType w:val="hybridMultilevel"/>
    <w:tmpl w:val="E27AE5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3E1B2F"/>
    <w:multiLevelType w:val="hybridMultilevel"/>
    <w:tmpl w:val="0C660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12712"/>
    <w:multiLevelType w:val="hybridMultilevel"/>
    <w:tmpl w:val="2D92BCCC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" w15:restartNumberingAfterBreak="0">
    <w:nsid w:val="121E443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DD45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37310F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260749"/>
    <w:multiLevelType w:val="hybridMultilevel"/>
    <w:tmpl w:val="360CCEB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E0D46"/>
    <w:multiLevelType w:val="hybridMultilevel"/>
    <w:tmpl w:val="C14AE14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A7BBC"/>
    <w:multiLevelType w:val="hybridMultilevel"/>
    <w:tmpl w:val="3E7EB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C15C4"/>
    <w:multiLevelType w:val="hybridMultilevel"/>
    <w:tmpl w:val="86D6547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13DFB"/>
    <w:multiLevelType w:val="hybridMultilevel"/>
    <w:tmpl w:val="11A8BA7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7EE579E7"/>
    <w:multiLevelType w:val="hybridMultilevel"/>
    <w:tmpl w:val="EE3E51C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11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fr-CA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0C3"/>
    <w:rsid w:val="00044648"/>
    <w:rsid w:val="000B0DCF"/>
    <w:rsid w:val="0013137D"/>
    <w:rsid w:val="00132478"/>
    <w:rsid w:val="001361DC"/>
    <w:rsid w:val="001B7ED8"/>
    <w:rsid w:val="001C4F4B"/>
    <w:rsid w:val="00203CAE"/>
    <w:rsid w:val="002E6310"/>
    <w:rsid w:val="003A464B"/>
    <w:rsid w:val="003E7713"/>
    <w:rsid w:val="00420F14"/>
    <w:rsid w:val="00434431"/>
    <w:rsid w:val="004345A4"/>
    <w:rsid w:val="00435249"/>
    <w:rsid w:val="00437CCE"/>
    <w:rsid w:val="00446D11"/>
    <w:rsid w:val="00462E66"/>
    <w:rsid w:val="004C1957"/>
    <w:rsid w:val="00517D45"/>
    <w:rsid w:val="005E06E9"/>
    <w:rsid w:val="006016F1"/>
    <w:rsid w:val="006061DA"/>
    <w:rsid w:val="00643E86"/>
    <w:rsid w:val="006758CE"/>
    <w:rsid w:val="006A009D"/>
    <w:rsid w:val="006A3E25"/>
    <w:rsid w:val="006A5E6D"/>
    <w:rsid w:val="006B3D2D"/>
    <w:rsid w:val="006E2345"/>
    <w:rsid w:val="006E70C3"/>
    <w:rsid w:val="007426A4"/>
    <w:rsid w:val="007B1FE7"/>
    <w:rsid w:val="00902A00"/>
    <w:rsid w:val="009307EA"/>
    <w:rsid w:val="009D0400"/>
    <w:rsid w:val="009D082C"/>
    <w:rsid w:val="00A00D2F"/>
    <w:rsid w:val="00A057B7"/>
    <w:rsid w:val="00A51FDE"/>
    <w:rsid w:val="00B7327D"/>
    <w:rsid w:val="00B939C9"/>
    <w:rsid w:val="00C243BE"/>
    <w:rsid w:val="00C33518"/>
    <w:rsid w:val="00CD6398"/>
    <w:rsid w:val="00CE310F"/>
    <w:rsid w:val="00CF1011"/>
    <w:rsid w:val="00D31150"/>
    <w:rsid w:val="00D511D6"/>
    <w:rsid w:val="00E03B7F"/>
    <w:rsid w:val="00E43AFF"/>
    <w:rsid w:val="00EF7BD3"/>
    <w:rsid w:val="00F9237E"/>
    <w:rsid w:val="00FA39F5"/>
    <w:rsid w:val="00FE5790"/>
    <w:rsid w:val="00FE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0D31A"/>
  <w15:docId w15:val="{082EC7C1-F984-4A5D-B4FA-BE29E1BF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70C3"/>
    <w:pPr>
      <w:spacing w:after="0" w:line="240" w:lineRule="auto"/>
    </w:pPr>
    <w:rPr>
      <w:lang w:val="fr-CA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E70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52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7B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E23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E70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70C3"/>
    <w:rPr>
      <w:rFonts w:asciiTheme="majorHAnsi" w:eastAsiaTheme="majorEastAsia" w:hAnsiTheme="majorHAnsi" w:cstheme="majorBidi"/>
      <w:spacing w:val="-10"/>
      <w:kern w:val="28"/>
      <w:sz w:val="56"/>
      <w:szCs w:val="56"/>
      <w:lang w:val="fr-CA" w:eastAsia="fr-FR"/>
    </w:rPr>
  </w:style>
  <w:style w:type="character" w:customStyle="1" w:styleId="Titre1Car">
    <w:name w:val="Titre 1 Car"/>
    <w:basedOn w:val="Policepardfaut"/>
    <w:link w:val="Titre1"/>
    <w:uiPriority w:val="9"/>
    <w:rsid w:val="006E70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 w:eastAsia="fr-FR"/>
    </w:rPr>
  </w:style>
  <w:style w:type="character" w:customStyle="1" w:styleId="Titre2Car">
    <w:name w:val="Titre 2 Car"/>
    <w:basedOn w:val="Policepardfaut"/>
    <w:link w:val="Titre2"/>
    <w:uiPriority w:val="9"/>
    <w:rsid w:val="004352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43524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EF7B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F7BD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F7B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CA" w:eastAsia="fr-FR"/>
    </w:rPr>
  </w:style>
  <w:style w:type="character" w:customStyle="1" w:styleId="Titre4Car">
    <w:name w:val="Titre 4 Car"/>
    <w:basedOn w:val="Policepardfaut"/>
    <w:link w:val="Titre4"/>
    <w:uiPriority w:val="9"/>
    <w:rsid w:val="006E2345"/>
    <w:rPr>
      <w:rFonts w:asciiTheme="majorHAnsi" w:eastAsiaTheme="majorEastAsia" w:hAnsiTheme="majorHAnsi" w:cstheme="majorBidi"/>
      <w:i/>
      <w:iCs/>
      <w:color w:val="2E74B5" w:themeColor="accent1" w:themeShade="BF"/>
      <w:lang w:val="fr-CA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137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137D"/>
    <w:rPr>
      <w:rFonts w:ascii="Tahoma" w:eastAsiaTheme="minorEastAsia" w:hAnsi="Tahoma" w:cs="Tahoma"/>
      <w:sz w:val="16"/>
      <w:szCs w:val="16"/>
      <w:lang w:val="fr-CA" w:eastAsia="fr-FR"/>
    </w:rPr>
  </w:style>
  <w:style w:type="character" w:styleId="Textedelespacerserv">
    <w:name w:val="Placeholder Text"/>
    <w:basedOn w:val="Policepardfaut"/>
    <w:uiPriority w:val="99"/>
    <w:semiHidden/>
    <w:rsid w:val="005E06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0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32B73E-EB6A-4BB3-8360-B3B80611D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14</Pages>
  <Words>1670</Words>
  <Characters>9189</Characters>
  <Application>Microsoft Office Word</Application>
  <DocSecurity>0</DocSecurity>
  <Lines>76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Lacerte</dc:creator>
  <cp:keywords/>
  <dc:description/>
  <cp:lastModifiedBy>Eric Lacerte</cp:lastModifiedBy>
  <cp:revision>35</cp:revision>
  <dcterms:created xsi:type="dcterms:W3CDTF">2018-01-29T19:03:00Z</dcterms:created>
  <dcterms:modified xsi:type="dcterms:W3CDTF">2018-02-14T02:34:00Z</dcterms:modified>
</cp:coreProperties>
</file>