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dludqc914itl" w:id="0"/>
      <w:bookmarkEnd w:id="0"/>
      <w:r w:rsidDel="00000000" w:rsidR="00000000" w:rsidRPr="00000000">
        <w:rPr>
          <w:rtl w:val="0"/>
        </w:rPr>
        <w:t xml:space="preserve">Architecture Pattern</w:t>
      </w:r>
    </w:p>
    <w:p w:rsidR="00000000" w:rsidDel="00000000" w:rsidP="00000000" w:rsidRDefault="00000000" w:rsidRPr="00000000">
      <w:pPr>
        <w:contextualSpacing w:val="0"/>
        <w:rPr/>
      </w:pPr>
      <w:r w:rsidDel="00000000" w:rsidR="00000000" w:rsidRPr="00000000">
        <w:rPr>
          <w:rtl w:val="0"/>
        </w:rPr>
        <w:t xml:space="preserve">The team has decided on a software architecture pattern for the Smart City Project.</w:t>
      </w:r>
    </w:p>
    <w:p w:rsidR="00000000" w:rsidDel="00000000" w:rsidP="00000000" w:rsidRDefault="00000000" w:rsidRPr="00000000">
      <w:pPr>
        <w:contextualSpacing w:val="0"/>
        <w:rPr/>
      </w:pPr>
      <w:r w:rsidDel="00000000" w:rsidR="00000000" w:rsidRPr="00000000">
        <w:rPr>
          <w:rtl w:val="0"/>
        </w:rPr>
        <w:t xml:space="preserve">For the Smart City project, we will use a three-tier web based architecture pattern that consists of three logical components, the user interface, business logic and database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separation of system layers:</w:t>
      </w:r>
    </w:p>
    <w:p w:rsidR="00000000" w:rsidDel="00000000" w:rsidP="00000000" w:rsidRDefault="00000000" w:rsidRPr="00000000">
      <w:pPr>
        <w:contextualSpacing w:val="0"/>
        <w:rPr/>
      </w:pPr>
      <w:r w:rsidDel="00000000" w:rsidR="00000000" w:rsidRPr="00000000">
        <w:rPr/>
        <w:drawing>
          <wp:inline distB="114300" distT="114300" distL="114300" distR="114300">
            <wp:extent cx="5372100" cy="97155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372100" cy="97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following this structure is to construct a website with the desired functionality organised in layers, keeping the client separated from the business logic and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our case, the user interface will be a user’s browser which will request web pages from the web server. The application server will hold all of the business logic and compiled code for dynamic content on the website, and the database will contain the permanent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Physical separation of system layers:</w:t>
      </w:r>
    </w:p>
    <w:p w:rsidR="00000000" w:rsidDel="00000000" w:rsidP="00000000" w:rsidRDefault="00000000" w:rsidRPr="00000000">
      <w:pPr>
        <w:contextualSpacing w:val="0"/>
        <w:rPr/>
      </w:pPr>
      <w:r w:rsidDel="00000000" w:rsidR="00000000" w:rsidRPr="00000000">
        <w:rPr/>
        <w:drawing>
          <wp:inline distB="114300" distT="114300" distL="114300" distR="114300">
            <wp:extent cx="5695950" cy="9239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95950" cy="923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Building our website around these system layers will separate the user interface from the business logic, which could result in unauthorized access to business processes from clients. Using this three-tier system also provides us with easier scalability options in the future if the application needs to transform into an n-tier architecture to accommodate third party applications.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