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BioZ Muscle Monitor — Design Dossier</w:t>
      </w:r>
    </w:p>
    <w:p>
      <w:pPr>
        <w:pStyle w:val="Subtitle"/>
      </w:pPr>
      <w:r>
        <w:t xml:space="preserve">Portable tetrapolar bioimpedance spectroscopy monitor for biceps fatigue and fluid shift. Revision B, reverse-engineered from a university thesis and corrected against manufacturer datasheets.</w:t>
      </w:r>
    </w:p>
    <w:p>
      <w:pPr>
        <w:pStyle w:val="Warning"/>
      </w:pPr>
      <w:r>
        <w:t xml:space="preserve">UNVERIFIED ITEMS — READ THIS BEFORE ANY PIN NUMBER IN THIS DOCUMENT IS USED. Pin numbers in this dossier fall into two classes. VERIFIED, read pin-by-pin from the manufacturer datasheet: MAX30009ENA+ (all 25 bumps), nRF54L15-QFAA QFN48 (all 49 pins), CY15V108QI 8-GQFN (all 8 pins), BQ24073RGT VQFN-16 (all 16 pins plus thermal pad, plus the ISET and ILIM constants), SN74LVC1G14 SC70-5 (from the KiCad 10 official symbol library). DRAWN BY PIN NAME because the datasheet could not be reached from this machine: MAX77827 (analog.com and maximintegrated.com both time out, Mouser blocks automated fetches) — pins 1-6, 8-11, 13 and 14 come from the KiCad 10 Regulator_Switching symbol and PINS 7 AND 12 ARE UNKNOWN; ADPL40502 6-lead LFCSP numbering; the J2 SWD header numbering; and the antenna ladder node order. Every one of these is listed with its resolution in section 10, Verify Before You Route. Do not commit a footprint or a netlist for those parts until that list is closed.</w:t>
      </w:r>
    </w:p>
    <w:p>
      <w:pPr>
        <w:pStyle w:val="Heading1"/>
      </w:pPr>
      <w:r>
        <w:t xml:space="preserve">1. Purpose and scope</w:t>
      </w:r>
    </w:p>
    <w:p>
      <w:r>
        <w:t xml:space="preserve">This dossier specifies a battery-powered, body-worn bioimpedance spectroscopy instrument that measures the electrical impedance of the biceps to track muscle fatigue and fluid shift during and after exercise. It is a corrected reproduction of the device described in an unpublished 2026 undergraduate thesis from a Hungarian technical university's electrical engineering programme, cited here without identifying the student, supervisors, or institution.</w:t>
      </w:r>
    </w:p>
    <w:p>
      <w:r>
        <w:t xml:space="preserve">The source design is architecturally sound and is reproduced faithfully. What has changed is a list of sixteen defects: the eight supplied with the brief, and eight more found while verifying pinouts and re-running the numbers. Two of the eight I found are hard faults that would stop the board working. Each correction is identified against the original in section 5.</w:t>
      </w:r>
    </w:p>
    <w:p>
      <w:pPr>
        <w:pStyle w:val="Bullet"/>
      </w:pPr>
      <w:r>
        <w:t xml:space="preserve">Scope of this document: requirements, signal budget, part selection, power budget, data rates, sheet-by-sheet connectivity, complete net list, layout rules and a handoff to PCB layout.</w:t>
      </w:r>
    </w:p>
    <w:p>
      <w:pPr>
        <w:pStyle w:val="Bullet"/>
      </w:pPr>
      <w:r>
        <w:t xml:space="preserve">Out of scope: firmware, mechanical design of the enclosure beyond fit, clinical validation, and any regulatory submission.</w:t>
      </w:r>
    </w:p>
    <w:p>
      <w:pPr>
        <w:pStyle w:val="Heading1"/>
      </w:pPr>
      <w:r>
        <w:t xml:space="preserve">2. Specification</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Parameter</w:t>
            </w:r>
          </w:p>
        </w:tc>
        <w:tc>
          <w:tcPr>
            <w:tcW w:w="0" w:type="auto"/>
            <w:shd w:val="clear" w:fill="EAEEF0"/>
          </w:tcPr>
          <w:p>
            <w:pPr>
              <w:pStyle w:val="TableText"/>
            </w:pPr>
            <w:r>
              <w:rPr>
                <w:b/>
              </w:rPr>
              <w:t xml:space="preserve">Value</w:t>
            </w:r>
          </w:p>
        </w:tc>
        <w:tc>
          <w:tcPr>
            <w:tcW w:w="0" w:type="auto"/>
            <w:shd w:val="clear" w:fill="EAEEF0"/>
          </w:tcPr>
          <w:p>
            <w:pPr>
              <w:pStyle w:val="TableText"/>
            </w:pPr>
            <w:r>
              <w:rPr>
                <w:b/>
              </w:rPr>
              <w:t xml:space="preserve">Source</w:t>
            </w:r>
          </w:p>
        </w:tc>
      </w:tr>
      <w:tr>
        <w:tc>
          <w:tcPr>
            <w:tcW w:w="0" w:type="auto"/>
          </w:tcPr>
          <w:p>
            <w:pPr>
              <w:pStyle w:val="TableText"/>
            </w:pPr>
            <w:r>
              <w:t xml:space="preserve">Measurement topology</w:t>
            </w:r>
          </w:p>
        </w:tc>
        <w:tc>
          <w:tcPr>
            <w:tcW w:w="0" w:type="auto"/>
          </w:tcPr>
          <w:p>
            <w:pPr>
              <w:pStyle w:val="TableText"/>
            </w:pPr>
            <w:r>
              <w:t xml:space="preserve">Tetrapolar, four electrodes; bipolar supported</w:t>
            </w:r>
          </w:p>
        </w:tc>
        <w:tc>
          <w:tcPr>
            <w:tcW w:w="0" w:type="auto"/>
          </w:tcPr>
          <w:p>
            <w:pPr>
              <w:pStyle w:val="TableText"/>
            </w:pPr>
            <w:r>
              <w:t xml:space="preserve">Requirement</w:t>
            </w:r>
          </w:p>
        </w:tc>
      </w:tr>
      <w:tr>
        <w:tc>
          <w:tcPr>
            <w:tcW w:w="0" w:type="auto"/>
          </w:tcPr>
          <w:p>
            <w:pPr>
              <w:pStyle w:val="TableText"/>
            </w:pPr>
            <w:r>
              <w:t xml:space="preserve">Frequency sweep</w:t>
            </w:r>
          </w:p>
        </w:tc>
        <w:tc>
          <w:tcPr>
            <w:tcW w:w="0" w:type="auto"/>
          </w:tcPr>
          <w:p>
            <w:pPr>
              <w:pStyle w:val="TableText"/>
            </w:pPr>
            <w:r>
              <w:t xml:space="preserve">20 log-spaced points, 5 kHz to 250 kHz</w:t>
            </w:r>
          </w:p>
        </w:tc>
        <w:tc>
          <w:tcPr>
            <w:tcW w:w="0" w:type="auto"/>
          </w:tcPr>
          <w:p>
            <w:pPr>
              <w:pStyle w:val="TableText"/>
            </w:pPr>
            <w:r>
              <w:t xml:space="preserve">Derived, section 4</w:t>
            </w:r>
          </w:p>
        </w:tc>
      </w:tr>
      <w:tr>
        <w:tc>
          <w:tcPr>
            <w:tcW w:w="0" w:type="auto"/>
          </w:tcPr>
          <w:p>
            <w:pPr>
              <w:pStyle w:val="TableText"/>
            </w:pPr>
            <w:r>
              <w:t xml:space="preserve">Sweep period</w:t>
            </w:r>
          </w:p>
        </w:tc>
        <w:tc>
          <w:tcPr>
            <w:tcW w:w="0" w:type="auto"/>
          </w:tcPr>
          <w:p>
            <w:pPr>
              <w:pStyle w:val="TableText"/>
            </w:pPr>
            <w:r>
              <w:t xml:space="preserve">1 s</w:t>
            </w:r>
          </w:p>
        </w:tc>
        <w:tc>
          <w:tcPr>
            <w:tcW w:w="0" w:type="auto"/>
          </w:tcPr>
          <w:p>
            <w:pPr>
              <w:pStyle w:val="TableText"/>
            </w:pPr>
            <w:r>
              <w:t xml:space="preserve">Requirement</w:t>
            </w:r>
          </w:p>
        </w:tc>
      </w:tr>
      <w:tr>
        <w:tc>
          <w:tcPr>
            <w:tcW w:w="0" w:type="auto"/>
          </w:tcPr>
          <w:p>
            <w:pPr>
              <w:pStyle w:val="TableText"/>
            </w:pPr>
            <w:r>
              <w:t xml:space="preserve">Logging duration</w:t>
            </w:r>
          </w:p>
        </w:tc>
        <w:tc>
          <w:tcPr>
            <w:tcW w:w="0" w:type="auto"/>
          </w:tcPr>
          <w:p>
            <w:pPr>
              <w:pStyle w:val="TableText"/>
            </w:pPr>
            <w:r>
              <w:t xml:space="preserve">2 h continuous</w:t>
            </w:r>
          </w:p>
        </w:tc>
        <w:tc>
          <w:tcPr>
            <w:tcW w:w="0" w:type="auto"/>
          </w:tcPr>
          <w:p>
            <w:pPr>
              <w:pStyle w:val="TableText"/>
            </w:pPr>
            <w:r>
              <w:t xml:space="preserve">Requirement</w:t>
            </w:r>
          </w:p>
        </w:tc>
      </w:tr>
      <w:tr>
        <w:tc>
          <w:tcPr>
            <w:tcW w:w="0" w:type="auto"/>
          </w:tcPr>
          <w:p>
            <w:pPr>
              <w:pStyle w:val="TableText"/>
            </w:pPr>
            <w:r>
              <w:t xml:space="preserve">Record size</w:t>
            </w:r>
          </w:p>
        </w:tc>
        <w:tc>
          <w:tcPr>
            <w:tcW w:w="0" w:type="auto"/>
          </w:tcPr>
          <w:p>
            <w:pPr>
              <w:pStyle w:val="TableText"/>
            </w:pPr>
            <w:r>
              <w:t xml:space="preserve">864 kB per 2 h session</w:t>
            </w:r>
          </w:p>
        </w:tc>
        <w:tc>
          <w:tcPr>
            <w:tcW w:w="0" w:type="auto"/>
          </w:tcPr>
          <w:p>
            <w:pPr>
              <w:pStyle w:val="TableText"/>
            </w:pPr>
            <w:r>
              <w:t xml:space="preserve">Derived</w:t>
            </w:r>
          </w:p>
        </w:tc>
      </w:tr>
      <w:tr>
        <w:tc>
          <w:tcPr>
            <w:tcW w:w="0" w:type="auto"/>
          </w:tcPr>
          <w:p>
            <w:pPr>
              <w:pStyle w:val="TableText"/>
            </w:pPr>
            <w:r>
              <w:t xml:space="preserve">Wireless</w:t>
            </w:r>
          </w:p>
        </w:tc>
        <w:tc>
          <w:tcPr>
            <w:tcW w:w="0" w:type="auto"/>
          </w:tcPr>
          <w:p>
            <w:pPr>
              <w:pStyle w:val="TableText"/>
            </w:pPr>
            <w:r>
              <w:t xml:space="preserve">Bluetooth Low Energy, chip antenna</w:t>
            </w:r>
          </w:p>
        </w:tc>
        <w:tc>
          <w:tcPr>
            <w:tcW w:w="0" w:type="auto"/>
          </w:tcPr>
          <w:p>
            <w:pPr>
              <w:pStyle w:val="TableText"/>
            </w:pPr>
            <w:r>
              <w:t xml:space="preserve">Requirement</w:t>
            </w:r>
          </w:p>
        </w:tc>
      </w:tr>
      <w:tr>
        <w:tc>
          <w:tcPr>
            <w:tcW w:w="0" w:type="auto"/>
          </w:tcPr>
          <w:p>
            <w:pPr>
              <w:pStyle w:val="TableText"/>
            </w:pPr>
            <w:r>
              <w:t xml:space="preserve">Non-volatile store</w:t>
            </w:r>
          </w:p>
        </w:tc>
        <w:tc>
          <w:tcPr>
            <w:tcW w:w="0" w:type="auto"/>
          </w:tcPr>
          <w:p>
            <w:pPr>
              <w:pStyle w:val="TableText"/>
            </w:pPr>
            <w:r>
              <w:t xml:space="preserve">8 Mb SPI F-RAM, survives loss of supply</w:t>
            </w:r>
          </w:p>
        </w:tc>
        <w:tc>
          <w:tcPr>
            <w:tcW w:w="0" w:type="auto"/>
          </w:tcPr>
          <w:p>
            <w:pPr>
              <w:pStyle w:val="TableText"/>
            </w:pPr>
            <w:r>
              <w:t xml:space="preserve">Requirement</w:t>
            </w:r>
          </w:p>
        </w:tc>
      </w:tr>
      <w:tr>
        <w:tc>
          <w:tcPr>
            <w:tcW w:w="0" w:type="auto"/>
          </w:tcPr>
          <w:p>
            <w:pPr>
              <w:pStyle w:val="TableText"/>
            </w:pPr>
            <w:r>
              <w:t xml:space="preserve">Battery</w:t>
            </w:r>
          </w:p>
        </w:tc>
        <w:tc>
          <w:tcPr>
            <w:tcW w:w="0" w:type="auto"/>
          </w:tcPr>
          <w:p>
            <w:pPr>
              <w:pStyle w:val="TableText"/>
            </w:pPr>
            <w:r>
              <w:t xml:space="preserve">Li-po 3.7 V 1.43 Ah, protected cell with PCM</w:t>
            </w:r>
          </w:p>
        </w:tc>
        <w:tc>
          <w:tcPr>
            <w:tcW w:w="0" w:type="auto"/>
          </w:tcPr>
          <w:p>
            <w:pPr>
              <w:pStyle w:val="TableText"/>
            </w:pPr>
            <w:r>
              <w:t xml:space="preserve">Requirement</w:t>
            </w:r>
          </w:p>
        </w:tc>
      </w:tr>
      <w:tr>
        <w:tc>
          <w:tcPr>
            <w:tcW w:w="0" w:type="auto"/>
          </w:tcPr>
          <w:p>
            <w:pPr>
              <w:pStyle w:val="TableText"/>
            </w:pPr>
            <w:r>
              <w:t xml:space="preserve">Runtime, continuous logging</w:t>
            </w:r>
          </w:p>
        </w:tc>
        <w:tc>
          <w:tcPr>
            <w:tcW w:w="0" w:type="auto"/>
          </w:tcPr>
          <w:p>
            <w:pPr>
              <w:pStyle w:val="TableText"/>
            </w:pPr>
            <w:r>
              <w:t xml:space="preserve">29 days</w:t>
            </w:r>
          </w:p>
        </w:tc>
        <w:tc>
          <w:tcPr>
            <w:tcW w:w="0" w:type="auto"/>
          </w:tcPr>
          <w:p>
            <w:pPr>
              <w:pStyle w:val="TableText"/>
            </w:pPr>
            <w:r>
              <w:t xml:space="preserve">Derived, section 7</w:t>
            </w:r>
          </w:p>
        </w:tc>
      </w:tr>
      <w:tr>
        <w:tc>
          <w:tcPr>
            <w:tcW w:w="0" w:type="auto"/>
          </w:tcPr>
          <w:p>
            <w:pPr>
              <w:pStyle w:val="TableText"/>
            </w:pPr>
            <w:r>
              <w:t xml:space="preserve">Runtime, 2 h per day duty</w:t>
            </w:r>
          </w:p>
        </w:tc>
        <w:tc>
          <w:tcPr>
            <w:tcW w:w="0" w:type="auto"/>
          </w:tcPr>
          <w:p>
            <w:pPr>
              <w:pStyle w:val="TableText"/>
            </w:pPr>
            <w:r>
              <w:t xml:space="preserve">129 days</w:t>
            </w:r>
          </w:p>
        </w:tc>
        <w:tc>
          <w:tcPr>
            <w:tcW w:w="0" w:type="auto"/>
          </w:tcPr>
          <w:p>
            <w:pPr>
              <w:pStyle w:val="TableText"/>
            </w:pPr>
            <w:r>
              <w:t xml:space="preserve">Derived, section 7</w:t>
            </w:r>
          </w:p>
        </w:tc>
      </w:tr>
      <w:tr>
        <w:tc>
          <w:tcPr>
            <w:tcW w:w="0" w:type="auto"/>
          </w:tcPr>
          <w:p>
            <w:pPr>
              <w:pStyle w:val="TableText"/>
            </w:pPr>
            <w:r>
              <w:t xml:space="preserve">Rails</w:t>
            </w:r>
          </w:p>
        </w:tc>
        <w:tc>
          <w:tcPr>
            <w:tcW w:w="0" w:type="auto"/>
          </w:tcPr>
          <w:p>
            <w:pPr>
              <w:pStyle w:val="TableText"/>
            </w:pPr>
            <w:r>
              <w:t xml:space="preserve">2.5 V filtered; 1.8 V analog; 1.8 V digital</w:t>
            </w:r>
          </w:p>
        </w:tc>
        <w:tc>
          <w:tcPr>
            <w:tcW w:w="0" w:type="auto"/>
          </w:tcPr>
          <w:p>
            <w:pPr>
              <w:pStyle w:val="TableText"/>
            </w:pPr>
            <w:r>
              <w:t xml:space="preserve">Design</w:t>
            </w:r>
          </w:p>
        </w:tc>
      </w:tr>
      <w:tr>
        <w:tc>
          <w:tcPr>
            <w:tcW w:w="0" w:type="auto"/>
          </w:tcPr>
          <w:p>
            <w:pPr>
              <w:pStyle w:val="TableText"/>
            </w:pPr>
            <w:r>
              <w:t xml:space="preserve">Board</w:t>
            </w:r>
          </w:p>
        </w:tc>
        <w:tc>
          <w:tcPr>
            <w:tcW w:w="0" w:type="auto"/>
          </w:tcPr>
          <w:p>
            <w:pPr>
              <w:pStyle w:val="TableText"/>
            </w:pPr>
            <w:r>
              <w:t xml:space="preserve">50 x 44 mm, 4 layer</w:t>
            </w:r>
          </w:p>
        </w:tc>
        <w:tc>
          <w:tcPr>
            <w:tcW w:w="0" w:type="auto"/>
          </w:tcPr>
          <w:p>
            <w:pPr>
              <w:pStyle w:val="TableText"/>
            </w:pPr>
            <w:r>
              <w:t xml:space="preserve">Constraint</w:t>
            </w:r>
          </w:p>
        </w:tc>
      </w:tr>
      <w:tr>
        <w:tc>
          <w:tcPr>
            <w:tcW w:w="0" w:type="auto"/>
          </w:tcPr>
          <w:p>
            <w:pPr>
              <w:pStyle w:val="TableText"/>
            </w:pPr>
            <w:r>
              <w:t xml:space="preserve">Enclosure</w:t>
            </w:r>
          </w:p>
        </w:tc>
        <w:tc>
          <w:tcPr>
            <w:tcW w:w="0" w:type="auto"/>
          </w:tcPr>
          <w:p>
            <w:pPr>
              <w:pStyle w:val="TableText"/>
            </w:pPr>
            <w:r>
              <w:t xml:space="preserve">CamdenBoss BIM2000-10, 75 x 50 x 27 mm, ABS, IP54</w:t>
            </w:r>
          </w:p>
        </w:tc>
        <w:tc>
          <w:tcPr>
            <w:tcW w:w="0" w:type="auto"/>
          </w:tcPr>
          <w:p>
            <w:pPr>
              <w:pStyle w:val="TableText"/>
            </w:pPr>
            <w:r>
              <w:t xml:space="preserve">Constraint</w:t>
            </w:r>
          </w:p>
        </w:tc>
      </w:tr>
      <w:tr>
        <w:tc>
          <w:tcPr>
            <w:tcW w:w="0" w:type="auto"/>
          </w:tcPr>
          <w:p>
            <w:pPr>
              <w:pStyle w:val="TableText"/>
            </w:pPr>
            <w:r>
              <w:t xml:space="preserve">Ambient design point</w:t>
            </w:r>
          </w:p>
        </w:tc>
        <w:tc>
          <w:tcPr>
            <w:tcW w:w="0" w:type="auto"/>
          </w:tcPr>
          <w:p>
            <w:pPr>
              <w:pStyle w:val="TableText"/>
            </w:pPr>
            <w:r>
              <w:t xml:space="preserve">40 degC</w:t>
            </w:r>
          </w:p>
        </w:tc>
        <w:tc>
          <w:tcPr>
            <w:tcW w:w="0" w:type="auto"/>
          </w:tcPr>
          <w:p>
            <w:pPr>
              <w:pStyle w:val="TableText"/>
            </w:pPr>
            <w:r>
              <w:t xml:space="preserve">Thesis thermal analysis</w:t>
            </w:r>
          </w:p>
        </w:tc>
      </w:tr>
    </w:tbl>
    <w:p>
      <w:pPr>
        <w:spacing w:after="0"/>
      </w:pPr>
    </w:p>
    <w:p>
      <w:pPr>
        <w:pStyle w:val="Heading1"/>
      </w:pPr>
      <w:r>
        <w:t xml:space="preserve">3. Signal reality — the numbers that constrain everything</w:t>
      </w:r>
    </w:p>
    <w:p>
      <w:r>
        <w:t xml:space="preserve">Everything downstream falls out of these figures. They are stated first because getting them wrong is cheaper to find here than after a board spin.</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Quantity</w:t>
            </w:r>
          </w:p>
        </w:tc>
        <w:tc>
          <w:tcPr>
            <w:tcW w:w="0" w:type="auto"/>
            <w:shd w:val="clear" w:fill="EAEEF0"/>
          </w:tcPr>
          <w:p>
            <w:pPr>
              <w:pStyle w:val="TableText"/>
            </w:pPr>
            <w:r>
              <w:rPr>
                <w:b/>
              </w:rPr>
              <w:t xml:space="preserve">Value</w:t>
            </w:r>
          </w:p>
        </w:tc>
        <w:tc>
          <w:tcPr>
            <w:tcW w:w="0" w:type="auto"/>
            <w:shd w:val="clear" w:fill="EAEEF0"/>
          </w:tcPr>
          <w:p>
            <w:pPr>
              <w:pStyle w:val="TableText"/>
            </w:pPr>
            <w:r>
              <w:rPr>
                <w:b/>
              </w:rPr>
              <w:t xml:space="preserve">What it forces</w:t>
            </w:r>
          </w:p>
        </w:tc>
      </w:tr>
      <w:tr>
        <w:tc>
          <w:tcPr>
            <w:tcW w:w="0" w:type="auto"/>
          </w:tcPr>
          <w:p>
            <w:pPr>
              <w:pStyle w:val="TableText"/>
            </w:pPr>
            <w:r>
              <w:t xml:space="preserve">Segment impedance, biceps tetrapolar</w:t>
            </w:r>
          </w:p>
        </w:tc>
        <w:tc>
          <w:tcPr>
            <w:tcW w:w="0" w:type="auto"/>
          </w:tcPr>
          <w:p>
            <w:pPr>
              <w:pStyle w:val="TableText"/>
            </w:pPr>
            <w:r>
              <w:t xml:space="preserve">20 to 80 ohm</w:t>
            </w:r>
          </w:p>
        </w:tc>
        <w:tc>
          <w:tcPr>
            <w:tcW w:w="0" w:type="auto"/>
          </w:tcPr>
          <w:p>
            <w:pPr>
              <w:pStyle w:val="TableText"/>
            </w:pPr>
            <w:r>
              <w:t xml:space="preserve">Sets drive level and required resolution</w:t>
            </w:r>
          </w:p>
        </w:tc>
      </w:tr>
      <w:tr>
        <w:tc>
          <w:tcPr>
            <w:tcW w:w="0" w:type="auto"/>
          </w:tcPr>
          <w:p>
            <w:pPr>
              <w:pStyle w:val="TableText"/>
            </w:pPr>
            <w:r>
              <w:t xml:space="preserve">Change to be resolved</w:t>
            </w:r>
          </w:p>
        </w:tc>
        <w:tc>
          <w:tcPr>
            <w:tcW w:w="0" w:type="auto"/>
          </w:tcPr>
          <w:p>
            <w:pPr>
              <w:pStyle w:val="TableText"/>
            </w:pPr>
            <w:r>
              <w:t xml:space="preserve">approx 50 milliohm</w:t>
            </w:r>
          </w:p>
        </w:tc>
        <w:tc>
          <w:tcPr>
            <w:tcW w:w="0" w:type="auto"/>
          </w:tcPr>
          <w:p>
            <w:pPr>
              <w:pStyle w:val="TableText"/>
            </w:pPr>
            <w:r>
              <w:t xml:space="preserve">Literature: R rises 9-10 percent at 60-100 percent MVC. Seeing 1 percent of that on 50 ohm needs 50 milliohm</w:t>
            </w:r>
          </w:p>
        </w:tc>
      </w:tr>
      <w:tr>
        <w:tc>
          <w:tcPr>
            <w:tcW w:w="0" w:type="auto"/>
          </w:tcPr>
          <w:p>
            <w:pPr>
              <w:pStyle w:val="TableText"/>
            </w:pPr>
            <w:r>
              <w:t xml:space="preserve">MAX30009 repeatability</w:t>
            </w:r>
          </w:p>
        </w:tc>
        <w:tc>
          <w:tcPr>
            <w:tcW w:w="0" w:type="auto"/>
          </w:tcPr>
          <w:p>
            <w:pPr>
              <w:pStyle w:val="TableText"/>
            </w:pPr>
            <w:r>
              <w:t xml:space="preserve">0.80 milliohm RMS at 25 ohm</w:t>
            </w:r>
          </w:p>
        </w:tc>
        <w:tc>
          <w:tcPr>
            <w:tcW w:w="0" w:type="auto"/>
          </w:tcPr>
          <w:p>
            <w:pPr>
              <w:pStyle w:val="TableText"/>
            </w:pPr>
            <w:r>
              <w:t xml:space="preserve">Datasheet. Gives about 60x margin. The AFE is not the limiting element</w:t>
            </w:r>
          </w:p>
        </w:tc>
      </w:tr>
      <w:tr>
        <w:tc>
          <w:tcPr>
            <w:tcW w:w="0" w:type="auto"/>
          </w:tcPr>
          <w:p>
            <w:pPr>
              <w:pStyle w:val="TableText"/>
            </w:pPr>
            <w:r>
              <w:t xml:space="preserve">Drive current</w:t>
            </w:r>
          </w:p>
        </w:tc>
        <w:tc>
          <w:tcPr>
            <w:tcW w:w="0" w:type="auto"/>
          </w:tcPr>
          <w:p>
            <w:pPr>
              <w:pStyle w:val="TableText"/>
            </w:pPr>
            <w:r>
              <w:t xml:space="preserve">128 microamp RMS</w:t>
            </w:r>
          </w:p>
        </w:tc>
        <w:tc>
          <w:tcPr>
            <w:tcW w:w="0" w:type="auto"/>
          </w:tcPr>
          <w:p>
            <w:pPr>
              <w:pStyle w:val="TableText"/>
            </w:pPr>
            <w:r>
              <w:t xml:space="preserve">BIOZ_IDRV_RGE 0x3, BIOZ_VDRV_MAG 0x0, giving 181 microamp peak</w:t>
            </w:r>
          </w:p>
        </w:tc>
      </w:tr>
      <w:tr>
        <w:tc>
          <w:tcPr>
            <w:tcW w:w="0" w:type="auto"/>
          </w:tcPr>
          <w:p>
            <w:pPr>
              <w:pStyle w:val="TableText"/>
            </w:pPr>
            <w:r>
              <w:t xml:space="preserve">Sense voltage developed</w:t>
            </w:r>
          </w:p>
        </w:tc>
        <w:tc>
          <w:tcPr>
            <w:tcW w:w="0" w:type="auto"/>
          </w:tcPr>
          <w:p>
            <w:pPr>
              <w:pStyle w:val="TableText"/>
            </w:pPr>
            <w:r>
              <w:t xml:space="preserve">6.4 mV RMS across 50 ohm</w:t>
            </w:r>
          </w:p>
        </w:tc>
        <w:tc>
          <w:tcPr>
            <w:tcW w:w="0" w:type="auto"/>
          </w:tcPr>
          <w:p>
            <w:pPr>
              <w:pStyle w:val="TableText"/>
            </w:pPr>
            <w:r>
              <w:t xml:space="preserve">Comfortably inside the 1000 mV peak-to-peak differential input range</w:t>
            </w:r>
          </w:p>
        </w:tc>
      </w:tr>
      <w:tr>
        <w:tc>
          <w:tcPr>
            <w:tcW w:w="0" w:type="auto"/>
          </w:tcPr>
          <w:p>
            <w:pPr>
              <w:pStyle w:val="TableText"/>
            </w:pPr>
            <w:r>
              <w:t xml:space="preserve">Sweep floor</w:t>
            </w:r>
          </w:p>
        </w:tc>
        <w:tc>
          <w:tcPr>
            <w:tcW w:w="0" w:type="auto"/>
          </w:tcPr>
          <w:p>
            <w:pPr>
              <w:pStyle w:val="TableText"/>
            </w:pPr>
            <w:r>
              <w:t xml:space="preserve">5 kHz</w:t>
            </w:r>
          </w:p>
        </w:tc>
        <w:tc>
          <w:tcPr>
            <w:tcW w:w="0" w:type="auto"/>
          </w:tcPr>
          <w:p>
            <w:pPr>
              <w:pStyle w:val="TableText"/>
            </w:pPr>
            <w:r>
              <w:t xml:space="preserve">Two independent reasons — see below</w:t>
            </w:r>
          </w:p>
        </w:tc>
      </w:tr>
      <w:tr>
        <w:tc>
          <w:tcPr>
            <w:tcW w:w="0" w:type="auto"/>
          </w:tcPr>
          <w:p>
            <w:pPr>
              <w:pStyle w:val="TableText"/>
            </w:pPr>
            <w:r>
              <w:t xml:space="preserve">Sweep ceiling</w:t>
            </w:r>
          </w:p>
        </w:tc>
        <w:tc>
          <w:tcPr>
            <w:tcW w:w="0" w:type="auto"/>
          </w:tcPr>
          <w:p>
            <w:pPr>
              <w:pStyle w:val="TableText"/>
            </w:pPr>
            <w:r>
              <w:t xml:space="preserve">250 kHz</w:t>
            </w:r>
          </w:p>
        </w:tc>
        <w:tc>
          <w:tcPr>
            <w:tcW w:w="0" w:type="auto"/>
          </w:tcPr>
          <w:p>
            <w:pPr>
              <w:pStyle w:val="TableText"/>
            </w:pPr>
            <w:r>
              <w:t xml:space="preserve">Set by R5 and R6, not by the AFE — see below</w:t>
            </w:r>
          </w:p>
        </w:tc>
      </w:tr>
      <w:tr>
        <w:tc>
          <w:tcPr>
            <w:tcW w:w="0" w:type="auto"/>
          </w:tcPr>
          <w:p>
            <w:pPr>
              <w:pStyle w:val="TableText"/>
            </w:pPr>
            <w:r>
              <w:t xml:space="preserve">Sweep step</w:t>
            </w:r>
          </w:p>
        </w:tc>
        <w:tc>
          <w:tcPr>
            <w:tcW w:w="0" w:type="auto"/>
          </w:tcPr>
          <w:p>
            <w:pPr>
              <w:pStyle w:val="TableText"/>
            </w:pPr>
            <w:r>
              <w:t xml:space="preserve">ratio 1.23 per point</w:t>
            </w:r>
          </w:p>
        </w:tc>
        <w:tc>
          <w:tcPr>
            <w:tcW w:w="0" w:type="auto"/>
          </w:tcPr>
          <w:p>
            <w:pPr>
              <w:pStyle w:val="TableText"/>
            </w:pPr>
            <w:r>
              <w:t xml:space="preserve">50 to the power 1/19, bracketing the muscle beta-dispersion at 30-80 kHz</w:t>
            </w:r>
          </w:p>
        </w:tc>
      </w:tr>
    </w:tbl>
    <w:p>
      <w:pPr>
        <w:spacing w:after="0"/>
      </w:pPr>
    </w:p>
    <w:p>
      <w:pPr>
        <w:pStyle w:val="Heading2"/>
      </w:pPr>
      <w:r>
        <w:t xml:space="preserve">Why the sweep floor is 5 kHz and not 16 Hz</w:t>
      </w:r>
    </w:p>
    <w:p>
      <w:r>
        <w:t xml:space="preserve">Two independent constraints land in the same place.</w:t>
      </w:r>
    </w:p>
    <w:p>
      <w:pPr>
        <w:pStyle w:val="Step"/>
      </w:pPr>
      <w:r>
        <w:t xml:space="preserve">The DC-blocking capacitors C5 and C6 present 677 ohm at 5 kHz. The drive amplifier swings at most 500 mV peak, and 181 microamp peak into 677 ohm is 123 mV, which fits. At 500 Hz the same capacitor is 6.8 kohm and the drive would clip.</w:t>
      </w:r>
    </w:p>
    <w:p>
      <w:pPr>
        <w:pStyle w:val="Step"/>
      </w:pPr>
      <w:r>
        <w:t xml:space="preserve">Patient auxiliary current limits fall toward 100 microamp below about 1 kHz. A 128 microamp RMS stimulus is only defensible above that. The exact limit table must be read out of IEC 60601-1; it has not been read here.</w:t>
      </w:r>
    </w:p>
    <w:p>
      <w:pPr>
        <w:pStyle w:val="Heading2"/>
      </w:pPr>
      <w:r>
        <w:t xml:space="preserve">Why the sweep ceiling is 250 kHz and not 500 kHz</w:t>
      </w:r>
    </w:p>
    <w:p>
      <w:r>
        <w:t xml:space="preserve">The MAX30009 itself reaches 500 kHz. The limit is the series patient-protection resistors. R5 and R6 at 40.2 kohm working into an assumed 10 pF of input plus track capacitance form a pole at about 400 kHz. At 250 kHz the magnitude error is a few percent and correctable; at 500 kHz it is not.</w:t>
      </w:r>
    </w:p>
    <w:p>
      <w:r>
        <w:t xml:space="preserve">Worse than the magnitude error is the mismatch. R5 and R6 are 1 percent parts, so the two sense paths have slightly different poles, which appears as a differential phase error. The calibration port cannot remove it, because calibration runs through CAL1 to CAL4 and bypasses R5 and R6 entirely. This is design risk 2 in section 12.</w:t>
      </w:r>
    </w:p>
    <w:p>
      <w:pPr>
        <w:pStyle w:val="Heading1"/>
      </w:pPr>
      <w:r>
        <w:t xml:space="preserve">4. Architecture and part selection</w:t>
      </w:r>
    </w:p>
    <w:p>
      <w:pPr>
        <w:pStyle w:val="Heading2"/>
      </w:pPr>
      <w:r>
        <w:t xml:space="preserve">4.1 Signal chain</w:t>
      </w:r>
    </w:p>
    <w:p>
      <w:r>
        <w:t xml:space="preserve">The device drives a known sinusoidal current into the outer electrode pair, measures the resulting differential voltage on the inner pair, and computes complex impedance from simultaneous in-phase and quadrature ADC results. A precision 680 ohm resistor on a four-wire calibration port provides the absolute accuracy reference.</w:t>
      </w:r>
    </w:p>
    <w:p>
      <w:r>
        <w:t xml:space="preserve">An integrated AFE was chosen over a discrete excitation, filter and gain chain. The reasoning in the source design holds: lower circuit complexity, better SNR, shorter development time and lower project risk.</w:t>
      </w:r>
    </w:p>
    <w:p>
      <w:pPr>
        <w:pStyle w:val="Heading2"/>
      </w:pPr>
      <w:r>
        <w:t xml:space="preserve">4.2 Part selection and alternatives</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Function</w:t>
            </w:r>
          </w:p>
        </w:tc>
        <w:tc>
          <w:tcPr>
            <w:tcW w:w="0" w:type="auto"/>
            <w:shd w:val="clear" w:fill="EAEEF0"/>
          </w:tcPr>
          <w:p>
            <w:pPr>
              <w:pStyle w:val="TableText"/>
            </w:pPr>
            <w:r>
              <w:rPr>
                <w:b/>
              </w:rPr>
              <w:t xml:space="preserve">Chosen part</w:t>
            </w:r>
          </w:p>
        </w:tc>
        <w:tc>
          <w:tcPr>
            <w:tcW w:w="0" w:type="auto"/>
            <w:shd w:val="clear" w:fill="EAEEF0"/>
          </w:tcPr>
          <w:p>
            <w:pPr>
              <w:pStyle w:val="TableText"/>
            </w:pPr>
            <w:r>
              <w:rPr>
                <w:b/>
              </w:rPr>
              <w:t xml:space="preserve">Deciding parameter</w:t>
            </w:r>
          </w:p>
        </w:tc>
        <w:tc>
          <w:tcPr>
            <w:tcW w:w="0" w:type="auto"/>
            <w:shd w:val="clear" w:fill="EAEEF0"/>
          </w:tcPr>
          <w:p>
            <w:pPr>
              <w:pStyle w:val="TableText"/>
            </w:pPr>
            <w:r>
              <w:rPr>
                <w:b/>
              </w:rPr>
              <w:t xml:space="preserve">Why this one</w:t>
            </w:r>
          </w:p>
        </w:tc>
      </w:tr>
      <w:tr>
        <w:tc>
          <w:tcPr>
            <w:tcW w:w="0" w:type="auto"/>
          </w:tcPr>
          <w:p>
            <w:pPr>
              <w:pStyle w:val="TableText"/>
            </w:pPr>
            <w:r>
              <w:t xml:space="preserve">BioZ AFE</w:t>
            </w:r>
          </w:p>
        </w:tc>
        <w:tc>
          <w:tcPr>
            <w:tcW w:w="0" w:type="auto"/>
          </w:tcPr>
          <w:p>
            <w:pPr>
              <w:pStyle w:val="TableText"/>
            </w:pPr>
            <w:r>
              <w:t xml:space="preserve">MAX30009ENA+</w:t>
            </w:r>
          </w:p>
        </w:tc>
        <w:tc>
          <w:tcPr>
            <w:tcW w:w="0" w:type="auto"/>
          </w:tcPr>
          <w:p>
            <w:pPr>
              <w:pStyle w:val="TableText"/>
            </w:pPr>
            <w:r>
              <w:t xml:space="preserve">Simultaneous I and Q, four-wire calibration port</w:t>
            </w:r>
          </w:p>
        </w:tc>
        <w:tc>
          <w:tcPr>
            <w:tcW w:w="0" w:type="auto"/>
          </w:tcPr>
          <w:p>
            <w:pPr>
              <w:pStyle w:val="TableText"/>
            </w:pPr>
            <w:r>
              <w:t xml:space="preserve">The only integrated wearable BioZ AFE offering a calibration port for absolute accuracy. 0.80 milliohm RMS repeatability at 25 ohm gives 60x margin. Costs a 0.4 mm pitch WLP</w:t>
            </w:r>
          </w:p>
        </w:tc>
      </w:tr>
      <w:tr>
        <w:tc>
          <w:tcPr>
            <w:tcW w:w="0" w:type="auto"/>
          </w:tcPr>
          <w:p>
            <w:pPr>
              <w:pStyle w:val="TableText"/>
            </w:pPr>
            <w:r>
              <w:t xml:space="preserve">MCU and radio</w:t>
            </w:r>
          </w:p>
        </w:tc>
        <w:tc>
          <w:tcPr>
            <w:tcW w:w="0" w:type="auto"/>
          </w:tcPr>
          <w:p>
            <w:pPr>
              <w:pStyle w:val="TableText"/>
            </w:pPr>
            <w:r>
              <w:t xml:space="preserve">nRF54L15-QFAA-R</w:t>
            </w:r>
          </w:p>
        </w:tc>
        <w:tc>
          <w:tcPr>
            <w:tcW w:w="0" w:type="auto"/>
          </w:tcPr>
          <w:p>
            <w:pPr>
              <w:pStyle w:val="TableText"/>
            </w:pPr>
            <w:r>
              <w:t xml:space="preserve">1.7 V minimum supply, BLE, 31 GPIO</w:t>
            </w:r>
          </w:p>
        </w:tc>
        <w:tc>
          <w:tcPr>
            <w:tcW w:w="0" w:type="auto"/>
          </w:tcPr>
          <w:p>
            <w:pPr>
              <w:pStyle w:val="TableText"/>
            </w:pPr>
            <w:r>
              <w:t xml:space="preserve">Runs from the 1.8 V unified logic rail. Nordic publishes a complete reference circuit which this design follows component-for-component</w:t>
            </w:r>
          </w:p>
        </w:tc>
      </w:tr>
      <w:tr>
        <w:tc>
          <w:tcPr>
            <w:tcW w:w="0" w:type="auto"/>
          </w:tcPr>
          <w:p>
            <w:pPr>
              <w:pStyle w:val="TableText"/>
            </w:pPr>
            <w:r>
              <w:t xml:space="preserve">Non-volatile store</w:t>
            </w:r>
          </w:p>
        </w:tc>
        <w:tc>
          <w:tcPr>
            <w:tcW w:w="0" w:type="auto"/>
          </w:tcPr>
          <w:p>
            <w:pPr>
              <w:pStyle w:val="TableText"/>
            </w:pPr>
            <w:r>
              <w:t xml:space="preserve">CY15V108QI-20LPXI</w:t>
            </w:r>
          </w:p>
        </w:tc>
        <w:tc>
          <w:tcPr>
            <w:tcW w:w="0" w:type="auto"/>
          </w:tcPr>
          <w:p>
            <w:pPr>
              <w:pStyle w:val="TableText"/>
            </w:pPr>
            <w:r>
              <w:t xml:space="preserve">Write at bus speed, unlimited endurance</w:t>
            </w:r>
          </w:p>
        </w:tc>
        <w:tc>
          <w:tcPr>
            <w:tcW w:w="0" w:type="auto"/>
          </w:tcPr>
          <w:p>
            <w:pPr>
              <w:pStyle w:val="TableText"/>
            </w:pPr>
            <w:r>
              <w:t xml:space="preserve">The MAX30009 FIFO is 256 samples and volatile; 2 h needs 864 kB. F-RAM writes at bus speed with no page-program delay, so logging never stalls. Flash would need wear levelling and a write-buffer</w:t>
            </w:r>
          </w:p>
        </w:tc>
      </w:tr>
      <w:tr>
        <w:tc>
          <w:tcPr>
            <w:tcW w:w="0" w:type="auto"/>
          </w:tcPr>
          <w:p>
            <w:pPr>
              <w:pStyle w:val="TableText"/>
            </w:pPr>
            <w:r>
              <w:t xml:space="preserve">Charger and power path</w:t>
            </w:r>
          </w:p>
        </w:tc>
        <w:tc>
          <w:tcPr>
            <w:tcW w:w="0" w:type="auto"/>
          </w:tcPr>
          <w:p>
            <w:pPr>
              <w:pStyle w:val="TableText"/>
            </w:pPr>
            <w:r>
              <w:t xml:space="preserve">BQ24073RGT</w:t>
            </w:r>
          </w:p>
        </w:tc>
        <w:tc>
          <w:tcPr>
            <w:tcW w:w="0" w:type="auto"/>
          </w:tcPr>
          <w:p>
            <w:pPr>
              <w:pStyle w:val="TableText"/>
            </w:pPr>
            <w:r>
              <w:t xml:space="preserve">Power path with fixed 4.4 V system rail</w:t>
            </w:r>
          </w:p>
        </w:tc>
        <w:tc>
          <w:tcPr>
            <w:tcW w:w="0" w:type="auto"/>
          </w:tcPr>
          <w:p>
            <w:pPr>
              <w:pStyle w:val="TableText"/>
            </w:pPr>
            <w:r>
              <w:t xml:space="preserve">Instant turn-on with a flat cell, and the system rail is independent of cell state. Resistor-programmed charge and input current</w:t>
            </w:r>
          </w:p>
        </w:tc>
      </w:tr>
      <w:tr>
        <w:tc>
          <w:tcPr>
            <w:tcW w:w="0" w:type="auto"/>
          </w:tcPr>
          <w:p>
            <w:pPr>
              <w:pStyle w:val="TableText"/>
            </w:pPr>
            <w:r>
              <w:t xml:space="preserve">Buck-boost</w:t>
            </w:r>
          </w:p>
        </w:tc>
        <w:tc>
          <w:tcPr>
            <w:tcW w:w="0" w:type="auto"/>
          </w:tcPr>
          <w:p>
            <w:pPr>
              <w:pStyle w:val="TableText"/>
            </w:pPr>
            <w:r>
              <w:t xml:space="preserve">MAX77827BEFD+T</w:t>
            </w:r>
          </w:p>
        </w:tc>
        <w:tc>
          <w:tcPr>
            <w:tcW w:w="0" w:type="auto"/>
          </w:tcPr>
          <w:p>
            <w:pPr>
              <w:pStyle w:val="TableText"/>
            </w:pPr>
            <w:r>
              <w:t xml:space="preserve">1.8 to 5.5 V in, 6 microamp quiescent</w:t>
            </w:r>
          </w:p>
        </w:tc>
        <w:tc>
          <w:tcPr>
            <w:tcW w:w="0" w:type="auto"/>
          </w:tcPr>
          <w:p>
            <w:pPr>
              <w:pStyle w:val="TableText"/>
            </w:pPr>
            <w:r>
              <w:t xml:space="preserve">Holds 2.5 V constant across the whole cell range and through the 4.4 V charging excursion, so LDO dropout, filter corner and PSRR are fixed operating points rather than functions of battery state</w:t>
            </w:r>
          </w:p>
        </w:tc>
      </w:tr>
      <w:tr>
        <w:tc>
          <w:tcPr>
            <w:tcW w:w="0" w:type="auto"/>
          </w:tcPr>
          <w:p>
            <w:pPr>
              <w:pStyle w:val="TableText"/>
            </w:pPr>
            <w:r>
              <w:t xml:space="preserve">Analog LDO</w:t>
            </w:r>
          </w:p>
        </w:tc>
        <w:tc>
          <w:tcPr>
            <w:tcW w:w="0" w:type="auto"/>
          </w:tcPr>
          <w:p>
            <w:pPr>
              <w:pStyle w:val="TableText"/>
            </w:pPr>
            <w:r>
              <w:t xml:space="preserve">ADPL40502ACPZ-1.8</w:t>
            </w:r>
          </w:p>
        </w:tc>
        <w:tc>
          <w:tcPr>
            <w:tcW w:w="0" w:type="auto"/>
          </w:tcPr>
          <w:p>
            <w:pPr>
              <w:pStyle w:val="TableText"/>
            </w:pPr>
            <w:r>
              <w:t xml:space="preserve">20 microvolt RMS noise, 70 dB PSRR</w:t>
            </w:r>
          </w:p>
        </w:tc>
        <w:tc>
          <w:tcPr>
            <w:tcW w:w="0" w:type="auto"/>
          </w:tcPr>
          <w:p>
            <w:pPr>
              <w:pStyle w:val="TableText"/>
            </w:pPr>
            <w:r>
              <w:t xml:space="preserve">Low noise without a bypass capacitor. Feeds the AFE only</w:t>
            </w:r>
          </w:p>
        </w:tc>
      </w:tr>
      <w:tr>
        <w:tc>
          <w:tcPr>
            <w:tcW w:w="0" w:type="auto"/>
          </w:tcPr>
          <w:p>
            <w:pPr>
              <w:pStyle w:val="TableText"/>
            </w:pPr>
            <w:r>
              <w:t xml:space="preserve">Digital LDO</w:t>
            </w:r>
          </w:p>
        </w:tc>
        <w:tc>
          <w:tcPr>
            <w:tcW w:w="0" w:type="auto"/>
          </w:tcPr>
          <w:p>
            <w:pPr>
              <w:pStyle w:val="TableText"/>
            </w:pPr>
            <w:r>
              <w:t xml:space="preserve">ADPL40502ACPZ-1.8</w:t>
            </w:r>
          </w:p>
        </w:tc>
        <w:tc>
          <w:tcPr>
            <w:tcW w:w="0" w:type="auto"/>
          </w:tcPr>
          <w:p>
            <w:pPr>
              <w:pStyle w:val="TableText"/>
            </w:pPr>
            <w:r>
              <w:t xml:space="preserve">Same part, second instance</w:t>
            </w:r>
          </w:p>
        </w:tc>
        <w:tc>
          <w:tcPr>
            <w:tcW w:w="0" w:type="auto"/>
          </w:tcPr>
          <w:p>
            <w:pPr>
              <w:pStyle w:val="TableText"/>
            </w:pPr>
            <w:r>
              <w:t xml:space="preserve">New in Rev B. Keeps F-RAM switching current off the analog rail. Same part number keeps the BOM to one LDO type</w:t>
            </w:r>
          </w:p>
        </w:tc>
      </w:tr>
      <w:tr>
        <w:tc>
          <w:tcPr>
            <w:tcW w:w="0" w:type="auto"/>
          </w:tcPr>
          <w:p>
            <w:pPr>
              <w:pStyle w:val="TableText"/>
            </w:pPr>
            <w:r>
              <w:t xml:space="preserve">Antenna</w:t>
            </w:r>
          </w:p>
        </w:tc>
        <w:tc>
          <w:tcPr>
            <w:tcW w:w="0" w:type="auto"/>
          </w:tcPr>
          <w:p>
            <w:pPr>
              <w:pStyle w:val="TableText"/>
            </w:pPr>
            <w:r>
              <w:t xml:space="preserve">Wurth WE-MCA 74889302450</w:t>
            </w:r>
          </w:p>
        </w:tc>
        <w:tc>
          <w:tcPr>
            <w:tcW w:w="0" w:type="auto"/>
          </w:tcPr>
          <w:p>
            <w:pPr>
              <w:pStyle w:val="TableText"/>
            </w:pPr>
            <w:r>
              <w:t xml:space="preserve">Pre-characterised 2.4 GHz chip antenna</w:t>
            </w:r>
          </w:p>
        </w:tc>
        <w:tc>
          <w:tcPr>
            <w:tcW w:w="0" w:type="auto"/>
          </w:tcPr>
          <w:p>
            <w:pPr>
              <w:pStyle w:val="TableText"/>
            </w:pPr>
            <w:r>
              <w:t xml:space="preserve">Matches Nordic's reference matching network. Avoids a custom antenna and its characterisation cost</w:t>
            </w:r>
          </w:p>
        </w:tc>
      </w:tr>
      <w:tr>
        <w:tc>
          <w:tcPr>
            <w:tcW w:w="0" w:type="auto"/>
          </w:tcPr>
          <w:p>
            <w:pPr>
              <w:pStyle w:val="TableText"/>
            </w:pPr>
            <w:r>
              <w:t xml:space="preserve">Debounce</w:t>
            </w:r>
          </w:p>
        </w:tc>
        <w:tc>
          <w:tcPr>
            <w:tcW w:w="0" w:type="auto"/>
          </w:tcPr>
          <w:p>
            <w:pPr>
              <w:pStyle w:val="TableText"/>
            </w:pPr>
            <w:r>
              <w:t xml:space="preserve">SN74LVC1G14DCKR</w:t>
            </w:r>
          </w:p>
        </w:tc>
        <w:tc>
          <w:tcPr>
            <w:tcW w:w="0" w:type="auto"/>
          </w:tcPr>
          <w:p>
            <w:pPr>
              <w:pStyle w:val="TableText"/>
            </w:pPr>
            <w:r>
              <w:t xml:space="preserve">Schmitt input, 1.65 V minimum supply</w:t>
            </w:r>
          </w:p>
        </w:tc>
        <w:tc>
          <w:tcPr>
            <w:tcW w:w="0" w:type="auto"/>
          </w:tcPr>
          <w:p>
            <w:pPr>
              <w:pStyle w:val="TableText"/>
            </w:pPr>
            <w:r>
              <w:t xml:space="preserve">Operates on the 1.8 V rail</w:t>
            </w:r>
          </w:p>
        </w:tc>
      </w:tr>
    </w:tbl>
    <w:p>
      <w:pPr>
        <w:spacing w:after="0"/>
      </w:pPr>
    </w:p>
    <w:p>
      <w:r>
        <w:t xml:space="preserve">Note on certification: the radio is an integrated SoC, not a pre-certified module. That is a deliberate cost and size trade the source design made, and it is retained. It means full radiated emissions and intentional-radiator testing falls on this design rather than being inherited from a module's certification. If the project is heading for market rather than research use, substituting a pre-certified BLE module removes a substantial test programme, at the cost of board area.</w:t>
      </w:r>
    </w:p>
    <w:p>
      <w:pPr>
        <w:pStyle w:val="Heading1"/>
      </w:pPr>
      <w:r>
        <w:t xml:space="preserve">5. Corrections made to the source design</w:t>
      </w:r>
    </w:p>
    <w:p>
      <w:r>
        <w:t xml:space="preserve">Sixteen corrections. Items 1 to 8 are the defects supplied with the brief; items 9 to 16 were found during datasheet verification and re-running the numbers.</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No</w:t>
            </w:r>
          </w:p>
        </w:tc>
        <w:tc>
          <w:tcPr>
            <w:tcW w:w="0" w:type="auto"/>
            <w:shd w:val="clear" w:fill="EAEEF0"/>
          </w:tcPr>
          <w:p>
            <w:pPr>
              <w:pStyle w:val="TableText"/>
            </w:pPr>
            <w:r>
              <w:rPr>
                <w:b/>
              </w:rPr>
              <w:t xml:space="preserve">Source design</w:t>
            </w:r>
          </w:p>
        </w:tc>
        <w:tc>
          <w:tcPr>
            <w:tcW w:w="0" w:type="auto"/>
            <w:shd w:val="clear" w:fill="EAEEF0"/>
          </w:tcPr>
          <w:p>
            <w:pPr>
              <w:pStyle w:val="TableText"/>
            </w:pPr>
            <w:r>
              <w:rPr>
                <w:b/>
              </w:rPr>
              <w:t xml:space="preserve">Revision B</w:t>
            </w:r>
          </w:p>
        </w:tc>
        <w:tc>
          <w:tcPr>
            <w:tcW w:w="0" w:type="auto"/>
            <w:shd w:val="clear" w:fill="EAEEF0"/>
          </w:tcPr>
          <w:p>
            <w:pPr>
              <w:pStyle w:val="TableText"/>
            </w:pPr>
            <w:r>
              <w:rPr>
                <w:b/>
              </w:rPr>
              <w:t xml:space="preserve">Why</w:t>
            </w:r>
          </w:p>
        </w:tc>
      </w:tr>
      <w:tr>
        <w:tc>
          <w:tcPr>
            <w:tcW w:w="0" w:type="auto"/>
          </w:tcPr>
          <w:p>
            <w:pPr>
              <w:pStyle w:val="TableText"/>
            </w:pPr>
            <w:r>
              <w:t xml:space="preserve">1</w:t>
            </w:r>
          </w:p>
        </w:tc>
        <w:tc>
          <w:tcPr>
            <w:tcW w:w="0" w:type="auto"/>
          </w:tcPr>
          <w:p>
            <w:pPr>
              <w:pStyle w:val="TableText"/>
            </w:pPr>
            <w:r>
              <w:t xml:space="preserve">MAX30009 VREF 1 uF returns to GNDD</w:t>
            </w:r>
          </w:p>
        </w:tc>
        <w:tc>
          <w:tcPr>
            <w:tcW w:w="0" w:type="auto"/>
          </w:tcPr>
          <w:p>
            <w:pPr>
              <w:pStyle w:val="TableText"/>
            </w:pPr>
            <w:r>
              <w:t xml:space="preserve">Returns to GNDA</w:t>
            </w:r>
          </w:p>
        </w:tc>
        <w:tc>
          <w:tcPr>
            <w:tcW w:w="0" w:type="auto"/>
          </w:tcPr>
          <w:p>
            <w:pPr>
              <w:pStyle w:val="TableText"/>
            </w:pPr>
            <w:r>
              <w:t xml:space="preserve">Datasheet VREF pin description: connect a 1 uF X5R capacitor between VREF and AGND. Referencing the ADC reference buffer to digital ground on an absolute-accuracy instrument is a direct accuracy and noise risk</w:t>
            </w:r>
          </w:p>
        </w:tc>
      </w:tr>
      <w:tr>
        <w:tc>
          <w:tcPr>
            <w:tcW w:w="0" w:type="auto"/>
          </w:tcPr>
          <w:p>
            <w:pPr>
              <w:pStyle w:val="TableText"/>
            </w:pPr>
            <w:r>
              <w:t xml:space="preserve">2</w:t>
            </w:r>
          </w:p>
        </w:tc>
        <w:tc>
          <w:tcPr>
            <w:tcW w:w="0" w:type="auto"/>
          </w:tcPr>
          <w:p>
            <w:pPr>
              <w:pStyle w:val="TableText"/>
            </w:pPr>
            <w:r>
              <w:t xml:space="preserve">DVDD has 0.1 uF only</w:t>
            </w:r>
          </w:p>
        </w:tc>
        <w:tc>
          <w:tcPr>
            <w:tcW w:w="0" w:type="auto"/>
          </w:tcPr>
          <w:p>
            <w:pPr>
              <w:pStyle w:val="TableText"/>
            </w:pPr>
            <w:r>
              <w:t xml:space="preserve">0.1 uF and 10 uF, C3 plus new C42</w:t>
            </w:r>
          </w:p>
        </w:tc>
        <w:tc>
          <w:tcPr>
            <w:tcW w:w="0" w:type="auto"/>
          </w:tcPr>
          <w:p>
            <w:pPr>
              <w:pStyle w:val="TableText"/>
            </w:pPr>
            <w:r>
              <w:t xml:space="preserve">Datasheet DVDD pin: bypass to DGND with a 0.1 uF AND a 10 uF X5R capacitor. AVDD already had both, C4 plus C2</w:t>
            </w:r>
          </w:p>
        </w:tc>
      </w:tr>
      <w:tr>
        <w:tc>
          <w:tcPr>
            <w:tcW w:w="0" w:type="auto"/>
          </w:tcPr>
          <w:p>
            <w:pPr>
              <w:pStyle w:val="TableText"/>
            </w:pPr>
            <w:r>
              <w:t xml:space="preserve">3</w:t>
            </w:r>
          </w:p>
        </w:tc>
        <w:tc>
          <w:tcPr>
            <w:tcW w:w="0" w:type="auto"/>
          </w:tcPr>
          <w:p>
            <w:pPr>
              <w:pStyle w:val="TableText"/>
            </w:pPr>
            <w:r>
              <w:t xml:space="preserve">DRVXR shorted to DRVSJ</w:t>
            </w:r>
          </w:p>
        </w:tc>
        <w:tc>
          <w:tcPr>
            <w:tcW w:w="0" w:type="auto"/>
          </w:tcPr>
          <w:p>
            <w:pPr>
              <w:pStyle w:val="TableText"/>
            </w:pPr>
            <w:r>
              <w:t xml:space="preserve">DRVXR left unconnected</w:t>
            </w:r>
          </w:p>
        </w:tc>
        <w:tc>
          <w:tcPr>
            <w:tcW w:w="0" w:type="auto"/>
          </w:tcPr>
          <w:p>
            <w:pPr>
              <w:pStyle w:val="TableText"/>
            </w:pPr>
            <w:r>
              <w:t xml:space="preserve">Neither legal option. Internal current setting chosen: with BIOZ_EXT_RES equal to 0 the datasheet says the pin should be unconnected, and stimulus magnitude is then automatically limited with frequency for patient safety. An external resistor disables that clamp. Absolute accuracy comes from the R7 calibration port, not from R_EXT, so nothing is given up</w:t>
            </w:r>
          </w:p>
        </w:tc>
      </w:tr>
      <w:tr>
        <w:tc>
          <w:tcPr>
            <w:tcW w:w="0" w:type="auto"/>
          </w:tcPr>
          <w:p>
            <w:pPr>
              <w:pStyle w:val="TableText"/>
            </w:pPr>
            <w:r>
              <w:t xml:space="preserve">4</w:t>
            </w:r>
          </w:p>
        </w:tc>
        <w:tc>
          <w:tcPr>
            <w:tcW w:w="0" w:type="auto"/>
          </w:tcPr>
          <w:p>
            <w:pPr>
              <w:pStyle w:val="TableText"/>
            </w:pPr>
            <w:r>
              <w:t xml:space="preserve">F-RAM VDD undecoupled</w:t>
            </w:r>
          </w:p>
        </w:tc>
        <w:tc>
          <w:tcPr>
            <w:tcW w:w="0" w:type="auto"/>
          </w:tcPr>
          <w:p>
            <w:pPr>
              <w:pStyle w:val="TableText"/>
            </w:pPr>
            <w:r>
              <w:t xml:space="preserve">C43 100 nF plus C44 1 uF at pin 8</w:t>
            </w:r>
          </w:p>
        </w:tc>
        <w:tc>
          <w:tcPr>
            <w:tcW w:w="0" w:type="auto"/>
          </w:tcPr>
          <w:p>
            <w:pPr>
              <w:pStyle w:val="TableText"/>
            </w:pPr>
            <w:r>
              <w:t xml:space="preserve">A memory switching at 20 MHz with no local decoupling injects its full switching current into the rail</w:t>
            </w:r>
          </w:p>
        </w:tc>
      </w:tr>
      <w:tr>
        <w:tc>
          <w:tcPr>
            <w:tcW w:w="0" w:type="auto"/>
          </w:tcPr>
          <w:p>
            <w:pPr>
              <w:pStyle w:val="TableText"/>
            </w:pPr>
            <w:r>
              <w:t xml:space="preserve">5</w:t>
            </w:r>
          </w:p>
        </w:tc>
        <w:tc>
          <w:tcPr>
            <w:tcW w:w="0" w:type="auto"/>
          </w:tcPr>
          <w:p>
            <w:pPr>
              <w:pStyle w:val="TableText"/>
            </w:pPr>
            <w:r>
              <w:t xml:space="preserve">BOM item 37 lists R13, R18, R18 for quantity 3</w:t>
            </w:r>
          </w:p>
        </w:tc>
        <w:tc>
          <w:tcPr>
            <w:tcW w:w="0" w:type="auto"/>
          </w:tcPr>
          <w:p>
            <w:pPr>
              <w:pStyle w:val="TableText"/>
            </w:pPr>
            <w:r>
              <w:t xml:space="preserve">R13, R17, R18 — three distinct designators</w:t>
            </w:r>
          </w:p>
        </w:tc>
        <w:tc>
          <w:tcPr>
            <w:tcW w:w="0" w:type="auto"/>
          </w:tcPr>
          <w:p>
            <w:pPr>
              <w:pStyle w:val="TableText"/>
            </w:pPr>
            <w:r>
              <w:t xml:space="preserve">Designator collision left one 1.5 kohm resistor unaccounted for</w:t>
            </w:r>
          </w:p>
        </w:tc>
      </w:tr>
      <w:tr>
        <w:tc>
          <w:tcPr>
            <w:tcW w:w="0" w:type="auto"/>
          </w:tcPr>
          <w:p>
            <w:pPr>
              <w:pStyle w:val="TableText"/>
            </w:pPr>
            <w:r>
              <w:t xml:space="preserve">6a</w:t>
            </w:r>
          </w:p>
        </w:tc>
        <w:tc>
          <w:tcPr>
            <w:tcW w:w="0" w:type="auto"/>
          </w:tcPr>
          <w:p>
            <w:pPr>
              <w:pStyle w:val="TableText"/>
            </w:pPr>
            <w:r>
              <w:t xml:space="preserve">R4 348 ohm but part number is a 232 ohm part</w:t>
            </w:r>
          </w:p>
        </w:tc>
        <w:tc>
          <w:tcPr>
            <w:tcW w:w="0" w:type="auto"/>
          </w:tcPr>
          <w:p>
            <w:pPr>
              <w:pStyle w:val="TableText"/>
            </w:pPr>
            <w:r>
              <w:t xml:space="preserve">R4 200 ohm, RC0603FR-07200RL</w:t>
            </w:r>
          </w:p>
        </w:tc>
        <w:tc>
          <w:tcPr>
            <w:tcW w:w="0" w:type="auto"/>
          </w:tcPr>
          <w:p>
            <w:pPr>
              <w:pStyle w:val="TableText"/>
            </w:pPr>
            <w:r>
              <w:t xml:space="preserve">Value and part mismatch; value changed again with the LED rework, correction 13</w:t>
            </w:r>
          </w:p>
        </w:tc>
      </w:tr>
      <w:tr>
        <w:tc>
          <w:tcPr>
            <w:tcW w:w="0" w:type="auto"/>
          </w:tcPr>
          <w:p>
            <w:pPr>
              <w:pStyle w:val="TableText"/>
            </w:pPr>
            <w:r>
              <w:t xml:space="preserve">6b</w:t>
            </w:r>
          </w:p>
        </w:tc>
        <w:tc>
          <w:tcPr>
            <w:tcW w:w="0" w:type="auto"/>
          </w:tcPr>
          <w:p>
            <w:pPr>
              <w:pStyle w:val="TableText"/>
            </w:pPr>
            <w:r>
              <w:t xml:space="preserve">C22 10 nF but part number is the 1.5 pF GJM0335C1E1R5WB01D</w:t>
            </w:r>
          </w:p>
        </w:tc>
        <w:tc>
          <w:tcPr>
            <w:tcW w:w="0" w:type="auto"/>
          </w:tcPr>
          <w:p>
            <w:pPr>
              <w:pStyle w:val="TableText"/>
            </w:pPr>
            <w:r>
              <w:t xml:space="preserve">C22 10 nF, GRM033R71A103KA01D</w:t>
            </w:r>
          </w:p>
        </w:tc>
        <w:tc>
          <w:tcPr>
            <w:tcW w:w="0" w:type="auto"/>
          </w:tcPr>
          <w:p>
            <w:pPr>
              <w:pStyle w:val="TableText"/>
            </w:pPr>
            <w:r>
              <w:t xml:space="preserve">Value and part mismatch. C22 is the DECA capacitor and 10 nF is correct per Nordic's reference circuit</w:t>
            </w:r>
          </w:p>
        </w:tc>
      </w:tr>
      <w:tr>
        <w:tc>
          <w:tcPr>
            <w:tcW w:w="0" w:type="auto"/>
          </w:tcPr>
          <w:p>
            <w:pPr>
              <w:pStyle w:val="TableText"/>
            </w:pPr>
            <w:r>
              <w:t xml:space="preserve">6c</w:t>
            </w:r>
          </w:p>
        </w:tc>
        <w:tc>
          <w:tcPr>
            <w:tcW w:w="0" w:type="auto"/>
          </w:tcPr>
          <w:p>
            <w:pPr>
              <w:pStyle w:val="TableText"/>
            </w:pPr>
            <w:r>
              <w:t xml:space="preserve">C5 to C7 47 nF but part number is a 4.7 uF part</w:t>
            </w:r>
          </w:p>
        </w:tc>
        <w:tc>
          <w:tcPr>
            <w:tcW w:w="0" w:type="auto"/>
          </w:tcPr>
          <w:p>
            <w:pPr>
              <w:pStyle w:val="TableText"/>
            </w:pPr>
            <w:r>
              <w:t xml:space="preserve">47 nF, C0805C473K5RACTU</w:t>
            </w:r>
          </w:p>
        </w:tc>
        <w:tc>
          <w:tcPr>
            <w:tcW w:w="0" w:type="auto"/>
          </w:tcPr>
          <w:p>
            <w:pPr>
              <w:pStyle w:val="TableText"/>
            </w:pPr>
            <w:r>
              <w:t xml:space="preserve">Value and part mismatch. Safety-relevant: a 4.7 uF part in the drive leads would raise single-fault AC leakage by 100x</w:t>
            </w:r>
          </w:p>
        </w:tc>
      </w:tr>
      <w:tr>
        <w:tc>
          <w:tcPr>
            <w:tcW w:w="0" w:type="auto"/>
          </w:tcPr>
          <w:p>
            <w:pPr>
              <w:pStyle w:val="TableText"/>
            </w:pPr>
            <w:r>
              <w:t xml:space="preserve">6d</w:t>
            </w:r>
          </w:p>
        </w:tc>
        <w:tc>
          <w:tcPr>
            <w:tcW w:w="0" w:type="auto"/>
          </w:tcPr>
          <w:p>
            <w:pPr>
              <w:pStyle w:val="TableText"/>
            </w:pPr>
            <w:r>
              <w:t xml:space="preserve">R11 210 kohm but the calculation asks 220 kohm</w:t>
            </w:r>
          </w:p>
        </w:tc>
        <w:tc>
          <w:tcPr>
            <w:tcW w:w="0" w:type="auto"/>
          </w:tcPr>
          <w:p>
            <w:pPr>
              <w:pStyle w:val="TableText"/>
            </w:pPr>
            <w:r>
              <w:t xml:space="preserve">R11 220 kohm</w:t>
            </w:r>
          </w:p>
        </w:tc>
        <w:tc>
          <w:tcPr>
            <w:tcW w:w="0" w:type="auto"/>
          </w:tcPr>
          <w:p>
            <w:pPr>
              <w:pStyle w:val="TableText"/>
            </w:pPr>
            <w:r>
              <w:t xml:space="preserve">Value follows the calculation. Thresholds still need recomputing at 1.8 V, see V6</w:t>
            </w:r>
          </w:p>
        </w:tc>
      </w:tr>
      <w:tr>
        <w:tc>
          <w:tcPr>
            <w:tcW w:w="0" w:type="auto"/>
          </w:tcPr>
          <w:p>
            <w:pPr>
              <w:pStyle w:val="TableText"/>
            </w:pPr>
            <w:r>
              <w:t xml:space="preserve">7</w:t>
            </w:r>
          </w:p>
        </w:tc>
        <w:tc>
          <w:tcPr>
            <w:tcW w:w="0" w:type="auto"/>
          </w:tcPr>
          <w:p>
            <w:pPr>
              <w:pStyle w:val="TableText"/>
            </w:pPr>
            <w:r>
              <w:t xml:space="preserve">Charge 800 mA, 0.56 C, junction 86.3 degC</w:t>
            </w:r>
          </w:p>
        </w:tc>
        <w:tc>
          <w:tcPr>
            <w:tcW w:w="0" w:type="auto"/>
          </w:tcPr>
          <w:p>
            <w:pPr>
              <w:pStyle w:val="TableText"/>
            </w:pPr>
            <w:r>
              <w:t xml:space="preserve">400 mA, 0.28 C, R14 2.21 kohm</w:t>
            </w:r>
          </w:p>
        </w:tc>
        <w:tc>
          <w:tcPr>
            <w:tcW w:w="0" w:type="auto"/>
          </w:tcPr>
          <w:p>
            <w:pPr>
              <w:pStyle w:val="TableText"/>
            </w:pPr>
            <w:r>
              <w:t xml:space="preserve">Recomputed worst case as 0.806 W giving 75.9 degC, a 10 degC improvement in a sealed box beside a lithium cell. Costs about 4.5 h charge time on a device charged every three weeks</w:t>
            </w:r>
          </w:p>
        </w:tc>
      </w:tr>
      <w:tr>
        <w:tc>
          <w:tcPr>
            <w:tcW w:w="0" w:type="auto"/>
          </w:tcPr>
          <w:p>
            <w:pPr>
              <w:pStyle w:val="TableText"/>
            </w:pPr>
            <w:r>
              <w:t xml:space="preserve">8</w:t>
            </w:r>
          </w:p>
        </w:tc>
        <w:tc>
          <w:tcPr>
            <w:tcW w:w="0" w:type="auto"/>
          </w:tcPr>
          <w:p>
            <w:pPr>
              <w:pStyle w:val="TableText"/>
            </w:pPr>
            <w:r>
              <w:t xml:space="preserve">F-RAM DNU pin 7 tied to GNDD</w:t>
            </w:r>
          </w:p>
        </w:tc>
        <w:tc>
          <w:tcPr>
            <w:tcW w:w="0" w:type="auto"/>
          </w:tcPr>
          <w:p>
            <w:pPr>
              <w:pStyle w:val="TableText"/>
            </w:pPr>
            <w:r>
              <w:t xml:space="preserve">DNU left floating</w:t>
            </w:r>
          </w:p>
        </w:tc>
        <w:tc>
          <w:tcPr>
            <w:tcW w:w="0" w:type="auto"/>
          </w:tcPr>
          <w:p>
            <w:pPr>
              <w:pStyle w:val="TableText"/>
            </w:pPr>
            <w:r>
              <w:t xml:space="preserve">Datasheet: either leave floating or tie to VDD. Ground is not one of the permitted options</w:t>
            </w:r>
          </w:p>
        </w:tc>
      </w:tr>
      <w:tr>
        <w:tc>
          <w:tcPr>
            <w:tcW w:w="0" w:type="auto"/>
          </w:tcPr>
          <w:p>
            <w:pPr>
              <w:pStyle w:val="TableText"/>
            </w:pPr>
            <w:r>
              <w:t xml:space="preserve">9</w:t>
            </w:r>
          </w:p>
        </w:tc>
        <w:tc>
          <w:tcPr>
            <w:tcW w:w="0" w:type="auto"/>
          </w:tcPr>
          <w:p>
            <w:pPr>
              <w:pStyle w:val="TableText"/>
            </w:pPr>
            <w:r>
              <w:t xml:space="preserve">BQ24073 EN1 and EN2 both tied high</w:t>
            </w:r>
          </w:p>
        </w:tc>
        <w:tc>
          <w:tcPr>
            <w:tcW w:w="0" w:type="auto"/>
          </w:tcPr>
          <w:p>
            <w:pPr>
              <w:pStyle w:val="TableText"/>
            </w:pPr>
            <w:r>
              <w:t xml:space="preserve">EN2 high, EN1 to GND</w:t>
            </w:r>
          </w:p>
        </w:tc>
        <w:tc>
          <w:tcPr>
            <w:tcW w:w="0" w:type="auto"/>
          </w:tcPr>
          <w:p>
            <w:pPr>
              <w:pStyle w:val="TableText"/>
            </w:pPr>
            <w:r>
              <w:t xml:space="preserve">HARD FAULT. Datasheet table 7-2: EN2 equal 1 with EN1 equal 1 is Standby, USB suspend mode. Resistor-programmed ILIM mode requires EN2 equal 1 and EN1 equal 0. As drawn the source design would never charge the battery</w:t>
            </w:r>
          </w:p>
        </w:tc>
      </w:tr>
      <w:tr>
        <w:tc>
          <w:tcPr>
            <w:tcW w:w="0" w:type="auto"/>
          </w:tcPr>
          <w:p>
            <w:pPr>
              <w:pStyle w:val="TableText"/>
            </w:pPr>
            <w:r>
              <w:t xml:space="preserve">10</w:t>
            </w:r>
          </w:p>
        </w:tc>
        <w:tc>
          <w:tcPr>
            <w:tcW w:w="0" w:type="auto"/>
          </w:tcPr>
          <w:p>
            <w:pPr>
              <w:pStyle w:val="TableText"/>
            </w:pPr>
            <w:r>
              <w:t xml:space="preserve">2.5 V MCU rail driving 1.8 V peripherals</w:t>
            </w:r>
          </w:p>
        </w:tc>
        <w:tc>
          <w:tcPr>
            <w:tcW w:w="0" w:type="auto"/>
          </w:tcPr>
          <w:p>
            <w:pPr>
              <w:pStyle w:val="TableText"/>
            </w:pPr>
            <w:r>
              <w:t xml:space="preserve">Unified 1.8 V digital domain</w:t>
            </w:r>
          </w:p>
        </w:tc>
        <w:tc>
          <w:tcPr>
            <w:tcW w:w="0" w:type="auto"/>
          </w:tcPr>
          <w:p>
            <w:pPr>
              <w:pStyle w:val="TableText"/>
            </w:pPr>
            <w:r>
              <w:t xml:space="preserve">HARD FAULT, two independent violations. CY15V108QI absolute maximum input is VDD plus 0.5 V equal 2.39 V, so 2.5 V logic on CS, SCK, SI and WP is over the absolute maximum. And nRF54L15 V_IH is 0.7 times VDD equal 1.75 V at 2.5 V while the AFE SDO and INT drive only 1.8 V, a 50 mV logic margin. Running the MCU at 1.8 V fixes both with no translators</w:t>
            </w:r>
          </w:p>
        </w:tc>
      </w:tr>
      <w:tr>
        <w:tc>
          <w:tcPr>
            <w:tcW w:w="0" w:type="auto"/>
          </w:tcPr>
          <w:p>
            <w:pPr>
              <w:pStyle w:val="TableText"/>
            </w:pPr>
            <w:r>
              <w:t xml:space="preserve">11</w:t>
            </w:r>
          </w:p>
        </w:tc>
        <w:tc>
          <w:tcPr>
            <w:tcW w:w="0" w:type="auto"/>
          </w:tcPr>
          <w:p>
            <w:pPr>
              <w:pStyle w:val="TableText"/>
            </w:pPr>
            <w:r>
              <w:t xml:space="preserve">One 1.8 V LDO feeds AFE and F-RAM</w:t>
            </w:r>
          </w:p>
        </w:tc>
        <w:tc>
          <w:tcPr>
            <w:tcW w:w="0" w:type="auto"/>
          </w:tcPr>
          <w:p>
            <w:pPr>
              <w:pStyle w:val="TableText"/>
            </w:pPr>
            <w:r>
              <w:t xml:space="preserve">Two LDOs, U10 to the AFE and U14 to MCU plus F-RAM</w:t>
            </w:r>
          </w:p>
        </w:tc>
        <w:tc>
          <w:tcPr>
            <w:tcW w:w="0" w:type="auto"/>
          </w:tcPr>
          <w:p>
            <w:pPr>
              <w:pStyle w:val="TableText"/>
            </w:pPr>
            <w:r>
              <w:t xml:space="preserve">Follows from 10 and independently right: the F-RAM 1.3 mA of 20 MHz switching current was landing on the analog supply of a precision impedance meter. Both MAX30009 supplies stay on U10 because AVDD-to-DVDD absolute maximum is only plus or minus 0.3 V</w:t>
            </w:r>
          </w:p>
        </w:tc>
      </w:tr>
      <w:tr>
        <w:tc>
          <w:tcPr>
            <w:tcW w:w="0" w:type="auto"/>
          </w:tcPr>
          <w:p>
            <w:pPr>
              <w:pStyle w:val="TableText"/>
            </w:pPr>
            <w:r>
              <w:t xml:space="preserve">12</w:t>
            </w:r>
          </w:p>
        </w:tc>
        <w:tc>
          <w:tcPr>
            <w:tcW w:w="0" w:type="auto"/>
          </w:tcPr>
          <w:p>
            <w:pPr>
              <w:pStyle w:val="TableText"/>
            </w:pPr>
            <w:r>
              <w:t xml:space="preserve">Battery divider 10 kohm over 1 kohm</w:t>
            </w:r>
          </w:p>
        </w:tc>
        <w:tc>
          <w:tcPr>
            <w:tcW w:w="0" w:type="auto"/>
          </w:tcPr>
          <w:p>
            <w:pPr>
              <w:pStyle w:val="TableText"/>
            </w:pPr>
            <w:r>
              <w:t xml:space="preserve">1 Mohm over 100 kohm plus C36 100 nF</w:t>
            </w:r>
          </w:p>
        </w:tc>
        <w:tc>
          <w:tcPr>
            <w:tcW w:w="0" w:type="auto"/>
          </w:tcPr>
          <w:p>
            <w:pPr>
              <w:pStyle w:val="TableText"/>
            </w:pPr>
            <w:r>
              <w:t xml:space="preserve">Same 1 in 11 ratio so the 3.1 V threshold code 640 is unchanged, but 3.4 microamp instead of 336 microamp. The original divider silently consumed 12 percent of the whole power budget</w:t>
            </w:r>
          </w:p>
        </w:tc>
      </w:tr>
      <w:tr>
        <w:tc>
          <w:tcPr>
            <w:tcW w:w="0" w:type="auto"/>
          </w:tcPr>
          <w:p>
            <w:pPr>
              <w:pStyle w:val="TableText"/>
            </w:pPr>
            <w:r>
              <w:t xml:space="preserve">13</w:t>
            </w:r>
          </w:p>
        </w:tc>
        <w:tc>
          <w:tcPr>
            <w:tcW w:w="0" w:type="auto"/>
          </w:tcPr>
          <w:p>
            <w:pPr>
              <w:pStyle w:val="TableText"/>
            </w:pPr>
            <w:r>
              <w:t xml:space="preserve">White LED, quoted V_F 1.8 V, high-side from 2.5 V</w:t>
            </w:r>
          </w:p>
        </w:tc>
        <w:tc>
          <w:tcPr>
            <w:tcW w:w="0" w:type="auto"/>
          </w:tcPr>
          <w:p>
            <w:pPr>
              <w:pStyle w:val="TableText"/>
            </w:pPr>
            <w:r>
              <w:t xml:space="preserve">Red LED, low-side from 2.5 V, R4 200 ohm</w:t>
            </w:r>
          </w:p>
        </w:tc>
        <w:tc>
          <w:tcPr>
            <w:tcW w:w="0" w:type="auto"/>
          </w:tcPr>
          <w:p>
            <w:pPr>
              <w:pStyle w:val="TableText"/>
            </w:pPr>
            <w:r>
              <w:t xml:space="preserve">A white LED needs about 2.9 V and cannot run off a 2.5 V rail at all, and the GPIO is now 1.8 V so high-side drive is impossible. Low-side works with no extra parts. Logic is inverted, low equals lit</w:t>
            </w:r>
          </w:p>
        </w:tc>
      </w:tr>
      <w:tr>
        <w:tc>
          <w:tcPr>
            <w:tcW w:w="0" w:type="auto"/>
          </w:tcPr>
          <w:p>
            <w:pPr>
              <w:pStyle w:val="TableText"/>
            </w:pPr>
            <w:r>
              <w:t xml:space="preserve">14</w:t>
            </w:r>
          </w:p>
        </w:tc>
        <w:tc>
          <w:tcPr>
            <w:tcW w:w="0" w:type="auto"/>
          </w:tcPr>
          <w:p>
            <w:pPr>
              <w:pStyle w:val="TableText"/>
            </w:pPr>
            <w:r>
              <w:t xml:space="preserve">Pin 47 unaccounted for; DECRF and DECA separate; DECD 2.2 nF; no bulk</w:t>
            </w:r>
          </w:p>
        </w:tc>
        <w:tc>
          <w:tcPr>
            <w:tcW w:w="0" w:type="auto"/>
          </w:tcPr>
          <w:p>
            <w:pPr>
              <w:pStyle w:val="TableText"/>
            </w:pPr>
            <w:r>
              <w:t xml:space="preserve">Pin 47 is VDD; DECRF tied to DECA; DECD 10 nF; C13 10 uF bulk added</w:t>
            </w:r>
          </w:p>
        </w:tc>
        <w:tc>
          <w:tcPr>
            <w:tcW w:w="0" w:type="auto"/>
          </w:tcPr>
          <w:p>
            <w:pPr>
              <w:pStyle w:val="TableText"/>
            </w:pPr>
            <w:r>
              <w:t xml:space="preserve">Datasheet pin table: pin 47 is VDD, and DECRF carries the explicit note that it must be connected to DECA. Nordic's reference circuit puts 10 nF on DECD and adds a 10 uF bulk capacitor</w:t>
            </w:r>
          </w:p>
        </w:tc>
      </w:tr>
      <w:tr>
        <w:tc>
          <w:tcPr>
            <w:tcW w:w="0" w:type="auto"/>
          </w:tcPr>
          <w:p>
            <w:pPr>
              <w:pStyle w:val="TableText"/>
            </w:pPr>
            <w:r>
              <w:t xml:space="preserve">15</w:t>
            </w:r>
          </w:p>
        </w:tc>
        <w:tc>
          <w:tcPr>
            <w:tcW w:w="0" w:type="auto"/>
          </w:tcPr>
          <w:p>
            <w:pPr>
              <w:pStyle w:val="TableText"/>
            </w:pPr>
            <w:r>
              <w:t xml:space="preserve">BQ24073 TMR tied to GND</w:t>
            </w:r>
          </w:p>
        </w:tc>
        <w:tc>
          <w:tcPr>
            <w:tcW w:w="0" w:type="auto"/>
          </w:tcPr>
          <w:p>
            <w:pPr>
              <w:pStyle w:val="TableText"/>
            </w:pPr>
            <w:r>
              <w:t xml:space="preserve">TMR left unconnected</w:t>
            </w:r>
          </w:p>
        </w:tc>
        <w:tc>
          <w:tcPr>
            <w:tcW w:w="0" w:type="auto"/>
          </w:tcPr>
          <w:p>
            <w:pPr>
              <w:pStyle w:val="TableText"/>
            </w:pPr>
            <w:r>
              <w:t xml:space="preserve">Datasheet: TMR to VSS disables all safety timers. Floating selects the default timers. On a lithium charger in a sealed enclosure, keeping the safety timer is the right default</w:t>
            </w:r>
          </w:p>
        </w:tc>
      </w:tr>
      <w:tr>
        <w:tc>
          <w:tcPr>
            <w:tcW w:w="0" w:type="auto"/>
          </w:tcPr>
          <w:p>
            <w:pPr>
              <w:pStyle w:val="TableText"/>
            </w:pPr>
            <w:r>
              <w:t xml:space="preserve">16</w:t>
            </w:r>
          </w:p>
        </w:tc>
        <w:tc>
          <w:tcPr>
            <w:tcW w:w="0" w:type="auto"/>
          </w:tcPr>
          <w:p>
            <w:pPr>
              <w:pStyle w:val="TableText"/>
            </w:pPr>
            <w:r>
              <w:t xml:space="preserve">Slide switch breaks the main supply; FPWM hard-tied</w:t>
            </w:r>
          </w:p>
        </w:tc>
        <w:tc>
          <w:tcPr>
            <w:tcW w:w="0" w:type="auto"/>
          </w:tcPr>
          <w:p>
            <w:pPr>
              <w:pStyle w:val="TableText"/>
            </w:pPr>
            <w:r>
              <w:t xml:space="preserve">Switch drives MAX77827 EN; FPWM to MCU P0.03</w:t>
            </w:r>
          </w:p>
        </w:tc>
        <w:tc>
          <w:tcPr>
            <w:tcW w:w="0" w:type="auto"/>
          </w:tcPr>
          <w:p>
            <w:pPr>
              <w:pStyle w:val="TableText"/>
            </w:pPr>
            <w:r>
              <w:t xml:space="preserve">Switching the converter enable instead of its output current keeps 500 mA out of a slide switch and drops the off state to converter quiescent current. A GPIO on FPWM lets firmware force fixed-frequency PWM only during a sweep and use skip mode the rest of the time</w:t>
            </w:r>
          </w:p>
        </w:tc>
      </w:tr>
    </w:tbl>
    <w:p>
      <w:pPr>
        <w:spacing w:after="0"/>
      </w:pPr>
    </w:p>
    <w:p>
      <w:r>
        <w:t xml:space="preserve">Carried forward unchanged because verification showed them to be correct: the full MAX30009 bump map; R7 680 ohm 0.1 percent in a true four-wire Kelvin connection; C7 47 nF between DRVXC and DRVSJ; TRIG to DGND and FCLK unconnected; R15 634 kohm for 2.5 V; K_ISET 890 and K_ILIM 1550; the entire antenna matching network, which matches Nordic's reference circuit component-for-component; and the LC filter mathematics, where Q_S equal 0.49 and f_c equal 244 kHz both check out exactly.</w:t>
      </w:r>
    </w:p>
    <w:p>
      <w:pPr>
        <w:pStyle w:val="Heading1"/>
      </w:pPr>
      <w:r>
        <w:t xml:space="preserve">6. Schematic sheets</w:t>
      </w:r>
    </w:p>
    <w:p>
      <w:pPr>
        <w:pStyle w:val="Heading2"/>
      </w:pPr>
      <w:r>
        <w:t xml:space="preserve">6.1 Sheet 1 — Power input, charging and rails</w:t>
      </w:r>
    </w:p>
    <w:p>
      <w:pPr>
        <w:spacing w:before="160" w:after="60"/>
        <w:jc w:val="center"/>
      </w:pPr>
      <w:r>
        <w:drawing>
          <wp:inline xmlns:wp="http://schemas.openxmlformats.org/drawingml/2006/wordprocessingDrawing" distT="0" distB="0" distL="0" distR="0">
            <wp:extent cx="5943600" cy="6502998"/>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Img1"/>
                    <a:stretch>
                      <a:fillRect/>
                    </a:stretch>
                  </pic:blipFill>
                  <pic:spPr>
                    <a:xfrm>
                      <a:off x="0" y="0"/>
                      <a:ext cx="5943600" cy="6502998"/>
                    </a:xfrm>
                    <a:prstGeom prst="rect">
                      <a:avLst/>
                    </a:prstGeom>
                  </pic:spPr>
                </pic:pic>
              </a:graphicData>
            </a:graphic>
          </wp:inline>
        </w:drawing>
      </w:r>
    </w:p>
    <w:p>
      <w:pPr>
        <w:pStyle w:val="Caption"/>
      </w:pPr>
      <w:r>
        <w:t xml:space="preserve">Sheet 1 of 4 — input protection, BQ24073 charger and power path, MAX77827 buck-boost to 2.5 V, damped LC filter, and the two 1.8 V LDOs. Red is power, blue is analog, black is signal. Triangle markers reference the correction table in section 5.</w:t>
      </w:r>
    </w:p>
    <w:p>
      <w:r>
        <w:t xml:space="preserve">The power chain is battery, then charger with power path, then buck-boost to a fixed 2.5 V, then a damped LC filter, then two parallel LDOs producing separate analog and digital 1.8 V rails.</w:t>
      </w:r>
    </w:p>
    <w:p>
      <w:pPr>
        <w:pStyle w:val="Bullet"/>
      </w:pPr>
      <w:r>
        <w:t xml:space="preserve">The buck-boost holds 2.5 V constant across the whole cell range and through the 4.4 V charging excursion. That makes LDO dropout, the filter corner and PSRR fixed operating points rather than functions of battery state, which matters on an instrument.</w:t>
      </w:r>
    </w:p>
    <w:p>
      <w:pPr>
        <w:pStyle w:val="Bullet"/>
      </w:pPr>
      <w:r>
        <w:t xml:space="preserve">V_SYS is 4.4 V while charging and approximately V_BAT otherwise. BQ24073, unlike BQ24072, regulates OUT to a fixed 4.4 V. The battery-sense divider therefore reads 4.4 V whenever a charger is attached, so firmware must gate the low-battery logic on the PGOOD signal.</w:t>
      </w:r>
    </w:p>
    <w:p>
      <w:pPr>
        <w:pStyle w:val="Bullet"/>
      </w:pPr>
      <w:r>
        <w:t xml:space="preserve">The NTC measures the board, not the cell. The LP103048JU with PCM has two wires, so U9 is a discrete 103AT-2 on the PCB. Place it against the cell. It still inhibits charging when the sealed enclosure is hot, which is the risk that matters, but it is not a true pack thermistor.</w:t>
      </w:r>
    </w:p>
    <w:p>
      <w:pPr>
        <w:pStyle w:val="Bullet"/>
      </w:pPr>
      <w:r>
        <w:t xml:space="preserve">Worst-case charger dissipation is 0.6 V times 0.41 A plus 1.4 V times 0.40 A, giving 0.806 W and a junction temperature of 75.9 degC at 40 degC ambient. The BQ2407x also has an internal thermal regulation loop that folds back charge current, so this is self-protecting rather than a cliff.</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Ref</w:t>
            </w:r>
          </w:p>
        </w:tc>
        <w:tc>
          <w:tcPr>
            <w:tcW w:w="0" w:type="auto"/>
            <w:shd w:val="clear" w:fill="EAEEF0"/>
          </w:tcPr>
          <w:p>
            <w:pPr>
              <w:pStyle w:val="TableText"/>
            </w:pPr>
            <w:r>
              <w:rPr>
                <w:b/>
              </w:rPr>
              <w:t xml:space="preserve">Pin</w:t>
            </w:r>
          </w:p>
        </w:tc>
        <w:tc>
          <w:tcPr>
            <w:tcW w:w="0" w:type="auto"/>
            <w:shd w:val="clear" w:fill="EAEEF0"/>
          </w:tcPr>
          <w:p>
            <w:pPr>
              <w:pStyle w:val="TableText"/>
            </w:pPr>
            <w:r>
              <w:rPr>
                <w:b/>
              </w:rPr>
              <w:t xml:space="preserve">Name</w:t>
            </w:r>
          </w:p>
        </w:tc>
        <w:tc>
          <w:tcPr>
            <w:tcW w:w="0" w:type="auto"/>
            <w:shd w:val="clear" w:fill="EAEEF0"/>
          </w:tcPr>
          <w:p>
            <w:pPr>
              <w:pStyle w:val="TableText"/>
            </w:pPr>
            <w:r>
              <w:rPr>
                <w:b/>
              </w:rPr>
              <w:t xml:space="preserve">Net or component</w:t>
            </w:r>
          </w:p>
        </w:tc>
      </w:tr>
      <w:tr>
        <w:tc>
          <w:tcPr>
            <w:tcW w:w="0" w:type="auto"/>
          </w:tcPr>
          <w:p>
            <w:pPr>
              <w:pStyle w:val="TableText"/>
            </w:pPr>
            <w:r>
              <w:t xml:space="preserve">P1</w:t>
            </w:r>
          </w:p>
        </w:tc>
        <w:tc>
          <w:tcPr>
            <w:tcW w:w="0" w:type="auto"/>
          </w:tcPr>
          <w:p>
            <w:pPr>
              <w:pStyle w:val="TableText"/>
            </w:pPr>
            <w:r>
              <w:t xml:space="preserve">1 and 2</w:t>
            </w:r>
          </w:p>
        </w:tc>
        <w:tc>
          <w:tcPr>
            <w:tcW w:w="0" w:type="auto"/>
          </w:tcPr>
          <w:p>
            <w:pPr>
              <w:pStyle w:val="TableText"/>
            </w:pPr>
            <w:r>
              <w:t xml:space="preserve">V+ and GND</w:t>
            </w:r>
          </w:p>
        </w:tc>
        <w:tc>
          <w:tcPr>
            <w:tcW w:w="0" w:type="auto"/>
          </w:tcPr>
          <w:p>
            <w:pPr>
              <w:pStyle w:val="TableText"/>
            </w:pPr>
            <w:r>
              <w:t xml:space="preserve">VIN_EXT and GNDD</w:t>
            </w:r>
          </w:p>
        </w:tc>
      </w:tr>
      <w:tr>
        <w:tc>
          <w:tcPr>
            <w:tcW w:w="0" w:type="auto"/>
          </w:tcPr>
          <w:p>
            <w:pPr>
              <w:pStyle w:val="TableText"/>
            </w:pPr>
            <w:r>
              <w:t xml:space="preserve">U8</w:t>
            </w:r>
          </w:p>
        </w:tc>
        <w:tc>
          <w:tcPr>
            <w:tcW w:w="0" w:type="auto"/>
          </w:tcPr>
          <w:p>
            <w:pPr>
              <w:pStyle w:val="TableText"/>
            </w:pPr>
            <w:r>
              <w:t xml:space="preserve">1</w:t>
            </w:r>
          </w:p>
        </w:tc>
        <w:tc>
          <w:tcPr>
            <w:tcW w:w="0" w:type="auto"/>
          </w:tcPr>
          <w:p>
            <w:pPr>
              <w:pStyle w:val="TableText"/>
            </w:pPr>
            <w:r>
              <w:t xml:space="preserve">TS</w:t>
            </w:r>
          </w:p>
        </w:tc>
        <w:tc>
          <w:tcPr>
            <w:tcW w:w="0" w:type="auto"/>
          </w:tcPr>
          <w:p>
            <w:pPr>
              <w:pStyle w:val="TableText"/>
            </w:pPr>
            <w:r>
              <w:t xml:space="preserve">U9 103AT-2 10 kohm NTC to GNDD</w:t>
            </w:r>
          </w:p>
        </w:tc>
      </w:tr>
      <w:tr>
        <w:tc>
          <w:tcPr>
            <w:tcW w:w="0" w:type="auto"/>
          </w:tcPr>
          <w:p>
            <w:pPr>
              <w:pStyle w:val="TableText"/>
            </w:pPr>
            <w:r>
              <w:t xml:space="preserve">U8</w:t>
            </w:r>
          </w:p>
        </w:tc>
        <w:tc>
          <w:tcPr>
            <w:tcW w:w="0" w:type="auto"/>
          </w:tcPr>
          <w:p>
            <w:pPr>
              <w:pStyle w:val="TableText"/>
            </w:pPr>
            <w:r>
              <w:t xml:space="preserve">2, 3</w:t>
            </w:r>
          </w:p>
        </w:tc>
        <w:tc>
          <w:tcPr>
            <w:tcW w:w="0" w:type="auto"/>
          </w:tcPr>
          <w:p>
            <w:pPr>
              <w:pStyle w:val="TableText"/>
            </w:pPr>
            <w:r>
              <w:t xml:space="preserve">BAT</w:t>
            </w:r>
          </w:p>
        </w:tc>
        <w:tc>
          <w:tcPr>
            <w:tcW w:w="0" w:type="auto"/>
          </w:tcPr>
          <w:p>
            <w:pPr>
              <w:pStyle w:val="TableText"/>
            </w:pPr>
            <w:r>
              <w:t xml:space="preserve">V_BAT, C30 4.7 uF, J7 pin 1. Both pins must be connected</w:t>
            </w:r>
          </w:p>
        </w:tc>
      </w:tr>
      <w:tr>
        <w:tc>
          <w:tcPr>
            <w:tcW w:w="0" w:type="auto"/>
          </w:tcPr>
          <w:p>
            <w:pPr>
              <w:pStyle w:val="TableText"/>
            </w:pPr>
            <w:r>
              <w:t xml:space="preserve">U8</w:t>
            </w:r>
          </w:p>
        </w:tc>
        <w:tc>
          <w:tcPr>
            <w:tcW w:w="0" w:type="auto"/>
          </w:tcPr>
          <w:p>
            <w:pPr>
              <w:pStyle w:val="TableText"/>
            </w:pPr>
            <w:r>
              <w:t xml:space="preserve">4</w:t>
            </w:r>
          </w:p>
        </w:tc>
        <w:tc>
          <w:tcPr>
            <w:tcW w:w="0" w:type="auto"/>
          </w:tcPr>
          <w:p>
            <w:pPr>
              <w:pStyle w:val="TableText"/>
            </w:pPr>
            <w:r>
              <w:t xml:space="preserve">/CE</w:t>
            </w:r>
          </w:p>
        </w:tc>
        <w:tc>
          <w:tcPr>
            <w:tcW w:w="0" w:type="auto"/>
          </w:tcPr>
          <w:p>
            <w:pPr>
              <w:pStyle w:val="TableText"/>
            </w:pPr>
            <w:r>
              <w:t xml:space="preserve">GNDD, charging enabled. Source design drew this on pin 3, which is BAT</w:t>
            </w:r>
          </w:p>
        </w:tc>
      </w:tr>
      <w:tr>
        <w:tc>
          <w:tcPr>
            <w:tcW w:w="0" w:type="auto"/>
          </w:tcPr>
          <w:p>
            <w:pPr>
              <w:pStyle w:val="TableText"/>
            </w:pPr>
            <w:r>
              <w:t xml:space="preserve">U8</w:t>
            </w:r>
          </w:p>
        </w:tc>
        <w:tc>
          <w:tcPr>
            <w:tcW w:w="0" w:type="auto"/>
          </w:tcPr>
          <w:p>
            <w:pPr>
              <w:pStyle w:val="TableText"/>
            </w:pPr>
            <w:r>
              <w:t xml:space="preserve">5</w:t>
            </w:r>
          </w:p>
        </w:tc>
        <w:tc>
          <w:tcPr>
            <w:tcW w:w="0" w:type="auto"/>
          </w:tcPr>
          <w:p>
            <w:pPr>
              <w:pStyle w:val="TableText"/>
            </w:pPr>
            <w:r>
              <w:t xml:space="preserve">EN2</w:t>
            </w:r>
          </w:p>
        </w:tc>
        <w:tc>
          <w:tcPr>
            <w:tcW w:w="0" w:type="auto"/>
          </w:tcPr>
          <w:p>
            <w:pPr>
              <w:pStyle w:val="TableText"/>
            </w:pPr>
            <w:r>
              <w:t xml:space="preserve">V_SYS, high</w:t>
            </w:r>
          </w:p>
        </w:tc>
      </w:tr>
      <w:tr>
        <w:tc>
          <w:tcPr>
            <w:tcW w:w="0" w:type="auto"/>
          </w:tcPr>
          <w:p>
            <w:pPr>
              <w:pStyle w:val="TableText"/>
            </w:pPr>
            <w:r>
              <w:t xml:space="preserve">U8</w:t>
            </w:r>
          </w:p>
        </w:tc>
        <w:tc>
          <w:tcPr>
            <w:tcW w:w="0" w:type="auto"/>
          </w:tcPr>
          <w:p>
            <w:pPr>
              <w:pStyle w:val="TableText"/>
            </w:pPr>
            <w:r>
              <w:t xml:space="preserve">6</w:t>
            </w:r>
          </w:p>
        </w:tc>
        <w:tc>
          <w:tcPr>
            <w:tcW w:w="0" w:type="auto"/>
          </w:tcPr>
          <w:p>
            <w:pPr>
              <w:pStyle w:val="TableText"/>
            </w:pPr>
            <w:r>
              <w:t xml:space="preserve">EN1</w:t>
            </w:r>
          </w:p>
        </w:tc>
        <w:tc>
          <w:tcPr>
            <w:tcW w:w="0" w:type="auto"/>
          </w:tcPr>
          <w:p>
            <w:pPr>
              <w:pStyle w:val="TableText"/>
            </w:pPr>
            <w:r>
              <w:t xml:space="preserve">GNDD, low. Correction 9</w:t>
            </w:r>
          </w:p>
        </w:tc>
      </w:tr>
      <w:tr>
        <w:tc>
          <w:tcPr>
            <w:tcW w:w="0" w:type="auto"/>
          </w:tcPr>
          <w:p>
            <w:pPr>
              <w:pStyle w:val="TableText"/>
            </w:pPr>
            <w:r>
              <w:t xml:space="preserve">U8</w:t>
            </w:r>
          </w:p>
        </w:tc>
        <w:tc>
          <w:tcPr>
            <w:tcW w:w="0" w:type="auto"/>
          </w:tcPr>
          <w:p>
            <w:pPr>
              <w:pStyle w:val="TableText"/>
            </w:pPr>
            <w:r>
              <w:t xml:space="preserve">7</w:t>
            </w:r>
          </w:p>
        </w:tc>
        <w:tc>
          <w:tcPr>
            <w:tcW w:w="0" w:type="auto"/>
          </w:tcPr>
          <w:p>
            <w:pPr>
              <w:pStyle w:val="TableText"/>
            </w:pPr>
            <w:r>
              <w:t xml:space="preserve">/PGOOD</w:t>
            </w:r>
          </w:p>
        </w:tc>
        <w:tc>
          <w:tcPr>
            <w:tcW w:w="0" w:type="auto"/>
          </w:tcPr>
          <w:p>
            <w:pPr>
              <w:pStyle w:val="TableText"/>
            </w:pPr>
            <w:r>
              <w:t xml:space="preserve">R17 1.5 kohm to V1P8D, then nPGOOD to MCU P1.05</w:t>
            </w:r>
          </w:p>
        </w:tc>
      </w:tr>
      <w:tr>
        <w:tc>
          <w:tcPr>
            <w:tcW w:w="0" w:type="auto"/>
          </w:tcPr>
          <w:p>
            <w:pPr>
              <w:pStyle w:val="TableText"/>
            </w:pPr>
            <w:r>
              <w:t xml:space="preserve">U8</w:t>
            </w:r>
          </w:p>
        </w:tc>
        <w:tc>
          <w:tcPr>
            <w:tcW w:w="0" w:type="auto"/>
          </w:tcPr>
          <w:p>
            <w:pPr>
              <w:pStyle w:val="TableText"/>
            </w:pPr>
            <w:r>
              <w:t xml:space="preserve">8</w:t>
            </w:r>
          </w:p>
        </w:tc>
        <w:tc>
          <w:tcPr>
            <w:tcW w:w="0" w:type="auto"/>
          </w:tcPr>
          <w:p>
            <w:pPr>
              <w:pStyle w:val="TableText"/>
            </w:pPr>
            <w:r>
              <w:t xml:space="preserve">VSS</w:t>
            </w:r>
          </w:p>
        </w:tc>
        <w:tc>
          <w:tcPr>
            <w:tcW w:w="0" w:type="auto"/>
          </w:tcPr>
          <w:p>
            <w:pPr>
              <w:pStyle w:val="TableText"/>
            </w:pPr>
            <w:r>
              <w:t xml:space="preserve">GNDD. Absent from the source design</w:t>
            </w:r>
          </w:p>
        </w:tc>
      </w:tr>
      <w:tr>
        <w:tc>
          <w:tcPr>
            <w:tcW w:w="0" w:type="auto"/>
          </w:tcPr>
          <w:p>
            <w:pPr>
              <w:pStyle w:val="TableText"/>
            </w:pPr>
            <w:r>
              <w:t xml:space="preserve">U8</w:t>
            </w:r>
          </w:p>
        </w:tc>
        <w:tc>
          <w:tcPr>
            <w:tcW w:w="0" w:type="auto"/>
          </w:tcPr>
          <w:p>
            <w:pPr>
              <w:pStyle w:val="TableText"/>
            </w:pPr>
            <w:r>
              <w:t xml:space="preserve">9</w:t>
            </w:r>
          </w:p>
        </w:tc>
        <w:tc>
          <w:tcPr>
            <w:tcW w:w="0" w:type="auto"/>
          </w:tcPr>
          <w:p>
            <w:pPr>
              <w:pStyle w:val="TableText"/>
            </w:pPr>
            <w:r>
              <w:t xml:space="preserve">/CHG</w:t>
            </w:r>
          </w:p>
        </w:tc>
        <w:tc>
          <w:tcPr>
            <w:tcW w:w="0" w:type="auto"/>
          </w:tcPr>
          <w:p>
            <w:pPr>
              <w:pStyle w:val="TableText"/>
            </w:pPr>
            <w:r>
              <w:t xml:space="preserve">R18 1.5 kohm to V1P8D, then nCHG to MCU P1.07</w:t>
            </w:r>
          </w:p>
        </w:tc>
      </w:tr>
      <w:tr>
        <w:tc>
          <w:tcPr>
            <w:tcW w:w="0" w:type="auto"/>
          </w:tcPr>
          <w:p>
            <w:pPr>
              <w:pStyle w:val="TableText"/>
            </w:pPr>
            <w:r>
              <w:t xml:space="preserve">U8</w:t>
            </w:r>
          </w:p>
        </w:tc>
        <w:tc>
          <w:tcPr>
            <w:tcW w:w="0" w:type="auto"/>
          </w:tcPr>
          <w:p>
            <w:pPr>
              <w:pStyle w:val="TableText"/>
            </w:pPr>
            <w:r>
              <w:t xml:space="preserve">10, 11</w:t>
            </w:r>
          </w:p>
        </w:tc>
        <w:tc>
          <w:tcPr>
            <w:tcW w:w="0" w:type="auto"/>
          </w:tcPr>
          <w:p>
            <w:pPr>
              <w:pStyle w:val="TableText"/>
            </w:pPr>
            <w:r>
              <w:t xml:space="preserve">OUT</w:t>
            </w:r>
          </w:p>
        </w:tc>
        <w:tc>
          <w:tcPr>
            <w:tcW w:w="0" w:type="auto"/>
          </w:tcPr>
          <w:p>
            <w:pPr>
              <w:pStyle w:val="TableText"/>
            </w:pPr>
            <w:r>
              <w:t xml:space="preserve">V_SYS, C31 4.7 uF. Both pins must be connected</w:t>
            </w:r>
          </w:p>
        </w:tc>
      </w:tr>
      <w:tr>
        <w:tc>
          <w:tcPr>
            <w:tcW w:w="0" w:type="auto"/>
          </w:tcPr>
          <w:p>
            <w:pPr>
              <w:pStyle w:val="TableText"/>
            </w:pPr>
            <w:r>
              <w:t xml:space="preserve">U8</w:t>
            </w:r>
          </w:p>
        </w:tc>
        <w:tc>
          <w:tcPr>
            <w:tcW w:w="0" w:type="auto"/>
          </w:tcPr>
          <w:p>
            <w:pPr>
              <w:pStyle w:val="TableText"/>
            </w:pPr>
            <w:r>
              <w:t xml:space="preserve">12</w:t>
            </w:r>
          </w:p>
        </w:tc>
        <w:tc>
          <w:tcPr>
            <w:tcW w:w="0" w:type="auto"/>
          </w:tcPr>
          <w:p>
            <w:pPr>
              <w:pStyle w:val="TableText"/>
            </w:pPr>
            <w:r>
              <w:t xml:space="preserve">ILIM</w:t>
            </w:r>
          </w:p>
        </w:tc>
        <w:tc>
          <w:tcPr>
            <w:tcW w:w="0" w:type="auto"/>
          </w:tcPr>
          <w:p>
            <w:pPr>
              <w:pStyle w:val="TableText"/>
            </w:pPr>
            <w:r>
              <w:t xml:space="preserve">R13 2.55 kohm to GNDD, giving 608 mA input limit</w:t>
            </w:r>
          </w:p>
        </w:tc>
      </w:tr>
      <w:tr>
        <w:tc>
          <w:tcPr>
            <w:tcW w:w="0" w:type="auto"/>
          </w:tcPr>
          <w:p>
            <w:pPr>
              <w:pStyle w:val="TableText"/>
            </w:pPr>
            <w:r>
              <w:t xml:space="preserve">U8</w:t>
            </w:r>
          </w:p>
        </w:tc>
        <w:tc>
          <w:tcPr>
            <w:tcW w:w="0" w:type="auto"/>
          </w:tcPr>
          <w:p>
            <w:pPr>
              <w:pStyle w:val="TableText"/>
            </w:pPr>
            <w:r>
              <w:t xml:space="preserve">13</w:t>
            </w:r>
          </w:p>
        </w:tc>
        <w:tc>
          <w:tcPr>
            <w:tcW w:w="0" w:type="auto"/>
          </w:tcPr>
          <w:p>
            <w:pPr>
              <w:pStyle w:val="TableText"/>
            </w:pPr>
            <w:r>
              <w:t xml:space="preserve">IN</w:t>
            </w:r>
          </w:p>
        </w:tc>
        <w:tc>
          <w:tcPr>
            <w:tcW w:w="0" w:type="auto"/>
          </w:tcPr>
          <w:p>
            <w:pPr>
              <w:pStyle w:val="TableText"/>
            </w:pPr>
            <w:r>
              <w:t xml:space="preserve">VIN_EXT, C27 1 uF</w:t>
            </w:r>
          </w:p>
        </w:tc>
      </w:tr>
      <w:tr>
        <w:tc>
          <w:tcPr>
            <w:tcW w:w="0" w:type="auto"/>
          </w:tcPr>
          <w:p>
            <w:pPr>
              <w:pStyle w:val="TableText"/>
            </w:pPr>
            <w:r>
              <w:t xml:space="preserve">U8</w:t>
            </w:r>
          </w:p>
        </w:tc>
        <w:tc>
          <w:tcPr>
            <w:tcW w:w="0" w:type="auto"/>
          </w:tcPr>
          <w:p>
            <w:pPr>
              <w:pStyle w:val="TableText"/>
            </w:pPr>
            <w:r>
              <w:t xml:space="preserve">14</w:t>
            </w:r>
          </w:p>
        </w:tc>
        <w:tc>
          <w:tcPr>
            <w:tcW w:w="0" w:type="auto"/>
          </w:tcPr>
          <w:p>
            <w:pPr>
              <w:pStyle w:val="TableText"/>
            </w:pPr>
            <w:r>
              <w:t xml:space="preserve">TMR</w:t>
            </w:r>
          </w:p>
        </w:tc>
        <w:tc>
          <w:tcPr>
            <w:tcW w:w="0" w:type="auto"/>
          </w:tcPr>
          <w:p>
            <w:pPr>
              <w:pStyle w:val="TableText"/>
            </w:pPr>
            <w:r>
              <w:t xml:space="preserve">Not connected, default safety timers. Correction 15</w:t>
            </w:r>
          </w:p>
        </w:tc>
      </w:tr>
      <w:tr>
        <w:tc>
          <w:tcPr>
            <w:tcW w:w="0" w:type="auto"/>
          </w:tcPr>
          <w:p>
            <w:pPr>
              <w:pStyle w:val="TableText"/>
            </w:pPr>
            <w:r>
              <w:t xml:space="preserve">U8</w:t>
            </w:r>
          </w:p>
        </w:tc>
        <w:tc>
          <w:tcPr>
            <w:tcW w:w="0" w:type="auto"/>
          </w:tcPr>
          <w:p>
            <w:pPr>
              <w:pStyle w:val="TableText"/>
            </w:pPr>
            <w:r>
              <w:t xml:space="preserve">15</w:t>
            </w:r>
          </w:p>
        </w:tc>
        <w:tc>
          <w:tcPr>
            <w:tcW w:w="0" w:type="auto"/>
          </w:tcPr>
          <w:p>
            <w:pPr>
              <w:pStyle w:val="TableText"/>
            </w:pPr>
            <w:r>
              <w:t xml:space="preserve">TD</w:t>
            </w:r>
          </w:p>
        </w:tc>
        <w:tc>
          <w:tcPr>
            <w:tcW w:w="0" w:type="auto"/>
          </w:tcPr>
          <w:p>
            <w:pPr>
              <w:pStyle w:val="TableText"/>
            </w:pPr>
            <w:r>
              <w:t xml:space="preserve">GNDD, termination enabled</w:t>
            </w:r>
          </w:p>
        </w:tc>
      </w:tr>
      <w:tr>
        <w:tc>
          <w:tcPr>
            <w:tcW w:w="0" w:type="auto"/>
          </w:tcPr>
          <w:p>
            <w:pPr>
              <w:pStyle w:val="TableText"/>
            </w:pPr>
            <w:r>
              <w:t xml:space="preserve">U8</w:t>
            </w:r>
          </w:p>
        </w:tc>
        <w:tc>
          <w:tcPr>
            <w:tcW w:w="0" w:type="auto"/>
          </w:tcPr>
          <w:p>
            <w:pPr>
              <w:pStyle w:val="TableText"/>
            </w:pPr>
            <w:r>
              <w:t xml:space="preserve">16</w:t>
            </w:r>
          </w:p>
        </w:tc>
        <w:tc>
          <w:tcPr>
            <w:tcW w:w="0" w:type="auto"/>
          </w:tcPr>
          <w:p>
            <w:pPr>
              <w:pStyle w:val="TableText"/>
            </w:pPr>
            <w:r>
              <w:t xml:space="preserve">ISET</w:t>
            </w:r>
          </w:p>
        </w:tc>
        <w:tc>
          <w:tcPr>
            <w:tcW w:w="0" w:type="auto"/>
          </w:tcPr>
          <w:p>
            <w:pPr>
              <w:pStyle w:val="TableText"/>
            </w:pPr>
            <w:r>
              <w:t xml:space="preserve">R14 2.21 kohm to GNDD, giving 403 mA fast charge. Correction 7</w:t>
            </w:r>
          </w:p>
        </w:tc>
      </w:tr>
      <w:tr>
        <w:tc>
          <w:tcPr>
            <w:tcW w:w="0" w:type="auto"/>
          </w:tcPr>
          <w:p>
            <w:pPr>
              <w:pStyle w:val="TableText"/>
            </w:pPr>
            <w:r>
              <w:t xml:space="preserve">U8</w:t>
            </w:r>
          </w:p>
        </w:tc>
        <w:tc>
          <w:tcPr>
            <w:tcW w:w="0" w:type="auto"/>
          </w:tcPr>
          <w:p>
            <w:pPr>
              <w:pStyle w:val="TableText"/>
            </w:pPr>
            <w:r>
              <w:t xml:space="preserve">EP</w:t>
            </w:r>
          </w:p>
        </w:tc>
        <w:tc>
          <w:tcPr>
            <w:tcW w:w="0" w:type="auto"/>
          </w:tcPr>
          <w:p>
            <w:pPr>
              <w:pStyle w:val="TableText"/>
            </w:pPr>
            <w:r>
              <w:t xml:space="preserve">Thermal pad</w:t>
            </w:r>
          </w:p>
        </w:tc>
        <w:tc>
          <w:tcPr>
            <w:tcW w:w="0" w:type="auto"/>
          </w:tcPr>
          <w:p>
            <w:pPr>
              <w:pStyle w:val="TableText"/>
            </w:pPr>
            <w:r>
              <w:t xml:space="preserve">GNDD, same potential as VSS but not the primary ground path</w:t>
            </w:r>
          </w:p>
        </w:tc>
      </w:tr>
      <w:tr>
        <w:tc>
          <w:tcPr>
            <w:tcW w:w="0" w:type="auto"/>
          </w:tcPr>
          <w:p>
            <w:pPr>
              <w:pStyle w:val="TableText"/>
            </w:pPr>
            <w:r>
              <w:t xml:space="preserve">J8</w:t>
            </w:r>
          </w:p>
        </w:tc>
        <w:tc>
          <w:tcPr>
            <w:tcW w:w="0" w:type="auto"/>
          </w:tcPr>
          <w:p>
            <w:pPr>
              <w:pStyle w:val="TableText"/>
            </w:pPr>
            <w:r>
              <w:t xml:space="preserve">C, 1, 2</w:t>
            </w:r>
          </w:p>
        </w:tc>
        <w:tc>
          <w:tcPr>
            <w:tcW w:w="0" w:type="auto"/>
          </w:tcPr>
          <w:p>
            <w:pPr>
              <w:pStyle w:val="TableText"/>
            </w:pPr>
            <w:r>
              <w:t xml:space="preserve">SPDT</w:t>
            </w:r>
          </w:p>
        </w:tc>
        <w:tc>
          <w:tcPr>
            <w:tcW w:w="0" w:type="auto"/>
          </w:tcPr>
          <w:p>
            <w:pPr>
              <w:pStyle w:val="TableText"/>
            </w:pPr>
            <w:r>
              <w:t xml:space="preserve">SW_EN, V_SYS, GNDD. Correction 16</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IN</w:t>
            </w:r>
          </w:p>
        </w:tc>
        <w:tc>
          <w:tcPr>
            <w:tcW w:w="0" w:type="auto"/>
          </w:tcPr>
          <w:p>
            <w:pPr>
              <w:pStyle w:val="TableText"/>
            </w:pPr>
            <w:r>
              <w:t xml:space="preserve">V_SYS, C26 1 uF, C29 10 uF</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EN</w:t>
            </w:r>
          </w:p>
        </w:tc>
        <w:tc>
          <w:tcPr>
            <w:tcW w:w="0" w:type="auto"/>
          </w:tcPr>
          <w:p>
            <w:pPr>
              <w:pStyle w:val="TableText"/>
            </w:pPr>
            <w:r>
              <w:t xml:space="preserve">SW_EN</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SEL</w:t>
            </w:r>
          </w:p>
        </w:tc>
        <w:tc>
          <w:tcPr>
            <w:tcW w:w="0" w:type="auto"/>
          </w:tcPr>
          <w:p>
            <w:pPr>
              <w:pStyle w:val="TableText"/>
            </w:pPr>
            <w:r>
              <w:t xml:space="preserve">R15 634 kohm 1 percent to GNDD, giving 2.5 V</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FPWM</w:t>
            </w:r>
          </w:p>
        </w:tc>
        <w:tc>
          <w:tcPr>
            <w:tcW w:w="0" w:type="auto"/>
          </w:tcPr>
          <w:p>
            <w:pPr>
              <w:pStyle w:val="TableText"/>
            </w:pPr>
            <w:r>
              <w:t xml:space="preserve">R19 10 kohm to GNDD, and FPWM_CTL to MCU P0.03</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BIAS</w:t>
            </w:r>
          </w:p>
        </w:tc>
        <w:tc>
          <w:tcPr>
            <w:tcW w:w="0" w:type="auto"/>
          </w:tcPr>
          <w:p>
            <w:pPr>
              <w:pStyle w:val="TableText"/>
            </w:pPr>
            <w:r>
              <w:t xml:space="preserve">C34 1 uF to GNDD. Treatment UNVERIFIED</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LX1 and LX2</w:t>
            </w:r>
          </w:p>
        </w:tc>
        <w:tc>
          <w:tcPr>
            <w:tcW w:w="0" w:type="auto"/>
          </w:tcPr>
          <w:p>
            <w:pPr>
              <w:pStyle w:val="TableText"/>
            </w:pPr>
            <w:r>
              <w:t xml:space="preserve">L8 1 uH between them</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OUT and OUTS</w:t>
            </w:r>
          </w:p>
        </w:tc>
        <w:tc>
          <w:tcPr>
            <w:tcW w:w="0" w:type="auto"/>
          </w:tcPr>
          <w:p>
            <w:pPr>
              <w:pStyle w:val="TableText"/>
            </w:pPr>
            <w:r>
              <w:t xml:space="preserve">V2P5, C9 22 uF, C35 100 nF; OUTS Kelvin-sensed at C9</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POK</w:t>
            </w:r>
          </w:p>
        </w:tc>
        <w:tc>
          <w:tcPr>
            <w:tcW w:w="0" w:type="auto"/>
          </w:tcPr>
          <w:p>
            <w:pPr>
              <w:pStyle w:val="TableText"/>
            </w:pPr>
            <w:r>
              <w:t xml:space="preserve">R22 100 kohm to V2P5</w:t>
            </w:r>
          </w:p>
        </w:tc>
      </w:tr>
      <w:tr>
        <w:tc>
          <w:tcPr>
            <w:tcW w:w="0" w:type="auto"/>
          </w:tcPr>
          <w:p>
            <w:pPr>
              <w:pStyle w:val="TableText"/>
            </w:pPr>
            <w:r>
              <w:t xml:space="preserve">U7</w:t>
            </w:r>
          </w:p>
        </w:tc>
        <w:tc>
          <w:tcPr>
            <w:tcW w:w="0" w:type="auto"/>
          </w:tcPr>
          <w:p>
            <w:pPr>
              <w:pStyle w:val="TableText"/>
            </w:pPr>
            <w:r>
              <w:t xml:space="preserve">by name</w:t>
            </w:r>
          </w:p>
        </w:tc>
        <w:tc>
          <w:tcPr>
            <w:tcW w:w="0" w:type="auto"/>
          </w:tcPr>
          <w:p>
            <w:pPr>
              <w:pStyle w:val="TableText"/>
            </w:pPr>
            <w:r>
              <w:t xml:space="preserve">PGND and EP</w:t>
            </w:r>
          </w:p>
        </w:tc>
        <w:tc>
          <w:tcPr>
            <w:tcW w:w="0" w:type="auto"/>
          </w:tcPr>
          <w:p>
            <w:pPr>
              <w:pStyle w:val="TableText"/>
            </w:pPr>
            <w:r>
              <w:t xml:space="preserve">GNDD</w:t>
            </w:r>
          </w:p>
        </w:tc>
      </w:tr>
      <w:tr>
        <w:tc>
          <w:tcPr>
            <w:tcW w:w="0" w:type="auto"/>
          </w:tcPr>
          <w:p>
            <w:pPr>
              <w:pStyle w:val="TableText"/>
            </w:pPr>
            <w:r>
              <w:t xml:space="preserve">-</w:t>
            </w:r>
          </w:p>
        </w:tc>
        <w:tc>
          <w:tcPr>
            <w:tcW w:w="0" w:type="auto"/>
          </w:tcPr>
          <w:p>
            <w:pPr>
              <w:pStyle w:val="TableText"/>
            </w:pPr>
            <w:r>
              <w:t xml:space="preserve">-</w:t>
            </w:r>
          </w:p>
        </w:tc>
        <w:tc>
          <w:tcPr>
            <w:tcW w:w="0" w:type="auto"/>
          </w:tcPr>
          <w:p>
            <w:pPr>
              <w:pStyle w:val="TableText"/>
            </w:pPr>
            <w:r>
              <w:t xml:space="preserve">LC filter</w:t>
            </w:r>
          </w:p>
        </w:tc>
        <w:tc>
          <w:tcPr>
            <w:tcW w:w="0" w:type="auto"/>
          </w:tcPr>
          <w:p>
            <w:pPr>
              <w:pStyle w:val="TableText"/>
            </w:pPr>
            <w:r>
              <w:t xml:space="preserve">V2P5 to R16 0.1 ohm to L7 32 nH to V2P5F; C32 3.3 uF and C33 10 uF to GNDD</w:t>
            </w:r>
          </w:p>
        </w:tc>
      </w:tr>
      <w:tr>
        <w:tc>
          <w:tcPr>
            <w:tcW w:w="0" w:type="auto"/>
          </w:tcPr>
          <w:p>
            <w:pPr>
              <w:pStyle w:val="TableText"/>
            </w:pPr>
            <w:r>
              <w:t xml:space="preserve">U10</w:t>
            </w:r>
          </w:p>
        </w:tc>
        <w:tc>
          <w:tcPr>
            <w:tcW w:w="0" w:type="auto"/>
          </w:tcPr>
          <w:p>
            <w:pPr>
              <w:pStyle w:val="TableText"/>
            </w:pPr>
            <w:r>
              <w:t xml:space="preserve">by name</w:t>
            </w:r>
          </w:p>
        </w:tc>
        <w:tc>
          <w:tcPr>
            <w:tcW w:w="0" w:type="auto"/>
          </w:tcPr>
          <w:p>
            <w:pPr>
              <w:pStyle w:val="TableText"/>
            </w:pPr>
            <w:r>
              <w:t xml:space="preserve">VIN, EN, VOUT, GND</w:t>
            </w:r>
          </w:p>
        </w:tc>
        <w:tc>
          <w:tcPr>
            <w:tcW w:w="0" w:type="auto"/>
          </w:tcPr>
          <w:p>
            <w:pPr>
              <w:pStyle w:val="TableText"/>
            </w:pPr>
            <w:r>
              <w:t xml:space="preserve">V2P5F with C28 1 uF; AFE_PWR_EN; V1P8A with C37 1 uF and C2 10 uF; GNDA</w:t>
            </w:r>
          </w:p>
        </w:tc>
      </w:tr>
      <w:tr>
        <w:tc>
          <w:tcPr>
            <w:tcW w:w="0" w:type="auto"/>
          </w:tcPr>
          <w:p>
            <w:pPr>
              <w:pStyle w:val="TableText"/>
            </w:pPr>
            <w:r>
              <w:t xml:space="preserve">U14</w:t>
            </w:r>
          </w:p>
        </w:tc>
        <w:tc>
          <w:tcPr>
            <w:tcW w:w="0" w:type="auto"/>
          </w:tcPr>
          <w:p>
            <w:pPr>
              <w:pStyle w:val="TableText"/>
            </w:pPr>
            <w:r>
              <w:t xml:space="preserve">by name</w:t>
            </w:r>
          </w:p>
        </w:tc>
        <w:tc>
          <w:tcPr>
            <w:tcW w:w="0" w:type="auto"/>
          </w:tcPr>
          <w:p>
            <w:pPr>
              <w:pStyle w:val="TableText"/>
            </w:pPr>
            <w:r>
              <w:t xml:space="preserve">VIN, EN, VOUT, GND</w:t>
            </w:r>
          </w:p>
        </w:tc>
        <w:tc>
          <w:tcPr>
            <w:tcW w:w="0" w:type="auto"/>
          </w:tcPr>
          <w:p>
            <w:pPr>
              <w:pStyle w:val="TableText"/>
            </w:pPr>
            <w:r>
              <w:t xml:space="preserve">V2P5F with C38 1 uF; tied to VIN; V1P8D with C39 1 uF and C40 10 uF; GNDD</w:t>
            </w:r>
          </w:p>
        </w:tc>
      </w:tr>
      <w:tr>
        <w:tc>
          <w:tcPr>
            <w:tcW w:w="0" w:type="auto"/>
          </w:tcPr>
          <w:p>
            <w:pPr>
              <w:pStyle w:val="TableText"/>
            </w:pPr>
            <w:r>
              <w:t xml:space="preserve">R1</w:t>
            </w:r>
          </w:p>
        </w:tc>
        <w:tc>
          <w:tcPr>
            <w:tcW w:w="0" w:type="auto"/>
          </w:tcPr>
          <w:p>
            <w:pPr>
              <w:pStyle w:val="TableText"/>
            </w:pPr>
            <w:r>
              <w:t xml:space="preserve">1, 2</w:t>
            </w:r>
          </w:p>
        </w:tc>
        <w:tc>
          <w:tcPr>
            <w:tcW w:w="0" w:type="auto"/>
          </w:tcPr>
          <w:p>
            <w:pPr>
              <w:pStyle w:val="TableText"/>
            </w:pPr>
            <w:r>
              <w:t xml:space="preserve">0 ohm</w:t>
            </w:r>
          </w:p>
        </w:tc>
        <w:tc>
          <w:tcPr>
            <w:tcW w:w="0" w:type="auto"/>
          </w:tcPr>
          <w:p>
            <w:pPr>
              <w:pStyle w:val="TableText"/>
            </w:pPr>
            <w:r>
              <w:t xml:space="preserve">GNDA to GNDD, single point, placed under U1</w:t>
            </w:r>
          </w:p>
        </w:tc>
      </w:tr>
    </w:tbl>
    <w:p>
      <w:pPr>
        <w:spacing w:after="0"/>
      </w:pPr>
    </w:p>
    <w:p>
      <w:pPr>
        <w:pStyle w:val="Heading2"/>
      </w:pPr>
      <w:r>
        <w:t xml:space="preserve">6.2 Sheet 2 — MCU, radio and debug</w:t>
      </w:r>
    </w:p>
    <w:p>
      <w:pPr>
        <w:spacing w:before="160" w:after="60"/>
        <w:jc w:val="center"/>
      </w:pPr>
      <w:r>
        <w:drawing>
          <wp:inline xmlns:wp="http://schemas.openxmlformats.org/drawingml/2006/wordprocessingDrawing" distT="0" distB="0" distL="0" distR="0">
            <wp:extent cx="5943600" cy="4442059"/>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Img2"/>
                    <a:stretch>
                      <a:fillRect/>
                    </a:stretch>
                  </pic:blipFill>
                  <pic:spPr>
                    <a:xfrm>
                      <a:off x="0" y="0"/>
                      <a:ext cx="5943600" cy="4442059"/>
                    </a:xfrm>
                    <a:prstGeom prst="rect">
                      <a:avLst/>
                    </a:prstGeom>
                  </pic:spPr>
                </pic:pic>
              </a:graphicData>
            </a:graphic>
          </wp:inline>
        </w:drawing>
      </w:r>
    </w:p>
    <w:p>
      <w:pPr>
        <w:pStyle w:val="Caption"/>
      </w:pPr>
      <w:r>
        <w:t xml:space="preserve">Sheet 2 of 4 — nRF54L15 with all 49 pins verified, battery sense divider, SWD header, crystals, decoupling and the Nordic reference antenna matching network. Purple is RF.</w:t>
      </w:r>
    </w:p>
    <w:p>
      <w:pPr>
        <w:pStyle w:val="Bullet"/>
      </w:pPr>
      <w:r>
        <w:t xml:space="preserve">The MCU runs at 1.8 V, not 2.5 V. See correction 10. The nRF54L15 operates from 1.7 to 3.6 V, so 1.8 V is in range, but note it sits only 100 mV above the minimum, so the LDO initial accuracy and load regulation must be checked. In exchange every logic interface in the system is at one level with proper margin, and the MCU rail is independent of battery state.</w:t>
      </w:r>
    </w:p>
    <w:p>
      <w:pPr>
        <w:pStyle w:val="Bullet"/>
      </w:pPr>
      <w:r>
        <w:t xml:space="preserve">VREGMAIN starts in LDO mode and firmware enables DC to DC through the DCDCEN register. The device probes for an inductor on DCC and stays in LDO mode if it does not find one, reporting through INDUCTORDET. Fitting L3 is therefore safe either way.</w:t>
      </w:r>
    </w:p>
    <w:p>
      <w:pPr>
        <w:pStyle w:val="Bullet"/>
      </w:pPr>
      <w:r>
        <w:t xml:space="preserve">Absolute maximum ratings are not available. Nordic datasheet v0.7 lists supply voltage, I/O pin voltage and ESD as TBD. No overvoltage margin on any MCU pin can be claimed until the production specification is obtained.</w:t>
      </w:r>
    </w:p>
    <w:p>
      <w:pPr>
        <w:pStyle w:val="Bullet"/>
      </w:pPr>
      <w:r>
        <w:t xml:space="preserve">Two RF grounding rules from Nordic are not optional and are layout constraints rather than schematic ones. C19 ground must connect only to pin 32 on the top layer, and pin 32 must connect only to pin 49 under the package. C20 ground must be isolated from every ground layer except the bottom one. Both are carried into the PCB brief.</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Pin</w:t>
            </w:r>
          </w:p>
        </w:tc>
        <w:tc>
          <w:tcPr>
            <w:tcW w:w="0" w:type="auto"/>
            <w:shd w:val="clear" w:fill="EAEEF0"/>
          </w:tcPr>
          <w:p>
            <w:pPr>
              <w:pStyle w:val="TableText"/>
            </w:pPr>
            <w:r>
              <w:rPr>
                <w:b/>
              </w:rPr>
              <w:t xml:space="preserve">Name</w:t>
            </w:r>
          </w:p>
        </w:tc>
        <w:tc>
          <w:tcPr>
            <w:tcW w:w="0" w:type="auto"/>
            <w:shd w:val="clear" w:fill="EAEEF0"/>
          </w:tcPr>
          <w:p>
            <w:pPr>
              <w:pStyle w:val="TableText"/>
            </w:pPr>
            <w:r>
              <w:rPr>
                <w:b/>
              </w:rPr>
              <w:t xml:space="preserve">Net or component</w:t>
            </w:r>
          </w:p>
        </w:tc>
      </w:tr>
      <w:tr>
        <w:tc>
          <w:tcPr>
            <w:tcW w:w="0" w:type="auto"/>
          </w:tcPr>
          <w:p>
            <w:pPr>
              <w:pStyle w:val="TableText"/>
            </w:pPr>
            <w:r>
              <w:t xml:space="preserve">1, 2</w:t>
            </w:r>
          </w:p>
        </w:tc>
        <w:tc>
          <w:tcPr>
            <w:tcW w:w="0" w:type="auto"/>
          </w:tcPr>
          <w:p>
            <w:pPr>
              <w:pStyle w:val="TableText"/>
            </w:pPr>
            <w:r>
              <w:t xml:space="preserve">P1.00/XL1, P1.01/XL2</w:t>
            </w:r>
          </w:p>
        </w:tc>
        <w:tc>
          <w:tcPr>
            <w:tcW w:w="0" w:type="auto"/>
          </w:tcPr>
          <w:p>
            <w:pPr>
              <w:pStyle w:val="TableText"/>
            </w:pPr>
            <w:r>
              <w:t xml:space="preserve">Y1 32.768 kHz, C_L 9 pF, no external load capacitors</w:t>
            </w:r>
          </w:p>
        </w:tc>
      </w:tr>
      <w:tr>
        <w:tc>
          <w:tcPr>
            <w:tcW w:w="0" w:type="auto"/>
          </w:tcPr>
          <w:p>
            <w:pPr>
              <w:pStyle w:val="TableText"/>
            </w:pPr>
            <w:r>
              <w:t xml:space="preserve">5</w:t>
            </w:r>
          </w:p>
        </w:tc>
        <w:tc>
          <w:tcPr>
            <w:tcW w:w="0" w:type="auto"/>
          </w:tcPr>
          <w:p>
            <w:pPr>
              <w:pStyle w:val="TableText"/>
            </w:pPr>
            <w:r>
              <w:t xml:space="preserve">P1.04/AIN0</w:t>
            </w:r>
          </w:p>
        </w:tc>
        <w:tc>
          <w:tcPr>
            <w:tcW w:w="0" w:type="auto"/>
          </w:tcPr>
          <w:p>
            <w:pPr>
              <w:pStyle w:val="TableText"/>
            </w:pPr>
            <w:r>
              <w:t xml:space="preserve">VBAT_SENSE</w:t>
            </w:r>
          </w:p>
        </w:tc>
      </w:tr>
      <w:tr>
        <w:tc>
          <w:tcPr>
            <w:tcW w:w="0" w:type="auto"/>
          </w:tcPr>
          <w:p>
            <w:pPr>
              <w:pStyle w:val="TableText"/>
            </w:pPr>
            <w:r>
              <w:t xml:space="preserve">6</w:t>
            </w:r>
          </w:p>
        </w:tc>
        <w:tc>
          <w:tcPr>
            <w:tcW w:w="0" w:type="auto"/>
          </w:tcPr>
          <w:p>
            <w:pPr>
              <w:pStyle w:val="TableText"/>
            </w:pPr>
            <w:r>
              <w:t xml:space="preserve">P1.05/AIN1</w:t>
            </w:r>
          </w:p>
        </w:tc>
        <w:tc>
          <w:tcPr>
            <w:tcW w:w="0" w:type="auto"/>
          </w:tcPr>
          <w:p>
            <w:pPr>
              <w:pStyle w:val="TableText"/>
            </w:pPr>
            <w:r>
              <w:t xml:space="preserve">nPGOOD</w:t>
            </w:r>
          </w:p>
        </w:tc>
      </w:tr>
      <w:tr>
        <w:tc>
          <w:tcPr>
            <w:tcW w:w="0" w:type="auto"/>
          </w:tcPr>
          <w:p>
            <w:pPr>
              <w:pStyle w:val="TableText"/>
            </w:pPr>
            <w:r>
              <w:t xml:space="preserve">7</w:t>
            </w:r>
          </w:p>
        </w:tc>
        <w:tc>
          <w:tcPr>
            <w:tcW w:w="0" w:type="auto"/>
          </w:tcPr>
          <w:p>
            <w:pPr>
              <w:pStyle w:val="TableText"/>
            </w:pPr>
            <w:r>
              <w:t xml:space="preserve">P1.06/AIN2</w:t>
            </w:r>
          </w:p>
        </w:tc>
        <w:tc>
          <w:tcPr>
            <w:tcW w:w="0" w:type="auto"/>
          </w:tcPr>
          <w:p>
            <w:pPr>
              <w:pStyle w:val="TableText"/>
            </w:pPr>
            <w:r>
              <w:t xml:space="preserve">MEM_WP</w:t>
            </w:r>
          </w:p>
        </w:tc>
      </w:tr>
      <w:tr>
        <w:tc>
          <w:tcPr>
            <w:tcW w:w="0" w:type="auto"/>
          </w:tcPr>
          <w:p>
            <w:pPr>
              <w:pStyle w:val="TableText"/>
            </w:pPr>
            <w:r>
              <w:t xml:space="preserve">8</w:t>
            </w:r>
          </w:p>
        </w:tc>
        <w:tc>
          <w:tcPr>
            <w:tcW w:w="0" w:type="auto"/>
          </w:tcPr>
          <w:p>
            <w:pPr>
              <w:pStyle w:val="TableText"/>
            </w:pPr>
            <w:r>
              <w:t xml:space="preserve">P1.07/AIN3</w:t>
            </w:r>
          </w:p>
        </w:tc>
        <w:tc>
          <w:tcPr>
            <w:tcW w:w="0" w:type="auto"/>
          </w:tcPr>
          <w:p>
            <w:pPr>
              <w:pStyle w:val="TableText"/>
            </w:pPr>
            <w:r>
              <w:t xml:space="preserve">nCHG</w:t>
            </w:r>
          </w:p>
        </w:tc>
      </w:tr>
      <w:tr>
        <w:tc>
          <w:tcPr>
            <w:tcW w:w="0" w:type="auto"/>
          </w:tcPr>
          <w:p>
            <w:pPr>
              <w:pStyle w:val="TableText"/>
            </w:pPr>
            <w:r>
              <w:t xml:space="preserve">10, 22, 36, 47, 48</w:t>
            </w:r>
          </w:p>
        </w:tc>
        <w:tc>
          <w:tcPr>
            <w:tcW w:w="0" w:type="auto"/>
          </w:tcPr>
          <w:p>
            <w:pPr>
              <w:pStyle w:val="TableText"/>
            </w:pPr>
            <w:r>
              <w:t xml:space="preserve">VDD</w:t>
            </w:r>
          </w:p>
        </w:tc>
        <w:tc>
          <w:tcPr>
            <w:tcW w:w="0" w:type="auto"/>
          </w:tcPr>
          <w:p>
            <w:pPr>
              <w:pStyle w:val="TableText"/>
            </w:pPr>
            <w:r>
              <w:t xml:space="preserve">VDD_nRF through FL1 120 ohm. Pin 47 added in Rev B</w:t>
            </w:r>
          </w:p>
        </w:tc>
      </w:tr>
      <w:tr>
        <w:tc>
          <w:tcPr>
            <w:tcW w:w="0" w:type="auto"/>
          </w:tcPr>
          <w:p>
            <w:pPr>
              <w:pStyle w:val="TableText"/>
            </w:pPr>
            <w:r>
              <w:t xml:space="preserve">12</w:t>
            </w:r>
          </w:p>
        </w:tc>
        <w:tc>
          <w:tcPr>
            <w:tcW w:w="0" w:type="auto"/>
          </w:tcPr>
          <w:p>
            <w:pPr>
              <w:pStyle w:val="TableText"/>
            </w:pPr>
            <w:r>
              <w:t xml:space="preserve">P2.01 SPI SCK</w:t>
            </w:r>
          </w:p>
        </w:tc>
        <w:tc>
          <w:tcPr>
            <w:tcW w:w="0" w:type="auto"/>
          </w:tcPr>
          <w:p>
            <w:pPr>
              <w:pStyle w:val="TableText"/>
            </w:pPr>
            <w:r>
              <w:t xml:space="preserve">SPI_SCK</w:t>
            </w:r>
          </w:p>
        </w:tc>
      </w:tr>
      <w:tr>
        <w:tc>
          <w:tcPr>
            <w:tcW w:w="0" w:type="auto"/>
          </w:tcPr>
          <w:p>
            <w:pPr>
              <w:pStyle w:val="TableText"/>
            </w:pPr>
            <w:r>
              <w:t xml:space="preserve">13</w:t>
            </w:r>
          </w:p>
        </w:tc>
        <w:tc>
          <w:tcPr>
            <w:tcW w:w="0" w:type="auto"/>
          </w:tcPr>
          <w:p>
            <w:pPr>
              <w:pStyle w:val="TableText"/>
            </w:pPr>
            <w:r>
              <w:t xml:space="preserve">P2.02 SPI SDO</w:t>
            </w:r>
          </w:p>
        </w:tc>
        <w:tc>
          <w:tcPr>
            <w:tcW w:w="0" w:type="auto"/>
          </w:tcPr>
          <w:p>
            <w:pPr>
              <w:pStyle w:val="TableText"/>
            </w:pPr>
            <w:r>
              <w:t xml:space="preserve">SPI_SDO</w:t>
            </w:r>
          </w:p>
        </w:tc>
      </w:tr>
      <w:tr>
        <w:tc>
          <w:tcPr>
            <w:tcW w:w="0" w:type="auto"/>
          </w:tcPr>
          <w:p>
            <w:pPr>
              <w:pStyle w:val="TableText"/>
            </w:pPr>
            <w:r>
              <w:t xml:space="preserve">14</w:t>
            </w:r>
          </w:p>
        </w:tc>
        <w:tc>
          <w:tcPr>
            <w:tcW w:w="0" w:type="auto"/>
          </w:tcPr>
          <w:p>
            <w:pPr>
              <w:pStyle w:val="TableText"/>
            </w:pPr>
            <w:r>
              <w:t xml:space="preserve">P2.03</w:t>
            </w:r>
          </w:p>
        </w:tc>
        <w:tc>
          <w:tcPr>
            <w:tcW w:w="0" w:type="auto"/>
          </w:tcPr>
          <w:p>
            <w:pPr>
              <w:pStyle w:val="TableText"/>
            </w:pPr>
            <w:r>
              <w:t xml:space="preserve">MEM_CS</w:t>
            </w:r>
          </w:p>
        </w:tc>
      </w:tr>
      <w:tr>
        <w:tc>
          <w:tcPr>
            <w:tcW w:w="0" w:type="auto"/>
          </w:tcPr>
          <w:p>
            <w:pPr>
              <w:pStyle w:val="TableText"/>
            </w:pPr>
            <w:r>
              <w:t xml:space="preserve">15</w:t>
            </w:r>
          </w:p>
        </w:tc>
        <w:tc>
          <w:tcPr>
            <w:tcW w:w="0" w:type="auto"/>
          </w:tcPr>
          <w:p>
            <w:pPr>
              <w:pStyle w:val="TableText"/>
            </w:pPr>
            <w:r>
              <w:t xml:space="preserve">P2.04 SPI SDI</w:t>
            </w:r>
          </w:p>
        </w:tc>
        <w:tc>
          <w:tcPr>
            <w:tcW w:w="0" w:type="auto"/>
          </w:tcPr>
          <w:p>
            <w:pPr>
              <w:pStyle w:val="TableText"/>
            </w:pPr>
            <w:r>
              <w:t xml:space="preserve">SPI_SDI</w:t>
            </w:r>
          </w:p>
        </w:tc>
      </w:tr>
      <w:tr>
        <w:tc>
          <w:tcPr>
            <w:tcW w:w="0" w:type="auto"/>
          </w:tcPr>
          <w:p>
            <w:pPr>
              <w:pStyle w:val="TableText"/>
            </w:pPr>
            <w:r>
              <w:t xml:space="preserve">16</w:t>
            </w:r>
          </w:p>
        </w:tc>
        <w:tc>
          <w:tcPr>
            <w:tcW w:w="0" w:type="auto"/>
          </w:tcPr>
          <w:p>
            <w:pPr>
              <w:pStyle w:val="TableText"/>
            </w:pPr>
            <w:r>
              <w:t xml:space="preserve">P2.05 SPI CS</w:t>
            </w:r>
          </w:p>
        </w:tc>
        <w:tc>
          <w:tcPr>
            <w:tcW w:w="0" w:type="auto"/>
          </w:tcPr>
          <w:p>
            <w:pPr>
              <w:pStyle w:val="TableText"/>
            </w:pPr>
            <w:r>
              <w:t xml:space="preserve">AFE_CS</w:t>
            </w:r>
          </w:p>
        </w:tc>
      </w:tr>
      <w:tr>
        <w:tc>
          <w:tcPr>
            <w:tcW w:w="0" w:type="auto"/>
          </w:tcPr>
          <w:p>
            <w:pPr>
              <w:pStyle w:val="TableText"/>
            </w:pPr>
            <w:r>
              <w:t xml:space="preserve">18</w:t>
            </w:r>
          </w:p>
        </w:tc>
        <w:tc>
          <w:tcPr>
            <w:tcW w:w="0" w:type="auto"/>
          </w:tcPr>
          <w:p>
            <w:pPr>
              <w:pStyle w:val="TableText"/>
            </w:pPr>
            <w:r>
              <w:t xml:space="preserve">P2.07 SWO</w:t>
            </w:r>
          </w:p>
        </w:tc>
        <w:tc>
          <w:tcPr>
            <w:tcW w:w="0" w:type="auto"/>
          </w:tcPr>
          <w:p>
            <w:pPr>
              <w:pStyle w:val="TableText"/>
            </w:pPr>
            <w:r>
              <w:t xml:space="preserve">SWO</w:t>
            </w:r>
          </w:p>
        </w:tc>
      </w:tr>
      <w:tr>
        <w:tc>
          <w:tcPr>
            <w:tcW w:w="0" w:type="auto"/>
          </w:tcPr>
          <w:p>
            <w:pPr>
              <w:pStyle w:val="TableText"/>
            </w:pPr>
            <w:r>
              <w:t xml:space="preserve">23</w:t>
            </w:r>
          </w:p>
        </w:tc>
        <w:tc>
          <w:tcPr>
            <w:tcW w:w="0" w:type="auto"/>
          </w:tcPr>
          <w:p>
            <w:pPr>
              <w:pStyle w:val="TableText"/>
            </w:pPr>
            <w:r>
              <w:t xml:space="preserve">P0.00</w:t>
            </w:r>
          </w:p>
        </w:tc>
        <w:tc>
          <w:tcPr>
            <w:tcW w:w="0" w:type="auto"/>
          </w:tcPr>
          <w:p>
            <w:pPr>
              <w:pStyle w:val="TableText"/>
            </w:pPr>
            <w:r>
              <w:t xml:space="preserve">LED_K, low equals lit</w:t>
            </w:r>
          </w:p>
        </w:tc>
      </w:tr>
      <w:tr>
        <w:tc>
          <w:tcPr>
            <w:tcW w:w="0" w:type="auto"/>
          </w:tcPr>
          <w:p>
            <w:pPr>
              <w:pStyle w:val="TableText"/>
            </w:pPr>
            <w:r>
              <w:t xml:space="preserve">24</w:t>
            </w:r>
          </w:p>
        </w:tc>
        <w:tc>
          <w:tcPr>
            <w:tcW w:w="0" w:type="auto"/>
          </w:tcPr>
          <w:p>
            <w:pPr>
              <w:pStyle w:val="TableText"/>
            </w:pPr>
            <w:r>
              <w:t xml:space="preserve">P0.01</w:t>
            </w:r>
          </w:p>
        </w:tc>
        <w:tc>
          <w:tcPr>
            <w:tcW w:w="0" w:type="auto"/>
          </w:tcPr>
          <w:p>
            <w:pPr>
              <w:pStyle w:val="TableText"/>
            </w:pPr>
            <w:r>
              <w:t xml:space="preserve">BTN_N</w:t>
            </w:r>
          </w:p>
        </w:tc>
      </w:tr>
      <w:tr>
        <w:tc>
          <w:tcPr>
            <w:tcW w:w="0" w:type="auto"/>
          </w:tcPr>
          <w:p>
            <w:pPr>
              <w:pStyle w:val="TableText"/>
            </w:pPr>
            <w:r>
              <w:t xml:space="preserve">25, 26</w:t>
            </w:r>
          </w:p>
        </w:tc>
        <w:tc>
          <w:tcPr>
            <w:tcW w:w="0" w:type="auto"/>
          </w:tcPr>
          <w:p>
            <w:pPr>
              <w:pStyle w:val="TableText"/>
            </w:pPr>
            <w:r>
              <w:t xml:space="preserve">SWDIO, SWDCLK</w:t>
            </w:r>
          </w:p>
        </w:tc>
        <w:tc>
          <w:tcPr>
            <w:tcW w:w="0" w:type="auto"/>
          </w:tcPr>
          <w:p>
            <w:pPr>
              <w:pStyle w:val="TableText"/>
            </w:pPr>
            <w:r>
              <w:t xml:space="preserve">J2</w:t>
            </w:r>
          </w:p>
        </w:tc>
      </w:tr>
      <w:tr>
        <w:tc>
          <w:tcPr>
            <w:tcW w:w="0" w:type="auto"/>
          </w:tcPr>
          <w:p>
            <w:pPr>
              <w:pStyle w:val="TableText"/>
            </w:pPr>
            <w:r>
              <w:t xml:space="preserve">27</w:t>
            </w:r>
          </w:p>
        </w:tc>
        <w:tc>
          <w:tcPr>
            <w:tcW w:w="0" w:type="auto"/>
          </w:tcPr>
          <w:p>
            <w:pPr>
              <w:pStyle w:val="TableText"/>
            </w:pPr>
            <w:r>
              <w:t xml:space="preserve">P0.02</w:t>
            </w:r>
          </w:p>
        </w:tc>
        <w:tc>
          <w:tcPr>
            <w:tcW w:w="0" w:type="auto"/>
          </w:tcPr>
          <w:p>
            <w:pPr>
              <w:pStyle w:val="TableText"/>
            </w:pPr>
            <w:r>
              <w:t xml:space="preserve">AFE_INT</w:t>
            </w:r>
          </w:p>
        </w:tc>
      </w:tr>
      <w:tr>
        <w:tc>
          <w:tcPr>
            <w:tcW w:w="0" w:type="auto"/>
          </w:tcPr>
          <w:p>
            <w:pPr>
              <w:pStyle w:val="TableText"/>
            </w:pPr>
            <w:r>
              <w:t xml:space="preserve">28</w:t>
            </w:r>
          </w:p>
        </w:tc>
        <w:tc>
          <w:tcPr>
            <w:tcW w:w="0" w:type="auto"/>
          </w:tcPr>
          <w:p>
            <w:pPr>
              <w:pStyle w:val="TableText"/>
            </w:pPr>
            <w:r>
              <w:t xml:space="preserve">P0.03</w:t>
            </w:r>
          </w:p>
        </w:tc>
        <w:tc>
          <w:tcPr>
            <w:tcW w:w="0" w:type="auto"/>
          </w:tcPr>
          <w:p>
            <w:pPr>
              <w:pStyle w:val="TableText"/>
            </w:pPr>
            <w:r>
              <w:t xml:space="preserve">FPWM_CTL</w:t>
            </w:r>
          </w:p>
        </w:tc>
      </w:tr>
      <w:tr>
        <w:tc>
          <w:tcPr>
            <w:tcW w:w="0" w:type="auto"/>
          </w:tcPr>
          <w:p>
            <w:pPr>
              <w:pStyle w:val="TableText"/>
            </w:pPr>
            <w:r>
              <w:t xml:space="preserve">29</w:t>
            </w:r>
          </w:p>
        </w:tc>
        <w:tc>
          <w:tcPr>
            <w:tcW w:w="0" w:type="auto"/>
          </w:tcPr>
          <w:p>
            <w:pPr>
              <w:pStyle w:val="TableText"/>
            </w:pPr>
            <w:r>
              <w:t xml:space="preserve">P0.04</w:t>
            </w:r>
          </w:p>
        </w:tc>
        <w:tc>
          <w:tcPr>
            <w:tcW w:w="0" w:type="auto"/>
          </w:tcPr>
          <w:p>
            <w:pPr>
              <w:pStyle w:val="TableText"/>
            </w:pPr>
            <w:r>
              <w:t xml:space="preserve">AFE_PWR_EN</w:t>
            </w:r>
          </w:p>
        </w:tc>
      </w:tr>
      <w:tr>
        <w:tc>
          <w:tcPr>
            <w:tcW w:w="0" w:type="auto"/>
          </w:tcPr>
          <w:p>
            <w:pPr>
              <w:pStyle w:val="TableText"/>
            </w:pPr>
            <w:r>
              <w:t xml:space="preserve">30</w:t>
            </w:r>
          </w:p>
        </w:tc>
        <w:tc>
          <w:tcPr>
            <w:tcW w:w="0" w:type="auto"/>
          </w:tcPr>
          <w:p>
            <w:pPr>
              <w:pStyle w:val="TableText"/>
            </w:pPr>
            <w:r>
              <w:t xml:space="preserve">nRESET</w:t>
            </w:r>
          </w:p>
        </w:tc>
        <w:tc>
          <w:tcPr>
            <w:tcW w:w="0" w:type="auto"/>
          </w:tcPr>
          <w:p>
            <w:pPr>
              <w:pStyle w:val="TableText"/>
            </w:pPr>
            <w:r>
              <w:t xml:space="preserve">J2, R8 1 kohm pull-up to V1P8D</w:t>
            </w:r>
          </w:p>
        </w:tc>
      </w:tr>
      <w:tr>
        <w:tc>
          <w:tcPr>
            <w:tcW w:w="0" w:type="auto"/>
          </w:tcPr>
          <w:p>
            <w:pPr>
              <w:pStyle w:val="TableText"/>
            </w:pPr>
            <w:r>
              <w:t xml:space="preserve">31</w:t>
            </w:r>
          </w:p>
        </w:tc>
        <w:tc>
          <w:tcPr>
            <w:tcW w:w="0" w:type="auto"/>
          </w:tcPr>
          <w:p>
            <w:pPr>
              <w:pStyle w:val="TableText"/>
            </w:pPr>
            <w:r>
              <w:t xml:space="preserve">ANT</w:t>
            </w:r>
          </w:p>
        </w:tc>
        <w:tc>
          <w:tcPr>
            <w:tcW w:w="0" w:type="auto"/>
          </w:tcPr>
          <w:p>
            <w:pPr>
              <w:pStyle w:val="TableText"/>
            </w:pPr>
            <w:r>
              <w:t xml:space="preserve">Matching network to AE1</w:t>
            </w:r>
          </w:p>
        </w:tc>
      </w:tr>
      <w:tr>
        <w:tc>
          <w:tcPr>
            <w:tcW w:w="0" w:type="auto"/>
          </w:tcPr>
          <w:p>
            <w:pPr>
              <w:pStyle w:val="TableText"/>
            </w:pPr>
            <w:r>
              <w:t xml:space="preserve">32</w:t>
            </w:r>
          </w:p>
        </w:tc>
        <w:tc>
          <w:tcPr>
            <w:tcW w:w="0" w:type="auto"/>
          </w:tcPr>
          <w:p>
            <w:pPr>
              <w:pStyle w:val="TableText"/>
            </w:pPr>
            <w:r>
              <w:t xml:space="preserve">VSS_PA</w:t>
            </w:r>
          </w:p>
        </w:tc>
        <w:tc>
          <w:tcPr>
            <w:tcW w:w="0" w:type="auto"/>
          </w:tcPr>
          <w:p>
            <w:pPr>
              <w:pStyle w:val="TableText"/>
            </w:pPr>
            <w:r>
              <w:t xml:space="preserve">To pin 49 only, under the package</w:t>
            </w:r>
          </w:p>
        </w:tc>
      </w:tr>
      <w:tr>
        <w:tc>
          <w:tcPr>
            <w:tcW w:w="0" w:type="auto"/>
          </w:tcPr>
          <w:p>
            <w:pPr>
              <w:pStyle w:val="TableText"/>
            </w:pPr>
            <w:r>
              <w:t xml:space="preserve">33</w:t>
            </w:r>
          </w:p>
        </w:tc>
        <w:tc>
          <w:tcPr>
            <w:tcW w:w="0" w:type="auto"/>
          </w:tcPr>
          <w:p>
            <w:pPr>
              <w:pStyle w:val="TableText"/>
            </w:pPr>
            <w:r>
              <w:t xml:space="preserve">DECRF</w:t>
            </w:r>
          </w:p>
        </w:tc>
        <w:tc>
          <w:tcPr>
            <w:tcW w:w="0" w:type="auto"/>
          </w:tcPr>
          <w:p>
            <w:pPr>
              <w:pStyle w:val="TableText"/>
            </w:pPr>
            <w:r>
              <w:t xml:space="preserve">Tied to DECA pin 43. Datasheet requires it</w:t>
            </w:r>
          </w:p>
        </w:tc>
      </w:tr>
      <w:tr>
        <w:tc>
          <w:tcPr>
            <w:tcW w:w="0" w:type="auto"/>
          </w:tcPr>
          <w:p>
            <w:pPr>
              <w:pStyle w:val="TableText"/>
            </w:pPr>
            <w:r>
              <w:t xml:space="preserve">34, 35</w:t>
            </w:r>
          </w:p>
        </w:tc>
        <w:tc>
          <w:tcPr>
            <w:tcW w:w="0" w:type="auto"/>
          </w:tcPr>
          <w:p>
            <w:pPr>
              <w:pStyle w:val="TableText"/>
            </w:pPr>
            <w:r>
              <w:t xml:space="preserve">XC1, XC2</w:t>
            </w:r>
          </w:p>
        </w:tc>
        <w:tc>
          <w:tcPr>
            <w:tcW w:w="0" w:type="auto"/>
          </w:tcPr>
          <w:p>
            <w:pPr>
              <w:pStyle w:val="TableText"/>
            </w:pPr>
            <w:r>
              <w:t xml:space="preserve">Y2 32 MHz, C_L 8 pF, no external load capacitors</w:t>
            </w:r>
          </w:p>
        </w:tc>
      </w:tr>
      <w:tr>
        <w:tc>
          <w:tcPr>
            <w:tcW w:w="0" w:type="auto"/>
          </w:tcPr>
          <w:p>
            <w:pPr>
              <w:pStyle w:val="TableText"/>
            </w:pPr>
            <w:r>
              <w:t xml:space="preserve">43</w:t>
            </w:r>
          </w:p>
        </w:tc>
        <w:tc>
          <w:tcPr>
            <w:tcW w:w="0" w:type="auto"/>
          </w:tcPr>
          <w:p>
            <w:pPr>
              <w:pStyle w:val="TableText"/>
            </w:pPr>
            <w:r>
              <w:t xml:space="preserve">DECA</w:t>
            </w:r>
          </w:p>
        </w:tc>
        <w:tc>
          <w:tcPr>
            <w:tcW w:w="0" w:type="auto"/>
          </w:tcPr>
          <w:p>
            <w:pPr>
              <w:pStyle w:val="TableText"/>
            </w:pPr>
            <w:r>
              <w:t xml:space="preserve">C22 10 nF to GNDD, and to DECRF</w:t>
            </w:r>
          </w:p>
        </w:tc>
      </w:tr>
      <w:tr>
        <w:tc>
          <w:tcPr>
            <w:tcW w:w="0" w:type="auto"/>
          </w:tcPr>
          <w:p>
            <w:pPr>
              <w:pStyle w:val="TableText"/>
            </w:pPr>
            <w:r>
              <w:t xml:space="preserve">44</w:t>
            </w:r>
          </w:p>
        </w:tc>
        <w:tc>
          <w:tcPr>
            <w:tcW w:w="0" w:type="auto"/>
          </w:tcPr>
          <w:p>
            <w:pPr>
              <w:pStyle w:val="TableText"/>
            </w:pPr>
            <w:r>
              <w:t xml:space="preserve">VSS</w:t>
            </w:r>
          </w:p>
        </w:tc>
        <w:tc>
          <w:tcPr>
            <w:tcW w:w="0" w:type="auto"/>
          </w:tcPr>
          <w:p>
            <w:pPr>
              <w:pStyle w:val="TableText"/>
            </w:pPr>
            <w:r>
              <w:t xml:space="preserve">GNDD</w:t>
            </w:r>
          </w:p>
        </w:tc>
      </w:tr>
      <w:tr>
        <w:tc>
          <w:tcPr>
            <w:tcW w:w="0" w:type="auto"/>
          </w:tcPr>
          <w:p>
            <w:pPr>
              <w:pStyle w:val="TableText"/>
            </w:pPr>
            <w:r>
              <w:t xml:space="preserve">45</w:t>
            </w:r>
          </w:p>
        </w:tc>
        <w:tc>
          <w:tcPr>
            <w:tcW w:w="0" w:type="auto"/>
          </w:tcPr>
          <w:p>
            <w:pPr>
              <w:pStyle w:val="TableText"/>
            </w:pPr>
            <w:r>
              <w:t xml:space="preserve">DECD</w:t>
            </w:r>
          </w:p>
        </w:tc>
        <w:tc>
          <w:tcPr>
            <w:tcW w:w="0" w:type="auto"/>
          </w:tcPr>
          <w:p>
            <w:pPr>
              <w:pStyle w:val="TableText"/>
            </w:pPr>
            <w:r>
              <w:t xml:space="preserve">C18 10 nF to GNDD. Was 2.2 nF</w:t>
            </w:r>
          </w:p>
        </w:tc>
      </w:tr>
      <w:tr>
        <w:tc>
          <w:tcPr>
            <w:tcW w:w="0" w:type="auto"/>
          </w:tcPr>
          <w:p>
            <w:pPr>
              <w:pStyle w:val="TableText"/>
            </w:pPr>
            <w:r>
              <w:t xml:space="preserve">46</w:t>
            </w:r>
          </w:p>
        </w:tc>
        <w:tc>
          <w:tcPr>
            <w:tcW w:w="0" w:type="auto"/>
          </w:tcPr>
          <w:p>
            <w:pPr>
              <w:pStyle w:val="TableText"/>
            </w:pPr>
            <w:r>
              <w:t xml:space="preserve">DCC</w:t>
            </w:r>
          </w:p>
        </w:tc>
        <w:tc>
          <w:tcPr>
            <w:tcW w:w="0" w:type="auto"/>
          </w:tcPr>
          <w:p>
            <w:pPr>
              <w:pStyle w:val="TableText"/>
            </w:pPr>
            <w:r>
              <w:t xml:space="preserve">L3 4.7 uH to VDD_nRF; C11 and C12 2.2 uF to GNDD</w:t>
            </w:r>
          </w:p>
        </w:tc>
      </w:tr>
      <w:tr>
        <w:tc>
          <w:tcPr>
            <w:tcW w:w="0" w:type="auto"/>
          </w:tcPr>
          <w:p>
            <w:pPr>
              <w:pStyle w:val="TableText"/>
            </w:pPr>
            <w:r>
              <w:t xml:space="preserve">49</w:t>
            </w:r>
          </w:p>
        </w:tc>
        <w:tc>
          <w:tcPr>
            <w:tcW w:w="0" w:type="auto"/>
          </w:tcPr>
          <w:p>
            <w:pPr>
              <w:pStyle w:val="TableText"/>
            </w:pPr>
            <w:r>
              <w:t xml:space="preserve">VSS die pad</w:t>
            </w:r>
          </w:p>
        </w:tc>
        <w:tc>
          <w:tcPr>
            <w:tcW w:w="0" w:type="auto"/>
          </w:tcPr>
          <w:p>
            <w:pPr>
              <w:pStyle w:val="TableText"/>
            </w:pPr>
            <w:r>
              <w:t xml:space="preserve">GNDD, must connect to pins 32 and 44</w:t>
            </w:r>
          </w:p>
        </w:tc>
      </w:tr>
      <w:tr>
        <w:tc>
          <w:tcPr>
            <w:tcW w:w="0" w:type="auto"/>
          </w:tcPr>
          <w:p>
            <w:pPr>
              <w:pStyle w:val="TableText"/>
            </w:pPr>
            <w:r>
              <w:t xml:space="preserve">3, 4, 9, 11, 17, 19, 20, 21, 37 to 42</w:t>
            </w:r>
          </w:p>
        </w:tc>
        <w:tc>
          <w:tcPr>
            <w:tcW w:w="0" w:type="auto"/>
          </w:tcPr>
          <w:p>
            <w:pPr>
              <w:pStyle w:val="TableText"/>
            </w:pPr>
            <w:r>
              <w:t xml:space="preserve">-</w:t>
            </w:r>
          </w:p>
        </w:tc>
        <w:tc>
          <w:tcPr>
            <w:tcW w:w="0" w:type="auto"/>
          </w:tcPr>
          <w:p>
            <w:pPr>
              <w:pStyle w:val="TableText"/>
            </w:pPr>
            <w:r>
              <w:t xml:space="preserve">Not connected</w:t>
            </w:r>
          </w:p>
        </w:tc>
      </w:tr>
    </w:tbl>
    <w:p>
      <w:pPr>
        <w:spacing w:after="0"/>
      </w:pPr>
    </w:p>
    <w:p>
      <w:pPr>
        <w:pStyle w:val="Heading2"/>
      </w:pPr>
      <w:r>
        <w:t xml:space="preserve">6.3 Sheet 3 — BioZ analog front end</w:t>
      </w:r>
    </w:p>
    <w:p>
      <w:pPr>
        <w:spacing w:before="160" w:after="60"/>
        <w:jc w:val="center"/>
      </w:pPr>
      <w:r>
        <w:drawing>
          <wp:inline xmlns:wp="http://schemas.openxmlformats.org/drawingml/2006/wordprocessingDrawing" distT="0" distB="0" distL="0" distR="0">
            <wp:extent cx="5943600" cy="4006921"/>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Img3"/>
                    <a:stretch>
                      <a:fillRect/>
                    </a:stretch>
                  </pic:blipFill>
                  <pic:spPr>
                    <a:xfrm>
                      <a:off x="0" y="0"/>
                      <a:ext cx="5943600" cy="4006921"/>
                    </a:xfrm>
                    <a:prstGeom prst="rect">
                      <a:avLst/>
                    </a:prstGeom>
                  </pic:spPr>
                </pic:pic>
              </a:graphicData>
            </a:graphic>
          </wp:inline>
        </w:drawing>
      </w:r>
    </w:p>
    <w:p>
      <w:pPr>
        <w:pStyle w:val="Caption"/>
      </w:pPr>
      <w:r>
        <w:t xml:space="preserve">Sheet 3 of 4 — MAX30009 with all 25 bumps verified against the ADI datasheet. The four-wire Kelvin calibration connection, the corrected VREF return to AGND, the added DVDD bulk capacitor, and DRVXR left unconnected.</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Bump</w:t>
            </w:r>
          </w:p>
        </w:tc>
        <w:tc>
          <w:tcPr>
            <w:tcW w:w="0" w:type="auto"/>
            <w:shd w:val="clear" w:fill="EAEEF0"/>
          </w:tcPr>
          <w:p>
            <w:pPr>
              <w:pStyle w:val="TableText"/>
            </w:pPr>
            <w:r>
              <w:rPr>
                <w:b/>
              </w:rPr>
              <w:t xml:space="preserve">Name</w:t>
            </w:r>
          </w:p>
        </w:tc>
        <w:tc>
          <w:tcPr>
            <w:tcW w:w="0" w:type="auto"/>
            <w:shd w:val="clear" w:fill="EAEEF0"/>
          </w:tcPr>
          <w:p>
            <w:pPr>
              <w:pStyle w:val="TableText"/>
            </w:pPr>
            <w:r>
              <w:rPr>
                <w:b/>
              </w:rPr>
              <w:t xml:space="preserve">Net or component</w:t>
            </w:r>
          </w:p>
        </w:tc>
      </w:tr>
      <w:tr>
        <w:tc>
          <w:tcPr>
            <w:tcW w:w="0" w:type="auto"/>
          </w:tcPr>
          <w:p>
            <w:pPr>
              <w:pStyle w:val="TableText"/>
            </w:pPr>
            <w:r>
              <w:t xml:space="preserve">A1</w:t>
            </w:r>
          </w:p>
        </w:tc>
        <w:tc>
          <w:tcPr>
            <w:tcW w:w="0" w:type="auto"/>
          </w:tcPr>
          <w:p>
            <w:pPr>
              <w:pStyle w:val="TableText"/>
            </w:pPr>
            <w:r>
              <w:t xml:space="preserve">EL1</w:t>
            </w:r>
          </w:p>
        </w:tc>
        <w:tc>
          <w:tcPr>
            <w:tcW w:w="0" w:type="auto"/>
          </w:tcPr>
          <w:p>
            <w:pPr>
              <w:pStyle w:val="TableText"/>
            </w:pPr>
            <w:r>
              <w:t xml:space="preserve">C5 47 nF to J1 pin 4, drive plus</w:t>
            </w:r>
          </w:p>
        </w:tc>
      </w:tr>
      <w:tr>
        <w:tc>
          <w:tcPr>
            <w:tcW w:w="0" w:type="auto"/>
          </w:tcPr>
          <w:p>
            <w:pPr>
              <w:pStyle w:val="TableText"/>
            </w:pPr>
            <w:r>
              <w:t xml:space="preserve">A2</w:t>
            </w:r>
          </w:p>
        </w:tc>
        <w:tc>
          <w:tcPr>
            <w:tcW w:w="0" w:type="auto"/>
          </w:tcPr>
          <w:p>
            <w:pPr>
              <w:pStyle w:val="TableText"/>
            </w:pPr>
            <w:r>
              <w:t xml:space="preserve">EL2A</w:t>
            </w:r>
          </w:p>
        </w:tc>
        <w:tc>
          <w:tcPr>
            <w:tcW w:w="0" w:type="auto"/>
          </w:tcPr>
          <w:p>
            <w:pPr>
              <w:pStyle w:val="TableText"/>
            </w:pPr>
            <w:r>
              <w:t xml:space="preserve">Not connected</w:t>
            </w:r>
          </w:p>
        </w:tc>
      </w:tr>
      <w:tr>
        <w:tc>
          <w:tcPr>
            <w:tcW w:w="0" w:type="auto"/>
          </w:tcPr>
          <w:p>
            <w:pPr>
              <w:pStyle w:val="TableText"/>
            </w:pPr>
            <w:r>
              <w:t xml:space="preserve">A3</w:t>
            </w:r>
          </w:p>
        </w:tc>
        <w:tc>
          <w:tcPr>
            <w:tcW w:w="0" w:type="auto"/>
          </w:tcPr>
          <w:p>
            <w:pPr>
              <w:pStyle w:val="TableText"/>
            </w:pPr>
            <w:r>
              <w:t xml:space="preserve">EL2B</w:t>
            </w:r>
          </w:p>
        </w:tc>
        <w:tc>
          <w:tcPr>
            <w:tcW w:w="0" w:type="auto"/>
          </w:tcPr>
          <w:p>
            <w:pPr>
              <w:pStyle w:val="TableText"/>
            </w:pPr>
            <w:r>
              <w:t xml:space="preserve">R5 40.2 kohm to J1 pin 3, sense plus</w:t>
            </w:r>
          </w:p>
        </w:tc>
      </w:tr>
      <w:tr>
        <w:tc>
          <w:tcPr>
            <w:tcW w:w="0" w:type="auto"/>
          </w:tcPr>
          <w:p>
            <w:pPr>
              <w:pStyle w:val="TableText"/>
            </w:pPr>
            <w:r>
              <w:t xml:space="preserve">A4</w:t>
            </w:r>
          </w:p>
        </w:tc>
        <w:tc>
          <w:tcPr>
            <w:tcW w:w="0" w:type="auto"/>
          </w:tcPr>
          <w:p>
            <w:pPr>
              <w:pStyle w:val="TableText"/>
            </w:pPr>
            <w:r>
              <w:t xml:space="preserve">CAL1</w:t>
            </w:r>
          </w:p>
        </w:tc>
        <w:tc>
          <w:tcPr>
            <w:tcW w:w="0" w:type="auto"/>
          </w:tcPr>
          <w:p>
            <w:pPr>
              <w:pStyle w:val="TableText"/>
            </w:pPr>
            <w:r>
              <w:t xml:space="preserve">CAL_F</w:t>
            </w:r>
          </w:p>
        </w:tc>
      </w:tr>
      <w:tr>
        <w:tc>
          <w:tcPr>
            <w:tcW w:w="0" w:type="auto"/>
          </w:tcPr>
          <w:p>
            <w:pPr>
              <w:pStyle w:val="TableText"/>
            </w:pPr>
            <w:r>
              <w:t xml:space="preserve">A5</w:t>
            </w:r>
          </w:p>
        </w:tc>
        <w:tc>
          <w:tcPr>
            <w:tcW w:w="0" w:type="auto"/>
          </w:tcPr>
          <w:p>
            <w:pPr>
              <w:pStyle w:val="TableText"/>
            </w:pPr>
            <w:r>
              <w:t xml:space="preserve">CAL2</w:t>
            </w:r>
          </w:p>
        </w:tc>
        <w:tc>
          <w:tcPr>
            <w:tcW w:w="0" w:type="auto"/>
          </w:tcPr>
          <w:p>
            <w:pPr>
              <w:pStyle w:val="TableText"/>
            </w:pPr>
            <w:r>
              <w:t xml:space="preserve">CAL_F</w:t>
            </w:r>
          </w:p>
        </w:tc>
      </w:tr>
      <w:tr>
        <w:tc>
          <w:tcPr>
            <w:tcW w:w="0" w:type="auto"/>
          </w:tcPr>
          <w:p>
            <w:pPr>
              <w:pStyle w:val="TableText"/>
            </w:pPr>
            <w:r>
              <w:t xml:space="preserve">B1</w:t>
            </w:r>
          </w:p>
        </w:tc>
        <w:tc>
          <w:tcPr>
            <w:tcW w:w="0" w:type="auto"/>
          </w:tcPr>
          <w:p>
            <w:pPr>
              <w:pStyle w:val="TableText"/>
            </w:pPr>
            <w:r>
              <w:t xml:space="preserve">EL4</w:t>
            </w:r>
          </w:p>
        </w:tc>
        <w:tc>
          <w:tcPr>
            <w:tcW w:w="0" w:type="auto"/>
          </w:tcPr>
          <w:p>
            <w:pPr>
              <w:pStyle w:val="TableText"/>
            </w:pPr>
            <w:r>
              <w:t xml:space="preserve">C6 47 nF to J1 pin 1, drive minus</w:t>
            </w:r>
          </w:p>
        </w:tc>
      </w:tr>
      <w:tr>
        <w:tc>
          <w:tcPr>
            <w:tcW w:w="0" w:type="auto"/>
          </w:tcPr>
          <w:p>
            <w:pPr>
              <w:pStyle w:val="TableText"/>
            </w:pPr>
            <w:r>
              <w:t xml:space="preserve">B2</w:t>
            </w:r>
          </w:p>
        </w:tc>
        <w:tc>
          <w:tcPr>
            <w:tcW w:w="0" w:type="auto"/>
          </w:tcPr>
          <w:p>
            <w:pPr>
              <w:pStyle w:val="TableText"/>
            </w:pPr>
            <w:r>
              <w:t xml:space="preserve">EL3A</w:t>
            </w:r>
          </w:p>
        </w:tc>
        <w:tc>
          <w:tcPr>
            <w:tcW w:w="0" w:type="auto"/>
          </w:tcPr>
          <w:p>
            <w:pPr>
              <w:pStyle w:val="TableText"/>
            </w:pPr>
            <w:r>
              <w:t xml:space="preserve">Not connected</w:t>
            </w:r>
          </w:p>
        </w:tc>
      </w:tr>
      <w:tr>
        <w:tc>
          <w:tcPr>
            <w:tcW w:w="0" w:type="auto"/>
          </w:tcPr>
          <w:p>
            <w:pPr>
              <w:pStyle w:val="TableText"/>
            </w:pPr>
            <w:r>
              <w:t xml:space="preserve">B3</w:t>
            </w:r>
          </w:p>
        </w:tc>
        <w:tc>
          <w:tcPr>
            <w:tcW w:w="0" w:type="auto"/>
          </w:tcPr>
          <w:p>
            <w:pPr>
              <w:pStyle w:val="TableText"/>
            </w:pPr>
            <w:r>
              <w:t xml:space="preserve">EL3B</w:t>
            </w:r>
          </w:p>
        </w:tc>
        <w:tc>
          <w:tcPr>
            <w:tcW w:w="0" w:type="auto"/>
          </w:tcPr>
          <w:p>
            <w:pPr>
              <w:pStyle w:val="TableText"/>
            </w:pPr>
            <w:r>
              <w:t xml:space="preserve">R6 40.2 kohm to J1 pin 2, sense minus</w:t>
            </w:r>
          </w:p>
        </w:tc>
      </w:tr>
      <w:tr>
        <w:tc>
          <w:tcPr>
            <w:tcW w:w="0" w:type="auto"/>
          </w:tcPr>
          <w:p>
            <w:pPr>
              <w:pStyle w:val="TableText"/>
            </w:pPr>
            <w:r>
              <w:t xml:space="preserve">B4</w:t>
            </w:r>
          </w:p>
        </w:tc>
        <w:tc>
          <w:tcPr>
            <w:tcW w:w="0" w:type="auto"/>
          </w:tcPr>
          <w:p>
            <w:pPr>
              <w:pStyle w:val="TableText"/>
            </w:pPr>
            <w:r>
              <w:t xml:space="preserve">CAL4</w:t>
            </w:r>
          </w:p>
        </w:tc>
        <w:tc>
          <w:tcPr>
            <w:tcW w:w="0" w:type="auto"/>
          </w:tcPr>
          <w:p>
            <w:pPr>
              <w:pStyle w:val="TableText"/>
            </w:pPr>
            <w:r>
              <w:t xml:space="preserve">CAL_S</w:t>
            </w:r>
          </w:p>
        </w:tc>
      </w:tr>
      <w:tr>
        <w:tc>
          <w:tcPr>
            <w:tcW w:w="0" w:type="auto"/>
          </w:tcPr>
          <w:p>
            <w:pPr>
              <w:pStyle w:val="TableText"/>
            </w:pPr>
            <w:r>
              <w:t xml:space="preserve">B5</w:t>
            </w:r>
          </w:p>
        </w:tc>
        <w:tc>
          <w:tcPr>
            <w:tcW w:w="0" w:type="auto"/>
          </w:tcPr>
          <w:p>
            <w:pPr>
              <w:pStyle w:val="TableText"/>
            </w:pPr>
            <w:r>
              <w:t xml:space="preserve">CAL3</w:t>
            </w:r>
          </w:p>
        </w:tc>
        <w:tc>
          <w:tcPr>
            <w:tcW w:w="0" w:type="auto"/>
          </w:tcPr>
          <w:p>
            <w:pPr>
              <w:pStyle w:val="TableText"/>
            </w:pPr>
            <w:r>
              <w:t xml:space="preserve">CAL_S</w:t>
            </w:r>
          </w:p>
        </w:tc>
      </w:tr>
      <w:tr>
        <w:tc>
          <w:tcPr>
            <w:tcW w:w="0" w:type="auto"/>
          </w:tcPr>
          <w:p>
            <w:pPr>
              <w:pStyle w:val="TableText"/>
            </w:pPr>
            <w:r>
              <w:t xml:space="preserve">C1</w:t>
            </w:r>
          </w:p>
        </w:tc>
        <w:tc>
          <w:tcPr>
            <w:tcW w:w="0" w:type="auto"/>
          </w:tcPr>
          <w:p>
            <w:pPr>
              <w:pStyle w:val="TableText"/>
            </w:pPr>
            <w:r>
              <w:t xml:space="preserve">AVDD</w:t>
            </w:r>
          </w:p>
        </w:tc>
        <w:tc>
          <w:tcPr>
            <w:tcW w:w="0" w:type="auto"/>
          </w:tcPr>
          <w:p>
            <w:pPr>
              <w:pStyle w:val="TableText"/>
            </w:pPr>
            <w:r>
              <w:t xml:space="preserve">V1P8A, C4 0.1 uF and C2 10 uF to GNDA</w:t>
            </w:r>
          </w:p>
        </w:tc>
      </w:tr>
      <w:tr>
        <w:tc>
          <w:tcPr>
            <w:tcW w:w="0" w:type="auto"/>
          </w:tcPr>
          <w:p>
            <w:pPr>
              <w:pStyle w:val="TableText"/>
            </w:pPr>
            <w:r>
              <w:t xml:space="preserve">C2</w:t>
            </w:r>
          </w:p>
        </w:tc>
        <w:tc>
          <w:tcPr>
            <w:tcW w:w="0" w:type="auto"/>
          </w:tcPr>
          <w:p>
            <w:pPr>
              <w:pStyle w:val="TableText"/>
            </w:pPr>
            <w:r>
              <w:t xml:space="preserve">VREF</w:t>
            </w:r>
          </w:p>
        </w:tc>
        <w:tc>
          <w:tcPr>
            <w:tcW w:w="0" w:type="auto"/>
          </w:tcPr>
          <w:p>
            <w:pPr>
              <w:pStyle w:val="TableText"/>
            </w:pPr>
            <w:r>
              <w:t xml:space="preserve">C1 1 uF X5R to GNDA. Correction 1</w:t>
            </w:r>
          </w:p>
        </w:tc>
      </w:tr>
      <w:tr>
        <w:tc>
          <w:tcPr>
            <w:tcW w:w="0" w:type="auto"/>
          </w:tcPr>
          <w:p>
            <w:pPr>
              <w:pStyle w:val="TableText"/>
            </w:pPr>
            <w:r>
              <w:t xml:space="preserve">C3</w:t>
            </w:r>
          </w:p>
        </w:tc>
        <w:tc>
          <w:tcPr>
            <w:tcW w:w="0" w:type="auto"/>
          </w:tcPr>
          <w:p>
            <w:pPr>
              <w:pStyle w:val="TableText"/>
            </w:pPr>
            <w:r>
              <w:t xml:space="preserve">AGND</w:t>
            </w:r>
          </w:p>
        </w:tc>
        <w:tc>
          <w:tcPr>
            <w:tcW w:w="0" w:type="auto"/>
          </w:tcPr>
          <w:p>
            <w:pPr>
              <w:pStyle w:val="TableText"/>
            </w:pPr>
            <w:r>
              <w:t xml:space="preserve">GNDA</w:t>
            </w:r>
          </w:p>
        </w:tc>
      </w:tr>
      <w:tr>
        <w:tc>
          <w:tcPr>
            <w:tcW w:w="0" w:type="auto"/>
          </w:tcPr>
          <w:p>
            <w:pPr>
              <w:pStyle w:val="TableText"/>
            </w:pPr>
            <w:r>
              <w:t xml:space="preserve">C4</w:t>
            </w:r>
          </w:p>
        </w:tc>
        <w:tc>
          <w:tcPr>
            <w:tcW w:w="0" w:type="auto"/>
          </w:tcPr>
          <w:p>
            <w:pPr>
              <w:pStyle w:val="TableText"/>
            </w:pPr>
            <w:r>
              <w:t xml:space="preserve">DRVSJ</w:t>
            </w:r>
          </w:p>
        </w:tc>
        <w:tc>
          <w:tcPr>
            <w:tcW w:w="0" w:type="auto"/>
          </w:tcPr>
          <w:p>
            <w:pPr>
              <w:pStyle w:val="TableText"/>
            </w:pPr>
            <w:r>
              <w:t xml:space="preserve">DRVSJ, C7 return</w:t>
            </w:r>
          </w:p>
        </w:tc>
      </w:tr>
      <w:tr>
        <w:tc>
          <w:tcPr>
            <w:tcW w:w="0" w:type="auto"/>
          </w:tcPr>
          <w:p>
            <w:pPr>
              <w:pStyle w:val="TableText"/>
            </w:pPr>
            <w:r>
              <w:t xml:space="preserve">C5</w:t>
            </w:r>
          </w:p>
        </w:tc>
        <w:tc>
          <w:tcPr>
            <w:tcW w:w="0" w:type="auto"/>
          </w:tcPr>
          <w:p>
            <w:pPr>
              <w:pStyle w:val="TableText"/>
            </w:pPr>
            <w:r>
              <w:t xml:space="preserve">DRVXR</w:t>
            </w:r>
          </w:p>
        </w:tc>
        <w:tc>
          <w:tcPr>
            <w:tcW w:w="0" w:type="auto"/>
          </w:tcPr>
          <w:p>
            <w:pPr>
              <w:pStyle w:val="TableText"/>
            </w:pPr>
            <w:r>
              <w:t xml:space="preserve">Not connected. Correction 3</w:t>
            </w:r>
          </w:p>
        </w:tc>
      </w:tr>
      <w:tr>
        <w:tc>
          <w:tcPr>
            <w:tcW w:w="0" w:type="auto"/>
          </w:tcPr>
          <w:p>
            <w:pPr>
              <w:pStyle w:val="TableText"/>
            </w:pPr>
            <w:r>
              <w:t xml:space="preserve">D1</w:t>
            </w:r>
          </w:p>
        </w:tc>
        <w:tc>
          <w:tcPr>
            <w:tcW w:w="0" w:type="auto"/>
          </w:tcPr>
          <w:p>
            <w:pPr>
              <w:pStyle w:val="TableText"/>
            </w:pPr>
            <w:r>
              <w:t xml:space="preserve">DVDD</w:t>
            </w:r>
          </w:p>
        </w:tc>
        <w:tc>
          <w:tcPr>
            <w:tcW w:w="0" w:type="auto"/>
          </w:tcPr>
          <w:p>
            <w:pPr>
              <w:pStyle w:val="TableText"/>
            </w:pPr>
            <w:r>
              <w:t xml:space="preserve">V1P8A, C3 0.1 uF and C42 10 uF to GNDD. Correction 2</w:t>
            </w:r>
          </w:p>
        </w:tc>
      </w:tr>
      <w:tr>
        <w:tc>
          <w:tcPr>
            <w:tcW w:w="0" w:type="auto"/>
          </w:tcPr>
          <w:p>
            <w:pPr>
              <w:pStyle w:val="TableText"/>
            </w:pPr>
            <w:r>
              <w:t xml:space="preserve">D2</w:t>
            </w:r>
          </w:p>
        </w:tc>
        <w:tc>
          <w:tcPr>
            <w:tcW w:w="0" w:type="auto"/>
          </w:tcPr>
          <w:p>
            <w:pPr>
              <w:pStyle w:val="TableText"/>
            </w:pPr>
            <w:r>
              <w:t xml:space="preserve">CSB / I2C_SEL</w:t>
            </w:r>
          </w:p>
        </w:tc>
        <w:tc>
          <w:tcPr>
            <w:tcW w:w="0" w:type="auto"/>
          </w:tcPr>
          <w:p>
            <w:pPr>
              <w:pStyle w:val="TableText"/>
            </w:pPr>
            <w:r>
              <w:t xml:space="preserve">AFE_CS</w:t>
            </w:r>
          </w:p>
        </w:tc>
      </w:tr>
      <w:tr>
        <w:tc>
          <w:tcPr>
            <w:tcW w:w="0" w:type="auto"/>
          </w:tcPr>
          <w:p>
            <w:pPr>
              <w:pStyle w:val="TableText"/>
            </w:pPr>
            <w:r>
              <w:t xml:space="preserve">D3</w:t>
            </w:r>
          </w:p>
        </w:tc>
        <w:tc>
          <w:tcPr>
            <w:tcW w:w="0" w:type="auto"/>
          </w:tcPr>
          <w:p>
            <w:pPr>
              <w:pStyle w:val="TableText"/>
            </w:pPr>
            <w:r>
              <w:t xml:space="preserve">FCLK</w:t>
            </w:r>
          </w:p>
        </w:tc>
        <w:tc>
          <w:tcPr>
            <w:tcW w:w="0" w:type="auto"/>
          </w:tcPr>
          <w:p>
            <w:pPr>
              <w:pStyle w:val="TableText"/>
            </w:pPr>
            <w:r>
              <w:t xml:space="preserve">Not connected, per datasheet</w:t>
            </w:r>
          </w:p>
        </w:tc>
      </w:tr>
      <w:tr>
        <w:tc>
          <w:tcPr>
            <w:tcW w:w="0" w:type="auto"/>
          </w:tcPr>
          <w:p>
            <w:pPr>
              <w:pStyle w:val="TableText"/>
            </w:pPr>
            <w:r>
              <w:t xml:space="preserve">D4</w:t>
            </w:r>
          </w:p>
        </w:tc>
        <w:tc>
          <w:tcPr>
            <w:tcW w:w="0" w:type="auto"/>
          </w:tcPr>
          <w:p>
            <w:pPr>
              <w:pStyle w:val="TableText"/>
            </w:pPr>
            <w:r>
              <w:t xml:space="preserve">TRIG</w:t>
            </w:r>
          </w:p>
        </w:tc>
        <w:tc>
          <w:tcPr>
            <w:tcW w:w="0" w:type="auto"/>
          </w:tcPr>
          <w:p>
            <w:pPr>
              <w:pStyle w:val="TableText"/>
            </w:pPr>
            <w:r>
              <w:t xml:space="preserve">GNDD, per datasheet</w:t>
            </w:r>
          </w:p>
        </w:tc>
      </w:tr>
      <w:tr>
        <w:tc>
          <w:tcPr>
            <w:tcW w:w="0" w:type="auto"/>
          </w:tcPr>
          <w:p>
            <w:pPr>
              <w:pStyle w:val="TableText"/>
            </w:pPr>
            <w:r>
              <w:t xml:space="preserve">D5</w:t>
            </w:r>
          </w:p>
        </w:tc>
        <w:tc>
          <w:tcPr>
            <w:tcW w:w="0" w:type="auto"/>
          </w:tcPr>
          <w:p>
            <w:pPr>
              <w:pStyle w:val="TableText"/>
            </w:pPr>
            <w:r>
              <w:t xml:space="preserve">DRVXC</w:t>
            </w:r>
          </w:p>
        </w:tc>
        <w:tc>
          <w:tcPr>
            <w:tcW w:w="0" w:type="auto"/>
          </w:tcPr>
          <w:p>
            <w:pPr>
              <w:pStyle w:val="TableText"/>
            </w:pPr>
            <w:r>
              <w:t xml:space="preserve">C7 47 nF to DRVSJ</w:t>
            </w:r>
          </w:p>
        </w:tc>
      </w:tr>
      <w:tr>
        <w:tc>
          <w:tcPr>
            <w:tcW w:w="0" w:type="auto"/>
          </w:tcPr>
          <w:p>
            <w:pPr>
              <w:pStyle w:val="TableText"/>
            </w:pPr>
            <w:r>
              <w:t xml:space="preserve">E1</w:t>
            </w:r>
          </w:p>
        </w:tc>
        <w:tc>
          <w:tcPr>
            <w:tcW w:w="0" w:type="auto"/>
          </w:tcPr>
          <w:p>
            <w:pPr>
              <w:pStyle w:val="TableText"/>
            </w:pPr>
            <w:r>
              <w:t xml:space="preserve">DGND</w:t>
            </w:r>
          </w:p>
        </w:tc>
        <w:tc>
          <w:tcPr>
            <w:tcW w:w="0" w:type="auto"/>
          </w:tcPr>
          <w:p>
            <w:pPr>
              <w:pStyle w:val="TableText"/>
            </w:pPr>
            <w:r>
              <w:t xml:space="preserve">GNDD</w:t>
            </w:r>
          </w:p>
        </w:tc>
      </w:tr>
      <w:tr>
        <w:tc>
          <w:tcPr>
            <w:tcW w:w="0" w:type="auto"/>
          </w:tcPr>
          <w:p>
            <w:pPr>
              <w:pStyle w:val="TableText"/>
            </w:pPr>
            <w:r>
              <w:t xml:space="preserve">E2</w:t>
            </w:r>
          </w:p>
        </w:tc>
        <w:tc>
          <w:tcPr>
            <w:tcW w:w="0" w:type="auto"/>
          </w:tcPr>
          <w:p>
            <w:pPr>
              <w:pStyle w:val="TableText"/>
            </w:pPr>
            <w:r>
              <w:t xml:space="preserve">SDO / ADDR</w:t>
            </w:r>
          </w:p>
        </w:tc>
        <w:tc>
          <w:tcPr>
            <w:tcW w:w="0" w:type="auto"/>
          </w:tcPr>
          <w:p>
            <w:pPr>
              <w:pStyle w:val="TableText"/>
            </w:pPr>
            <w:r>
              <w:t xml:space="preserve">SPI_SDI. Absolute maximum 2.2 V, so this pin is why the logic domain is 1.8 V</w:t>
            </w:r>
          </w:p>
        </w:tc>
      </w:tr>
      <w:tr>
        <w:tc>
          <w:tcPr>
            <w:tcW w:w="0" w:type="auto"/>
          </w:tcPr>
          <w:p>
            <w:pPr>
              <w:pStyle w:val="TableText"/>
            </w:pPr>
            <w:r>
              <w:t xml:space="preserve">E3</w:t>
            </w:r>
          </w:p>
        </w:tc>
        <w:tc>
          <w:tcPr>
            <w:tcW w:w="0" w:type="auto"/>
          </w:tcPr>
          <w:p>
            <w:pPr>
              <w:pStyle w:val="TableText"/>
            </w:pPr>
            <w:r>
              <w:t xml:space="preserve">SDI / SDA</w:t>
            </w:r>
          </w:p>
        </w:tc>
        <w:tc>
          <w:tcPr>
            <w:tcW w:w="0" w:type="auto"/>
          </w:tcPr>
          <w:p>
            <w:pPr>
              <w:pStyle w:val="TableText"/>
            </w:pPr>
            <w:r>
              <w:t xml:space="preserve">SPI_SDO. 5.5 V tolerant</w:t>
            </w:r>
          </w:p>
        </w:tc>
      </w:tr>
      <w:tr>
        <w:tc>
          <w:tcPr>
            <w:tcW w:w="0" w:type="auto"/>
          </w:tcPr>
          <w:p>
            <w:pPr>
              <w:pStyle w:val="TableText"/>
            </w:pPr>
            <w:r>
              <w:t xml:space="preserve">E4</w:t>
            </w:r>
          </w:p>
        </w:tc>
        <w:tc>
          <w:tcPr>
            <w:tcW w:w="0" w:type="auto"/>
          </w:tcPr>
          <w:p>
            <w:pPr>
              <w:pStyle w:val="TableText"/>
            </w:pPr>
            <w:r>
              <w:t xml:space="preserve">SCLK / SCL</w:t>
            </w:r>
          </w:p>
        </w:tc>
        <w:tc>
          <w:tcPr>
            <w:tcW w:w="0" w:type="auto"/>
          </w:tcPr>
          <w:p>
            <w:pPr>
              <w:pStyle w:val="TableText"/>
            </w:pPr>
            <w:r>
              <w:t xml:space="preserve">SPI_SCK. 5.5 V tolerant</w:t>
            </w:r>
          </w:p>
        </w:tc>
      </w:tr>
      <w:tr>
        <w:tc>
          <w:tcPr>
            <w:tcW w:w="0" w:type="auto"/>
          </w:tcPr>
          <w:p>
            <w:pPr>
              <w:pStyle w:val="TableText"/>
            </w:pPr>
            <w:r>
              <w:t xml:space="preserve">E5</w:t>
            </w:r>
          </w:p>
        </w:tc>
        <w:tc>
          <w:tcPr>
            <w:tcW w:w="0" w:type="auto"/>
          </w:tcPr>
          <w:p>
            <w:pPr>
              <w:pStyle w:val="TableText"/>
            </w:pPr>
            <w:r>
              <w:t xml:space="preserve">INT</w:t>
            </w:r>
          </w:p>
        </w:tc>
        <w:tc>
          <w:tcPr>
            <w:tcW w:w="0" w:type="auto"/>
          </w:tcPr>
          <w:p>
            <w:pPr>
              <w:pStyle w:val="TableText"/>
            </w:pPr>
            <w:r>
              <w:t xml:space="preserve">AFE_INT. 5.5 V tolerant</w:t>
            </w:r>
          </w:p>
        </w:tc>
      </w:tr>
    </w:tbl>
    <w:p>
      <w:pPr>
        <w:spacing w:after="0"/>
      </w:pPr>
    </w:p>
    <w:p>
      <w:pPr>
        <w:pStyle w:val="Heading2"/>
      </w:pPr>
      <w:r>
        <w:t xml:space="preserve">6.4 Sheet 4 — Memory, button and indicator</w:t>
      </w:r>
    </w:p>
    <w:p>
      <w:pPr>
        <w:spacing w:before="160" w:after="60"/>
        <w:jc w:val="center"/>
      </w:pPr>
      <w:r>
        <w:drawing>
          <wp:inline xmlns:wp="http://schemas.openxmlformats.org/drawingml/2006/wordprocessingDrawing" distT="0" distB="0" distL="0" distR="0">
            <wp:extent cx="5943600" cy="4335332"/>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xmlns:r="http://schemas.openxmlformats.org/officeDocument/2006/relationships" r:embed="rIdImg4"/>
                    <a:stretch>
                      <a:fillRect/>
                    </a:stretch>
                  </pic:blipFill>
                  <pic:spPr>
                    <a:xfrm>
                      <a:off x="0" y="0"/>
                      <a:ext cx="5943600" cy="4335332"/>
                    </a:xfrm>
                    <a:prstGeom prst="rect">
                      <a:avLst/>
                    </a:prstGeom>
                  </pic:spPr>
                </pic:pic>
              </a:graphicData>
            </a:graphic>
          </wp:inline>
        </w:drawing>
      </w:r>
    </w:p>
    <w:p>
      <w:pPr>
        <w:pStyle w:val="Caption"/>
      </w:pPr>
      <w:r>
        <w:t xml:space="preserve">Sheet 4 of 4 — CY15V108QI F-RAM with the DNU pin correctly left floating and VDD decoupling added, the RC plus Schmitt button debounce, and the reworked low-side status LED.</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Ref</w:t>
            </w:r>
          </w:p>
        </w:tc>
        <w:tc>
          <w:tcPr>
            <w:tcW w:w="0" w:type="auto"/>
            <w:shd w:val="clear" w:fill="EAEEF0"/>
          </w:tcPr>
          <w:p>
            <w:pPr>
              <w:pStyle w:val="TableText"/>
            </w:pPr>
            <w:r>
              <w:rPr>
                <w:b/>
              </w:rPr>
              <w:t xml:space="preserve">Pin</w:t>
            </w:r>
          </w:p>
        </w:tc>
        <w:tc>
          <w:tcPr>
            <w:tcW w:w="0" w:type="auto"/>
            <w:shd w:val="clear" w:fill="EAEEF0"/>
          </w:tcPr>
          <w:p>
            <w:pPr>
              <w:pStyle w:val="TableText"/>
            </w:pPr>
            <w:r>
              <w:rPr>
                <w:b/>
              </w:rPr>
              <w:t xml:space="preserve">Name</w:t>
            </w:r>
          </w:p>
        </w:tc>
        <w:tc>
          <w:tcPr>
            <w:tcW w:w="0" w:type="auto"/>
            <w:shd w:val="clear" w:fill="EAEEF0"/>
          </w:tcPr>
          <w:p>
            <w:pPr>
              <w:pStyle w:val="TableText"/>
            </w:pPr>
            <w:r>
              <w:rPr>
                <w:b/>
              </w:rPr>
              <w:t xml:space="preserve">Net or component</w:t>
            </w:r>
          </w:p>
        </w:tc>
      </w:tr>
      <w:tr>
        <w:tc>
          <w:tcPr>
            <w:tcW w:w="0" w:type="auto"/>
          </w:tcPr>
          <w:p>
            <w:pPr>
              <w:pStyle w:val="TableText"/>
            </w:pPr>
            <w:r>
              <w:t xml:space="preserve">IC1</w:t>
            </w:r>
          </w:p>
        </w:tc>
        <w:tc>
          <w:tcPr>
            <w:tcW w:w="0" w:type="auto"/>
          </w:tcPr>
          <w:p>
            <w:pPr>
              <w:pStyle w:val="TableText"/>
            </w:pPr>
            <w:r>
              <w:t xml:space="preserve">1</w:t>
            </w:r>
          </w:p>
        </w:tc>
        <w:tc>
          <w:tcPr>
            <w:tcW w:w="0" w:type="auto"/>
          </w:tcPr>
          <w:p>
            <w:pPr>
              <w:pStyle w:val="TableText"/>
            </w:pPr>
            <w:r>
              <w:t xml:space="preserve">/CS</w:t>
            </w:r>
          </w:p>
        </w:tc>
        <w:tc>
          <w:tcPr>
            <w:tcW w:w="0" w:type="auto"/>
          </w:tcPr>
          <w:p>
            <w:pPr>
              <w:pStyle w:val="TableText"/>
            </w:pPr>
            <w:r>
              <w:t xml:space="preserve">MEM_CS from MCU P2.03</w:t>
            </w:r>
          </w:p>
        </w:tc>
      </w:tr>
      <w:tr>
        <w:tc>
          <w:tcPr>
            <w:tcW w:w="0" w:type="auto"/>
          </w:tcPr>
          <w:p>
            <w:pPr>
              <w:pStyle w:val="TableText"/>
            </w:pPr>
            <w:r>
              <w:t xml:space="preserve">IC1</w:t>
            </w:r>
          </w:p>
        </w:tc>
        <w:tc>
          <w:tcPr>
            <w:tcW w:w="0" w:type="auto"/>
          </w:tcPr>
          <w:p>
            <w:pPr>
              <w:pStyle w:val="TableText"/>
            </w:pPr>
            <w:r>
              <w:t xml:space="preserve">2</w:t>
            </w:r>
          </w:p>
        </w:tc>
        <w:tc>
          <w:tcPr>
            <w:tcW w:w="0" w:type="auto"/>
          </w:tcPr>
          <w:p>
            <w:pPr>
              <w:pStyle w:val="TableText"/>
            </w:pPr>
            <w:r>
              <w:t xml:space="preserve">SO</w:t>
            </w:r>
          </w:p>
        </w:tc>
        <w:tc>
          <w:tcPr>
            <w:tcW w:w="0" w:type="auto"/>
          </w:tcPr>
          <w:p>
            <w:pPr>
              <w:pStyle w:val="TableText"/>
            </w:pPr>
            <w:r>
              <w:t xml:space="preserve">SPI_SDI to MCU P2.04</w:t>
            </w:r>
          </w:p>
        </w:tc>
      </w:tr>
      <w:tr>
        <w:tc>
          <w:tcPr>
            <w:tcW w:w="0" w:type="auto"/>
          </w:tcPr>
          <w:p>
            <w:pPr>
              <w:pStyle w:val="TableText"/>
            </w:pPr>
            <w:r>
              <w:t xml:space="preserve">IC1</w:t>
            </w:r>
          </w:p>
        </w:tc>
        <w:tc>
          <w:tcPr>
            <w:tcW w:w="0" w:type="auto"/>
          </w:tcPr>
          <w:p>
            <w:pPr>
              <w:pStyle w:val="TableText"/>
            </w:pPr>
            <w:r>
              <w:t xml:space="preserve">3</w:t>
            </w:r>
          </w:p>
        </w:tc>
        <w:tc>
          <w:tcPr>
            <w:tcW w:w="0" w:type="auto"/>
          </w:tcPr>
          <w:p>
            <w:pPr>
              <w:pStyle w:val="TableText"/>
            </w:pPr>
            <w:r>
              <w:t xml:space="preserve">/WP</w:t>
            </w:r>
          </w:p>
        </w:tc>
        <w:tc>
          <w:tcPr>
            <w:tcW w:w="0" w:type="auto"/>
          </w:tcPr>
          <w:p>
            <w:pPr>
              <w:pStyle w:val="TableText"/>
            </w:pPr>
            <w:r>
              <w:t xml:space="preserve">MEM_WP from MCU P1.06</w:t>
            </w:r>
          </w:p>
        </w:tc>
      </w:tr>
      <w:tr>
        <w:tc>
          <w:tcPr>
            <w:tcW w:w="0" w:type="auto"/>
          </w:tcPr>
          <w:p>
            <w:pPr>
              <w:pStyle w:val="TableText"/>
            </w:pPr>
            <w:r>
              <w:t xml:space="preserve">IC1</w:t>
            </w:r>
          </w:p>
        </w:tc>
        <w:tc>
          <w:tcPr>
            <w:tcW w:w="0" w:type="auto"/>
          </w:tcPr>
          <w:p>
            <w:pPr>
              <w:pStyle w:val="TableText"/>
            </w:pPr>
            <w:r>
              <w:t xml:space="preserve">4</w:t>
            </w:r>
          </w:p>
        </w:tc>
        <w:tc>
          <w:tcPr>
            <w:tcW w:w="0" w:type="auto"/>
          </w:tcPr>
          <w:p>
            <w:pPr>
              <w:pStyle w:val="TableText"/>
            </w:pPr>
            <w:r>
              <w:t xml:space="preserve">VSS</w:t>
            </w:r>
          </w:p>
        </w:tc>
        <w:tc>
          <w:tcPr>
            <w:tcW w:w="0" w:type="auto"/>
          </w:tcPr>
          <w:p>
            <w:pPr>
              <w:pStyle w:val="TableText"/>
            </w:pPr>
            <w:r>
              <w:t xml:space="preserve">GNDD</w:t>
            </w:r>
          </w:p>
        </w:tc>
      </w:tr>
      <w:tr>
        <w:tc>
          <w:tcPr>
            <w:tcW w:w="0" w:type="auto"/>
          </w:tcPr>
          <w:p>
            <w:pPr>
              <w:pStyle w:val="TableText"/>
            </w:pPr>
            <w:r>
              <w:t xml:space="preserve">IC1</w:t>
            </w:r>
          </w:p>
        </w:tc>
        <w:tc>
          <w:tcPr>
            <w:tcW w:w="0" w:type="auto"/>
          </w:tcPr>
          <w:p>
            <w:pPr>
              <w:pStyle w:val="TableText"/>
            </w:pPr>
            <w:r>
              <w:t xml:space="preserve">5</w:t>
            </w:r>
          </w:p>
        </w:tc>
        <w:tc>
          <w:tcPr>
            <w:tcW w:w="0" w:type="auto"/>
          </w:tcPr>
          <w:p>
            <w:pPr>
              <w:pStyle w:val="TableText"/>
            </w:pPr>
            <w:r>
              <w:t xml:space="preserve">SI</w:t>
            </w:r>
          </w:p>
        </w:tc>
        <w:tc>
          <w:tcPr>
            <w:tcW w:w="0" w:type="auto"/>
          </w:tcPr>
          <w:p>
            <w:pPr>
              <w:pStyle w:val="TableText"/>
            </w:pPr>
            <w:r>
              <w:t xml:space="preserve">SPI_SDO from MCU P2.02</w:t>
            </w:r>
          </w:p>
        </w:tc>
      </w:tr>
      <w:tr>
        <w:tc>
          <w:tcPr>
            <w:tcW w:w="0" w:type="auto"/>
          </w:tcPr>
          <w:p>
            <w:pPr>
              <w:pStyle w:val="TableText"/>
            </w:pPr>
            <w:r>
              <w:t xml:space="preserve">IC1</w:t>
            </w:r>
          </w:p>
        </w:tc>
        <w:tc>
          <w:tcPr>
            <w:tcW w:w="0" w:type="auto"/>
          </w:tcPr>
          <w:p>
            <w:pPr>
              <w:pStyle w:val="TableText"/>
            </w:pPr>
            <w:r>
              <w:t xml:space="preserve">6</w:t>
            </w:r>
          </w:p>
        </w:tc>
        <w:tc>
          <w:tcPr>
            <w:tcW w:w="0" w:type="auto"/>
          </w:tcPr>
          <w:p>
            <w:pPr>
              <w:pStyle w:val="TableText"/>
            </w:pPr>
            <w:r>
              <w:t xml:space="preserve">SCK</w:t>
            </w:r>
          </w:p>
        </w:tc>
        <w:tc>
          <w:tcPr>
            <w:tcW w:w="0" w:type="auto"/>
          </w:tcPr>
          <w:p>
            <w:pPr>
              <w:pStyle w:val="TableText"/>
            </w:pPr>
            <w:r>
              <w:t xml:space="preserve">SPI_SCK from MCU P2.01</w:t>
            </w:r>
          </w:p>
        </w:tc>
      </w:tr>
      <w:tr>
        <w:tc>
          <w:tcPr>
            <w:tcW w:w="0" w:type="auto"/>
          </w:tcPr>
          <w:p>
            <w:pPr>
              <w:pStyle w:val="TableText"/>
            </w:pPr>
            <w:r>
              <w:t xml:space="preserve">IC1</w:t>
            </w:r>
          </w:p>
        </w:tc>
        <w:tc>
          <w:tcPr>
            <w:tcW w:w="0" w:type="auto"/>
          </w:tcPr>
          <w:p>
            <w:pPr>
              <w:pStyle w:val="TableText"/>
            </w:pPr>
            <w:r>
              <w:t xml:space="preserve">7</w:t>
            </w:r>
          </w:p>
        </w:tc>
        <w:tc>
          <w:tcPr>
            <w:tcW w:w="0" w:type="auto"/>
          </w:tcPr>
          <w:p>
            <w:pPr>
              <w:pStyle w:val="TableText"/>
            </w:pPr>
            <w:r>
              <w:t xml:space="preserve">DNU</w:t>
            </w:r>
          </w:p>
        </w:tc>
        <w:tc>
          <w:tcPr>
            <w:tcW w:w="0" w:type="auto"/>
          </w:tcPr>
          <w:p>
            <w:pPr>
              <w:pStyle w:val="TableText"/>
            </w:pPr>
            <w:r>
              <w:t xml:space="preserve">Not connected. Correction 8</w:t>
            </w:r>
          </w:p>
        </w:tc>
      </w:tr>
      <w:tr>
        <w:tc>
          <w:tcPr>
            <w:tcW w:w="0" w:type="auto"/>
          </w:tcPr>
          <w:p>
            <w:pPr>
              <w:pStyle w:val="TableText"/>
            </w:pPr>
            <w:r>
              <w:t xml:space="preserve">IC1</w:t>
            </w:r>
          </w:p>
        </w:tc>
        <w:tc>
          <w:tcPr>
            <w:tcW w:w="0" w:type="auto"/>
          </w:tcPr>
          <w:p>
            <w:pPr>
              <w:pStyle w:val="TableText"/>
            </w:pPr>
            <w:r>
              <w:t xml:space="preserve">8</w:t>
            </w:r>
          </w:p>
        </w:tc>
        <w:tc>
          <w:tcPr>
            <w:tcW w:w="0" w:type="auto"/>
          </w:tcPr>
          <w:p>
            <w:pPr>
              <w:pStyle w:val="TableText"/>
            </w:pPr>
            <w:r>
              <w:t xml:space="preserve">VDD</w:t>
            </w:r>
          </w:p>
        </w:tc>
        <w:tc>
          <w:tcPr>
            <w:tcW w:w="0" w:type="auto"/>
          </w:tcPr>
          <w:p>
            <w:pPr>
              <w:pStyle w:val="TableText"/>
            </w:pPr>
            <w:r>
              <w:t xml:space="preserve">V1P8D, C43 100 nF and C44 1 uF to GNDD. Correction 4</w:t>
            </w:r>
          </w:p>
        </w:tc>
      </w:tr>
      <w:tr>
        <w:tc>
          <w:tcPr>
            <w:tcW w:w="0" w:type="auto"/>
          </w:tcPr>
          <w:p>
            <w:pPr>
              <w:pStyle w:val="TableText"/>
            </w:pPr>
            <w:r>
              <w:t xml:space="preserve">U2</w:t>
            </w:r>
          </w:p>
        </w:tc>
        <w:tc>
          <w:tcPr>
            <w:tcW w:w="0" w:type="auto"/>
          </w:tcPr>
          <w:p>
            <w:pPr>
              <w:pStyle w:val="TableText"/>
            </w:pPr>
            <w:r>
              <w:t xml:space="preserve">1</w:t>
            </w:r>
          </w:p>
        </w:tc>
        <w:tc>
          <w:tcPr>
            <w:tcW w:w="0" w:type="auto"/>
          </w:tcPr>
          <w:p>
            <w:pPr>
              <w:pStyle w:val="TableText"/>
            </w:pPr>
            <w:r>
              <w:t xml:space="preserve">NC</w:t>
            </w:r>
          </w:p>
        </w:tc>
        <w:tc>
          <w:tcPr>
            <w:tcW w:w="0" w:type="auto"/>
          </w:tcPr>
          <w:p>
            <w:pPr>
              <w:pStyle w:val="TableText"/>
            </w:pPr>
            <w:r>
              <w:t xml:space="preserve">Not connected</w:t>
            </w:r>
          </w:p>
        </w:tc>
      </w:tr>
      <w:tr>
        <w:tc>
          <w:tcPr>
            <w:tcW w:w="0" w:type="auto"/>
          </w:tcPr>
          <w:p>
            <w:pPr>
              <w:pStyle w:val="TableText"/>
            </w:pPr>
            <w:r>
              <w:t xml:space="preserve">U2</w:t>
            </w:r>
          </w:p>
        </w:tc>
        <w:tc>
          <w:tcPr>
            <w:tcW w:w="0" w:type="auto"/>
          </w:tcPr>
          <w:p>
            <w:pPr>
              <w:pStyle w:val="TableText"/>
            </w:pPr>
            <w:r>
              <w:t xml:space="preserve">2</w:t>
            </w:r>
          </w:p>
        </w:tc>
        <w:tc>
          <w:tcPr>
            <w:tcW w:w="0" w:type="auto"/>
          </w:tcPr>
          <w:p>
            <w:pPr>
              <w:pStyle w:val="TableText"/>
            </w:pPr>
            <w:r>
              <w:t xml:space="preserve">A</w:t>
            </w:r>
          </w:p>
        </w:tc>
        <w:tc>
          <w:tcPr>
            <w:tcW w:w="0" w:type="auto"/>
          </w:tcPr>
          <w:p>
            <w:pPr>
              <w:pStyle w:val="TableText"/>
            </w:pPr>
            <w:r>
              <w:t xml:space="preserve">BTN_RC</w:t>
            </w:r>
          </w:p>
        </w:tc>
      </w:tr>
      <w:tr>
        <w:tc>
          <w:tcPr>
            <w:tcW w:w="0" w:type="auto"/>
          </w:tcPr>
          <w:p>
            <w:pPr>
              <w:pStyle w:val="TableText"/>
            </w:pPr>
            <w:r>
              <w:t xml:space="preserve">U2</w:t>
            </w:r>
          </w:p>
        </w:tc>
        <w:tc>
          <w:tcPr>
            <w:tcW w:w="0" w:type="auto"/>
          </w:tcPr>
          <w:p>
            <w:pPr>
              <w:pStyle w:val="TableText"/>
            </w:pPr>
            <w:r>
              <w:t xml:space="preserve">3</w:t>
            </w:r>
          </w:p>
        </w:tc>
        <w:tc>
          <w:tcPr>
            <w:tcW w:w="0" w:type="auto"/>
          </w:tcPr>
          <w:p>
            <w:pPr>
              <w:pStyle w:val="TableText"/>
            </w:pPr>
            <w:r>
              <w:t xml:space="preserve">GND</w:t>
            </w:r>
          </w:p>
        </w:tc>
        <w:tc>
          <w:tcPr>
            <w:tcW w:w="0" w:type="auto"/>
          </w:tcPr>
          <w:p>
            <w:pPr>
              <w:pStyle w:val="TableText"/>
            </w:pPr>
            <w:r>
              <w:t xml:space="preserve">GNDD</w:t>
            </w:r>
          </w:p>
        </w:tc>
      </w:tr>
      <w:tr>
        <w:tc>
          <w:tcPr>
            <w:tcW w:w="0" w:type="auto"/>
          </w:tcPr>
          <w:p>
            <w:pPr>
              <w:pStyle w:val="TableText"/>
            </w:pPr>
            <w:r>
              <w:t xml:space="preserve">U2</w:t>
            </w:r>
          </w:p>
        </w:tc>
        <w:tc>
          <w:tcPr>
            <w:tcW w:w="0" w:type="auto"/>
          </w:tcPr>
          <w:p>
            <w:pPr>
              <w:pStyle w:val="TableText"/>
            </w:pPr>
            <w:r>
              <w:t xml:space="preserve">4</w:t>
            </w:r>
          </w:p>
        </w:tc>
        <w:tc>
          <w:tcPr>
            <w:tcW w:w="0" w:type="auto"/>
          </w:tcPr>
          <w:p>
            <w:pPr>
              <w:pStyle w:val="TableText"/>
            </w:pPr>
            <w:r>
              <w:t xml:space="preserve">Y</w:t>
            </w:r>
          </w:p>
        </w:tc>
        <w:tc>
          <w:tcPr>
            <w:tcW w:w="0" w:type="auto"/>
          </w:tcPr>
          <w:p>
            <w:pPr>
              <w:pStyle w:val="TableText"/>
            </w:pPr>
            <w:r>
              <w:t xml:space="preserve">BTN_N to MCU P0.01</w:t>
            </w:r>
          </w:p>
        </w:tc>
      </w:tr>
      <w:tr>
        <w:tc>
          <w:tcPr>
            <w:tcW w:w="0" w:type="auto"/>
          </w:tcPr>
          <w:p>
            <w:pPr>
              <w:pStyle w:val="TableText"/>
            </w:pPr>
            <w:r>
              <w:t xml:space="preserve">U2</w:t>
            </w:r>
          </w:p>
        </w:tc>
        <w:tc>
          <w:tcPr>
            <w:tcW w:w="0" w:type="auto"/>
          </w:tcPr>
          <w:p>
            <w:pPr>
              <w:pStyle w:val="TableText"/>
            </w:pPr>
            <w:r>
              <w:t xml:space="preserve">5</w:t>
            </w:r>
          </w:p>
        </w:tc>
        <w:tc>
          <w:tcPr>
            <w:tcW w:w="0" w:type="auto"/>
          </w:tcPr>
          <w:p>
            <w:pPr>
              <w:pStyle w:val="TableText"/>
            </w:pPr>
            <w:r>
              <w:t xml:space="preserve">VCC</w:t>
            </w:r>
          </w:p>
        </w:tc>
        <w:tc>
          <w:tcPr>
            <w:tcW w:w="0" w:type="auto"/>
          </w:tcPr>
          <w:p>
            <w:pPr>
              <w:pStyle w:val="TableText"/>
            </w:pPr>
            <w:r>
              <w:t xml:space="preserve">V1P8D, C45 100 nF</w:t>
            </w:r>
          </w:p>
        </w:tc>
      </w:tr>
      <w:tr>
        <w:tc>
          <w:tcPr>
            <w:tcW w:w="0" w:type="auto"/>
          </w:tcPr>
          <w:p>
            <w:pPr>
              <w:pStyle w:val="TableText"/>
            </w:pPr>
            <w:r>
              <w:t xml:space="preserve">SW1</w:t>
            </w:r>
          </w:p>
        </w:tc>
        <w:tc>
          <w:tcPr>
            <w:tcW w:w="0" w:type="auto"/>
          </w:tcPr>
          <w:p>
            <w:pPr>
              <w:pStyle w:val="TableText"/>
            </w:pPr>
            <w:r>
              <w:t xml:space="preserve">-</w:t>
            </w:r>
          </w:p>
        </w:tc>
        <w:tc>
          <w:tcPr>
            <w:tcW w:w="0" w:type="auto"/>
          </w:tcPr>
          <w:p>
            <w:pPr>
              <w:pStyle w:val="TableText"/>
            </w:pPr>
            <w:r>
              <w:t xml:space="preserve">-</w:t>
            </w:r>
          </w:p>
        </w:tc>
        <w:tc>
          <w:tcPr>
            <w:tcW w:w="0" w:type="auto"/>
          </w:tcPr>
          <w:p>
            <w:pPr>
              <w:pStyle w:val="TableText"/>
            </w:pPr>
            <w:r>
              <w:t xml:space="preserve">R12 1.6 kohm to BTN_RC; other side GNDD</w:t>
            </w:r>
          </w:p>
        </w:tc>
      </w:tr>
      <w:tr>
        <w:tc>
          <w:tcPr>
            <w:tcW w:w="0" w:type="auto"/>
          </w:tcPr>
          <w:p>
            <w:pPr>
              <w:pStyle w:val="TableText"/>
            </w:pPr>
            <w:r>
              <w:t xml:space="preserve">LED1</w:t>
            </w:r>
          </w:p>
        </w:tc>
        <w:tc>
          <w:tcPr>
            <w:tcW w:w="0" w:type="auto"/>
          </w:tcPr>
          <w:p>
            <w:pPr>
              <w:pStyle w:val="TableText"/>
            </w:pPr>
            <w:r>
              <w:t xml:space="preserve">A and K</w:t>
            </w:r>
          </w:p>
        </w:tc>
        <w:tc>
          <w:tcPr>
            <w:tcW w:w="0" w:type="auto"/>
          </w:tcPr>
          <w:p>
            <w:pPr>
              <w:pStyle w:val="TableText"/>
            </w:pPr>
            <w:r>
              <w:t xml:space="preserve">-</w:t>
            </w:r>
          </w:p>
        </w:tc>
        <w:tc>
          <w:tcPr>
            <w:tcW w:w="0" w:type="auto"/>
          </w:tcPr>
          <w:p>
            <w:pPr>
              <w:pStyle w:val="TableText"/>
            </w:pPr>
            <w:r>
              <w:t xml:space="preserve">V2P5F; R4 200 ohm to LED_K at MCU P0.00. Correction 13</w:t>
            </w:r>
          </w:p>
        </w:tc>
      </w:tr>
    </w:tbl>
    <w:p>
      <w:pPr>
        <w:spacing w:after="0"/>
      </w:pPr>
    </w:p>
    <w:p>
      <w:pPr>
        <w:pStyle w:val="Heading1"/>
      </w:pPr>
      <w:r>
        <w:t xml:space="preserve">7. Power budget</w:t>
      </w:r>
    </w:p>
    <w:p>
      <w:r>
        <w:t xml:space="preserve">Two operating modes matter: a 2 h logging session, and the idle time between sessions. Runtime is dominated by idle because the device spends 22 h a day there.</w:t>
      </w:r>
    </w:p>
    <w:tbl>
      <w:tblPr>
        <w:tblStyle w:val="TableGrid"/>
        <w:tblW w:w="5000" w:type="pct"/>
      </w:tblPr>
      <w:tblGrid>
        <w:gridCol w:w="1928"/>
        <w:gridCol w:w="1928"/>
        <w:gridCol w:w="1928"/>
        <w:gridCol w:w="1928"/>
        <w:gridCol w:w="1928"/>
      </w:tblGrid>
      <w:tr>
        <w:trPr>
          <w:tblHeader/>
        </w:trPr>
        <w:tc>
          <w:tcPr>
            <w:tcW w:w="0" w:type="auto"/>
            <w:shd w:val="clear" w:fill="EAEEF0"/>
          </w:tcPr>
          <w:p>
            <w:pPr>
              <w:pStyle w:val="TableText"/>
            </w:pPr>
            <w:r>
              <w:rPr>
                <w:b/>
              </w:rPr>
              <w:t xml:space="preserve">Block</w:t>
            </w:r>
          </w:p>
        </w:tc>
        <w:tc>
          <w:tcPr>
            <w:tcW w:w="0" w:type="auto"/>
            <w:shd w:val="clear" w:fill="EAEEF0"/>
          </w:tcPr>
          <w:p>
            <w:pPr>
              <w:pStyle w:val="TableText"/>
            </w:pPr>
            <w:r>
              <w:rPr>
                <w:b/>
              </w:rPr>
              <w:t xml:space="preserve">Rail</w:t>
            </w:r>
          </w:p>
        </w:tc>
        <w:tc>
          <w:tcPr>
            <w:tcW w:w="0" w:type="auto"/>
            <w:shd w:val="clear" w:fill="EAEEF0"/>
          </w:tcPr>
          <w:p>
            <w:pPr>
              <w:pStyle w:val="TableText"/>
            </w:pPr>
            <w:r>
              <w:rPr>
                <w:b/>
              </w:rPr>
              <w:t xml:space="preserve">Logging</w:t>
            </w:r>
          </w:p>
        </w:tc>
        <w:tc>
          <w:tcPr>
            <w:tcW w:w="0" w:type="auto"/>
            <w:shd w:val="clear" w:fill="EAEEF0"/>
          </w:tcPr>
          <w:p>
            <w:pPr>
              <w:pStyle w:val="TableText"/>
            </w:pPr>
            <w:r>
              <w:rPr>
                <w:b/>
              </w:rPr>
              <w:t xml:space="preserve">Idle</w:t>
            </w:r>
          </w:p>
        </w:tc>
        <w:tc>
          <w:tcPr>
            <w:tcW w:w="0" w:type="auto"/>
            <w:shd w:val="clear" w:fill="EAEEF0"/>
          </w:tcPr>
          <w:p>
            <w:pPr>
              <w:pStyle w:val="TableText"/>
            </w:pPr>
            <w:r>
              <w:rPr>
                <w:b/>
              </w:rPr>
              <w:t xml:space="preserve">Basis</w:t>
            </w:r>
          </w:p>
        </w:tc>
      </w:tr>
      <w:tr>
        <w:tc>
          <w:tcPr>
            <w:tcW w:w="0" w:type="auto"/>
          </w:tcPr>
          <w:p>
            <w:pPr>
              <w:pStyle w:val="TableText"/>
            </w:pPr>
            <w:r>
              <w:t xml:space="preserve">MAX30009 measuring</w:t>
            </w:r>
          </w:p>
        </w:tc>
        <w:tc>
          <w:tcPr>
            <w:tcW w:w="0" w:type="auto"/>
          </w:tcPr>
          <w:p>
            <w:pPr>
              <w:pStyle w:val="TableText"/>
            </w:pPr>
            <w:r>
              <w:t xml:space="preserve">V1P8A</w:t>
            </w:r>
          </w:p>
        </w:tc>
        <w:tc>
          <w:tcPr>
            <w:tcW w:w="0" w:type="auto"/>
          </w:tcPr>
          <w:p>
            <w:pPr>
              <w:pStyle w:val="TableText"/>
            </w:pPr>
            <w:r>
              <w:t xml:space="preserve">1500 uA</w:t>
            </w:r>
          </w:p>
        </w:tc>
        <w:tc>
          <w:tcPr>
            <w:tcW w:w="0" w:type="auto"/>
          </w:tcPr>
          <w:p>
            <w:pPr>
              <w:pStyle w:val="TableText"/>
            </w:pPr>
            <w:r>
              <w:t xml:space="preserve">0</w:t>
            </w:r>
          </w:p>
        </w:tc>
        <w:tc>
          <w:tcPr>
            <w:tcW w:w="0" w:type="auto"/>
          </w:tcPr>
          <w:p>
            <w:pPr>
              <w:pStyle w:val="TableText"/>
            </w:pPr>
            <w:r>
              <w:t xml:space="preserve">Datasheet, continuous through the sweep</w:t>
            </w:r>
          </w:p>
        </w:tc>
      </w:tr>
      <w:tr>
        <w:tc>
          <w:tcPr>
            <w:tcW w:w="0" w:type="auto"/>
          </w:tcPr>
          <w:p>
            <w:pPr>
              <w:pStyle w:val="TableText"/>
            </w:pPr>
            <w:r>
              <w:t xml:space="preserve">MAX30009 plus U10 gated off</w:t>
            </w:r>
          </w:p>
        </w:tc>
        <w:tc>
          <w:tcPr>
            <w:tcW w:w="0" w:type="auto"/>
          </w:tcPr>
          <w:p>
            <w:pPr>
              <w:pStyle w:val="TableText"/>
            </w:pPr>
            <w:r>
              <w:t xml:space="preserve">V1P8A</w:t>
            </w:r>
          </w:p>
        </w:tc>
        <w:tc>
          <w:tcPr>
            <w:tcW w:w="0" w:type="auto"/>
          </w:tcPr>
          <w:p>
            <w:pPr>
              <w:pStyle w:val="TableText"/>
            </w:pPr>
            <w:r>
              <w:t xml:space="preserve">-</w:t>
            </w:r>
          </w:p>
        </w:tc>
        <w:tc>
          <w:tcPr>
            <w:tcW w:w="0" w:type="auto"/>
          </w:tcPr>
          <w:p>
            <w:pPr>
              <w:pStyle w:val="TableText"/>
            </w:pPr>
            <w:r>
              <w:t xml:space="preserve">0 uA</w:t>
            </w:r>
          </w:p>
        </w:tc>
        <w:tc>
          <w:tcPr>
            <w:tcW w:w="0" w:type="auto"/>
          </w:tcPr>
          <w:p>
            <w:pPr>
              <w:pStyle w:val="TableText"/>
            </w:pPr>
            <w:r>
              <w:t xml:space="preserve">AFE_PWR_EN driven low</w:t>
            </w:r>
          </w:p>
        </w:tc>
      </w:tr>
      <w:tr>
        <w:tc>
          <w:tcPr>
            <w:tcW w:w="0" w:type="auto"/>
          </w:tcPr>
          <w:p>
            <w:pPr>
              <w:pStyle w:val="TableText"/>
            </w:pPr>
            <w:r>
              <w:t xml:space="preserve">U10 LDO quiescent</w:t>
            </w:r>
          </w:p>
        </w:tc>
        <w:tc>
          <w:tcPr>
            <w:tcW w:w="0" w:type="auto"/>
          </w:tcPr>
          <w:p>
            <w:pPr>
              <w:pStyle w:val="TableText"/>
            </w:pPr>
            <w:r>
              <w:t xml:space="preserve">V2P5F</w:t>
            </w:r>
          </w:p>
        </w:tc>
        <w:tc>
          <w:tcPr>
            <w:tcW w:w="0" w:type="auto"/>
          </w:tcPr>
          <w:p>
            <w:pPr>
              <w:pStyle w:val="TableText"/>
            </w:pPr>
            <w:r>
              <w:t xml:space="preserve">290 uA</w:t>
            </w:r>
          </w:p>
        </w:tc>
        <w:tc>
          <w:tcPr>
            <w:tcW w:w="0" w:type="auto"/>
          </w:tcPr>
          <w:p>
            <w:pPr>
              <w:pStyle w:val="TableText"/>
            </w:pPr>
            <w:r>
              <w:t xml:space="preserve">0 uA</w:t>
            </w:r>
          </w:p>
        </w:tc>
        <w:tc>
          <w:tcPr>
            <w:tcW w:w="0" w:type="auto"/>
          </w:tcPr>
          <w:p>
            <w:pPr>
              <w:pStyle w:val="TableText"/>
            </w:pPr>
            <w:r>
              <w:t xml:space="preserve">Datasheet 290 uA; gated off when idle</w:t>
            </w:r>
          </w:p>
        </w:tc>
      </w:tr>
      <w:tr>
        <w:tc>
          <w:tcPr>
            <w:tcW w:w="0" w:type="auto"/>
          </w:tcPr>
          <w:p>
            <w:pPr>
              <w:pStyle w:val="TableText"/>
            </w:pPr>
            <w:r>
              <w:t xml:space="preserve">nRF54L15 CPU, 2 percent duty</w:t>
            </w:r>
          </w:p>
        </w:tc>
        <w:tc>
          <w:tcPr>
            <w:tcW w:w="0" w:type="auto"/>
          </w:tcPr>
          <w:p>
            <w:pPr>
              <w:pStyle w:val="TableText"/>
            </w:pPr>
            <w:r>
              <w:t xml:space="preserve">V1P8D</w:t>
            </w:r>
          </w:p>
        </w:tc>
        <w:tc>
          <w:tcPr>
            <w:tcW w:w="0" w:type="auto"/>
          </w:tcPr>
          <w:p>
            <w:pPr>
              <w:pStyle w:val="TableText"/>
            </w:pPr>
            <w:r>
              <w:t xml:space="preserve">52 uA</w:t>
            </w:r>
          </w:p>
        </w:tc>
        <w:tc>
          <w:tcPr>
            <w:tcW w:w="0" w:type="auto"/>
          </w:tcPr>
          <w:p>
            <w:pPr>
              <w:pStyle w:val="TableText"/>
            </w:pPr>
            <w:r>
              <w:t xml:space="preserve">-</w:t>
            </w:r>
          </w:p>
        </w:tc>
        <w:tc>
          <w:tcPr>
            <w:tcW w:w="0" w:type="auto"/>
          </w:tcPr>
          <w:p>
            <w:pPr>
              <w:pStyle w:val="TableText"/>
            </w:pPr>
            <w:r>
              <w:t xml:space="preserve">2.6 mA times 20 ms per second to service FIFO and write F-RAM</w:t>
            </w:r>
          </w:p>
        </w:tc>
      </w:tr>
      <w:tr>
        <w:tc>
          <w:tcPr>
            <w:tcW w:w="0" w:type="auto"/>
          </w:tcPr>
          <w:p>
            <w:pPr>
              <w:pStyle w:val="TableText"/>
            </w:pPr>
            <w:r>
              <w:t xml:space="preserve">nRF54L15 sleep</w:t>
            </w:r>
          </w:p>
        </w:tc>
        <w:tc>
          <w:tcPr>
            <w:tcW w:w="0" w:type="auto"/>
          </w:tcPr>
          <w:p>
            <w:pPr>
              <w:pStyle w:val="TableText"/>
            </w:pPr>
            <w:r>
              <w:t xml:space="preserve">V1P8D</w:t>
            </w:r>
          </w:p>
        </w:tc>
        <w:tc>
          <w:tcPr>
            <w:tcW w:w="0" w:type="auto"/>
          </w:tcPr>
          <w:p>
            <w:pPr>
              <w:pStyle w:val="TableText"/>
            </w:pPr>
            <w:r>
              <w:t xml:space="preserve">1.5 uA</w:t>
            </w:r>
          </w:p>
        </w:tc>
        <w:tc>
          <w:tcPr>
            <w:tcW w:w="0" w:type="auto"/>
          </w:tcPr>
          <w:p>
            <w:pPr>
              <w:pStyle w:val="TableText"/>
            </w:pPr>
            <w:r>
              <w:t xml:space="preserve">1.5 uA</w:t>
            </w:r>
          </w:p>
        </w:tc>
        <w:tc>
          <w:tcPr>
            <w:tcW w:w="0" w:type="auto"/>
          </w:tcPr>
          <w:p>
            <w:pPr>
              <w:pStyle w:val="TableText"/>
            </w:pPr>
            <w:r>
              <w:t xml:space="preserve">Datasheet</w:t>
            </w:r>
          </w:p>
        </w:tc>
      </w:tr>
      <w:tr>
        <w:tc>
          <w:tcPr>
            <w:tcW w:w="0" w:type="auto"/>
          </w:tcPr>
          <w:p>
            <w:pPr>
              <w:pStyle w:val="TableText"/>
            </w:pPr>
            <w:r>
              <w:t xml:space="preserve">BLE advertising, 1 s interval</w:t>
            </w:r>
          </w:p>
        </w:tc>
        <w:tc>
          <w:tcPr>
            <w:tcW w:w="0" w:type="auto"/>
          </w:tcPr>
          <w:p>
            <w:pPr>
              <w:pStyle w:val="TableText"/>
            </w:pPr>
            <w:r>
              <w:t xml:space="preserve">V1P8D</w:t>
            </w:r>
          </w:p>
        </w:tc>
        <w:tc>
          <w:tcPr>
            <w:tcW w:w="0" w:type="auto"/>
          </w:tcPr>
          <w:p>
            <w:pPr>
              <w:pStyle w:val="TableText"/>
            </w:pPr>
            <w:r>
              <w:t xml:space="preserve">-</w:t>
            </w:r>
          </w:p>
        </w:tc>
        <w:tc>
          <w:tcPr>
            <w:tcW w:w="0" w:type="auto"/>
          </w:tcPr>
          <w:p>
            <w:pPr>
              <w:pStyle w:val="TableText"/>
            </w:pPr>
            <w:r>
              <w:t xml:space="preserve">15 uA</w:t>
            </w:r>
          </w:p>
        </w:tc>
        <w:tc>
          <w:tcPr>
            <w:tcW w:w="0" w:type="auto"/>
          </w:tcPr>
          <w:p>
            <w:pPr>
              <w:pStyle w:val="TableText"/>
            </w:pPr>
            <w:r>
              <w:t xml:space="preserve">3 channels times about 1 ms times about 5 mA per second</w:t>
            </w:r>
          </w:p>
        </w:tc>
      </w:tr>
      <w:tr>
        <w:tc>
          <w:tcPr>
            <w:tcW w:w="0" w:type="auto"/>
          </w:tcPr>
          <w:p>
            <w:pPr>
              <w:pStyle w:val="TableText"/>
            </w:pPr>
            <w:r>
              <w:t xml:space="preserve">F-RAM active, 2 percent duty</w:t>
            </w:r>
          </w:p>
        </w:tc>
        <w:tc>
          <w:tcPr>
            <w:tcW w:w="0" w:type="auto"/>
          </w:tcPr>
          <w:p>
            <w:pPr>
              <w:pStyle w:val="TableText"/>
            </w:pPr>
            <w:r>
              <w:t xml:space="preserve">V1P8D</w:t>
            </w:r>
          </w:p>
        </w:tc>
        <w:tc>
          <w:tcPr>
            <w:tcW w:w="0" w:type="auto"/>
          </w:tcPr>
          <w:p>
            <w:pPr>
              <w:pStyle w:val="TableText"/>
            </w:pPr>
            <w:r>
              <w:t xml:space="preserve">26 uA</w:t>
            </w:r>
          </w:p>
        </w:tc>
        <w:tc>
          <w:tcPr>
            <w:tcW w:w="0" w:type="auto"/>
          </w:tcPr>
          <w:p>
            <w:pPr>
              <w:pStyle w:val="TableText"/>
            </w:pPr>
            <w:r>
              <w:t xml:space="preserve">-</w:t>
            </w:r>
          </w:p>
        </w:tc>
        <w:tc>
          <w:tcPr>
            <w:tcW w:w="0" w:type="auto"/>
          </w:tcPr>
          <w:p>
            <w:pPr>
              <w:pStyle w:val="TableText"/>
            </w:pPr>
            <w:r>
              <w:t xml:space="preserve">1.3 mA times 20 ms per second</w:t>
            </w:r>
          </w:p>
        </w:tc>
      </w:tr>
      <w:tr>
        <w:tc>
          <w:tcPr>
            <w:tcW w:w="0" w:type="auto"/>
          </w:tcPr>
          <w:p>
            <w:pPr>
              <w:pStyle w:val="TableText"/>
            </w:pPr>
            <w:r>
              <w:t xml:space="preserve">F-RAM standby</w:t>
            </w:r>
          </w:p>
        </w:tc>
        <w:tc>
          <w:tcPr>
            <w:tcW w:w="0" w:type="auto"/>
          </w:tcPr>
          <w:p>
            <w:pPr>
              <w:pStyle w:val="TableText"/>
            </w:pPr>
            <w:r>
              <w:t xml:space="preserve">V1P8D</w:t>
            </w:r>
          </w:p>
        </w:tc>
        <w:tc>
          <w:tcPr>
            <w:tcW w:w="0" w:type="auto"/>
          </w:tcPr>
          <w:p>
            <w:pPr>
              <w:pStyle w:val="TableText"/>
            </w:pPr>
            <w:r>
              <w:t xml:space="preserve">3.5 uA</w:t>
            </w:r>
          </w:p>
        </w:tc>
        <w:tc>
          <w:tcPr>
            <w:tcW w:w="0" w:type="auto"/>
          </w:tcPr>
          <w:p>
            <w:pPr>
              <w:pStyle w:val="TableText"/>
            </w:pPr>
            <w:r>
              <w:t xml:space="preserve">3.5 uA</w:t>
            </w:r>
          </w:p>
        </w:tc>
        <w:tc>
          <w:tcPr>
            <w:tcW w:w="0" w:type="auto"/>
          </w:tcPr>
          <w:p>
            <w:pPr>
              <w:pStyle w:val="TableText"/>
            </w:pPr>
            <w:r>
              <w:t xml:space="preserve">Datasheet</w:t>
            </w:r>
          </w:p>
        </w:tc>
      </w:tr>
      <w:tr>
        <w:tc>
          <w:tcPr>
            <w:tcW w:w="0" w:type="auto"/>
          </w:tcPr>
          <w:p>
            <w:pPr>
              <w:pStyle w:val="TableText"/>
            </w:pPr>
            <w:r>
              <w:t xml:space="preserve">U14 LDO quiescent</w:t>
            </w:r>
          </w:p>
        </w:tc>
        <w:tc>
          <w:tcPr>
            <w:tcW w:w="0" w:type="auto"/>
          </w:tcPr>
          <w:p>
            <w:pPr>
              <w:pStyle w:val="TableText"/>
            </w:pPr>
            <w:r>
              <w:t xml:space="preserve">V2P5F</w:t>
            </w:r>
          </w:p>
        </w:tc>
        <w:tc>
          <w:tcPr>
            <w:tcW w:w="0" w:type="auto"/>
          </w:tcPr>
          <w:p>
            <w:pPr>
              <w:pStyle w:val="TableText"/>
            </w:pPr>
            <w:r>
              <w:t xml:space="preserve">290 uA</w:t>
            </w:r>
          </w:p>
        </w:tc>
        <w:tc>
          <w:tcPr>
            <w:tcW w:w="0" w:type="auto"/>
          </w:tcPr>
          <w:p>
            <w:pPr>
              <w:pStyle w:val="TableText"/>
            </w:pPr>
            <w:r>
              <w:t xml:space="preserve">290 uA</w:t>
            </w:r>
          </w:p>
        </w:tc>
        <w:tc>
          <w:tcPr>
            <w:tcW w:w="0" w:type="auto"/>
          </w:tcPr>
          <w:p>
            <w:pPr>
              <w:pStyle w:val="TableText"/>
            </w:pPr>
            <w:r>
              <w:t xml:space="preserve">Largest single idle term</w:t>
            </w:r>
          </w:p>
        </w:tc>
      </w:tr>
      <w:tr>
        <w:tc>
          <w:tcPr>
            <w:tcW w:w="0" w:type="auto"/>
          </w:tcPr>
          <w:p>
            <w:pPr>
              <w:pStyle w:val="TableText"/>
            </w:pPr>
            <w:r>
              <w:t xml:space="preserve">SN74LVC1G14</w:t>
            </w:r>
          </w:p>
        </w:tc>
        <w:tc>
          <w:tcPr>
            <w:tcW w:w="0" w:type="auto"/>
          </w:tcPr>
          <w:p>
            <w:pPr>
              <w:pStyle w:val="TableText"/>
            </w:pPr>
            <w:r>
              <w:t xml:space="preserve">V1P8D</w:t>
            </w:r>
          </w:p>
        </w:tc>
        <w:tc>
          <w:tcPr>
            <w:tcW w:w="0" w:type="auto"/>
          </w:tcPr>
          <w:p>
            <w:pPr>
              <w:pStyle w:val="TableText"/>
            </w:pPr>
            <w:r>
              <w:t xml:space="preserve">1 uA</w:t>
            </w:r>
          </w:p>
        </w:tc>
        <w:tc>
          <w:tcPr>
            <w:tcW w:w="0" w:type="auto"/>
          </w:tcPr>
          <w:p>
            <w:pPr>
              <w:pStyle w:val="TableText"/>
            </w:pPr>
            <w:r>
              <w:t xml:space="preserve">1 uA</w:t>
            </w:r>
          </w:p>
        </w:tc>
        <w:tc>
          <w:tcPr>
            <w:tcW w:w="0" w:type="auto"/>
          </w:tcPr>
          <w:p>
            <w:pPr>
              <w:pStyle w:val="TableText"/>
            </w:pPr>
            <w:r>
              <w:t xml:space="preserve">Static</w:t>
            </w:r>
          </w:p>
        </w:tc>
      </w:tr>
      <w:tr>
        <w:tc>
          <w:tcPr>
            <w:tcW w:w="0" w:type="auto"/>
          </w:tcPr>
          <w:p>
            <w:pPr>
              <w:pStyle w:val="TableText"/>
            </w:pPr>
            <w:r>
              <w:t xml:space="preserve">Battery sense divider</w:t>
            </w:r>
          </w:p>
        </w:tc>
        <w:tc>
          <w:tcPr>
            <w:tcW w:w="0" w:type="auto"/>
          </w:tcPr>
          <w:p>
            <w:pPr>
              <w:pStyle w:val="TableText"/>
            </w:pPr>
            <w:r>
              <w:t xml:space="preserve">V_SYS</w:t>
            </w:r>
          </w:p>
        </w:tc>
        <w:tc>
          <w:tcPr>
            <w:tcW w:w="0" w:type="auto"/>
          </w:tcPr>
          <w:p>
            <w:pPr>
              <w:pStyle w:val="TableText"/>
            </w:pPr>
            <w:r>
              <w:t xml:space="preserve">3.4 uA</w:t>
            </w:r>
          </w:p>
        </w:tc>
        <w:tc>
          <w:tcPr>
            <w:tcW w:w="0" w:type="auto"/>
          </w:tcPr>
          <w:p>
            <w:pPr>
              <w:pStyle w:val="TableText"/>
            </w:pPr>
            <w:r>
              <w:t xml:space="preserve">3.4 uA</w:t>
            </w:r>
          </w:p>
        </w:tc>
        <w:tc>
          <w:tcPr>
            <w:tcW w:w="0" w:type="auto"/>
          </w:tcPr>
          <w:p>
            <w:pPr>
              <w:pStyle w:val="TableText"/>
            </w:pPr>
            <w:r>
              <w:t xml:space="preserve">1 Mohm plus 100 kohm. Was 336 uA</w:t>
            </w:r>
          </w:p>
        </w:tc>
      </w:tr>
      <w:tr>
        <w:tc>
          <w:tcPr>
            <w:tcW w:w="0" w:type="auto"/>
          </w:tcPr>
          <w:p>
            <w:pPr>
              <w:pStyle w:val="TableText"/>
            </w:pPr>
            <w:r>
              <w:t xml:space="preserve">MAX77827 quiescent</w:t>
            </w:r>
          </w:p>
        </w:tc>
        <w:tc>
          <w:tcPr>
            <w:tcW w:w="0" w:type="auto"/>
          </w:tcPr>
          <w:p>
            <w:pPr>
              <w:pStyle w:val="TableText"/>
            </w:pPr>
            <w:r>
              <w:t xml:space="preserve">V_SYS</w:t>
            </w:r>
          </w:p>
        </w:tc>
        <w:tc>
          <w:tcPr>
            <w:tcW w:w="0" w:type="auto"/>
          </w:tcPr>
          <w:p>
            <w:pPr>
              <w:pStyle w:val="TableText"/>
            </w:pPr>
            <w:r>
              <w:t xml:space="preserve">6 uA</w:t>
            </w:r>
          </w:p>
        </w:tc>
        <w:tc>
          <w:tcPr>
            <w:tcW w:w="0" w:type="auto"/>
          </w:tcPr>
          <w:p>
            <w:pPr>
              <w:pStyle w:val="TableText"/>
            </w:pPr>
            <w:r>
              <w:t xml:space="preserve">6 uA</w:t>
            </w:r>
          </w:p>
        </w:tc>
        <w:tc>
          <w:tcPr>
            <w:tcW w:w="0" w:type="auto"/>
          </w:tcPr>
          <w:p>
            <w:pPr>
              <w:pStyle w:val="TableText"/>
            </w:pPr>
            <w:r>
              <w:t xml:space="preserve">Datasheet 6 uA typical, skip mode</w:t>
            </w:r>
          </w:p>
        </w:tc>
      </w:tr>
      <w:tr>
        <w:tc>
          <w:tcPr>
            <w:tcW w:w="0" w:type="auto"/>
          </w:tcPr>
          <w:p>
            <w:pPr>
              <w:pStyle w:val="TableText"/>
            </w:pPr>
            <w:r>
              <w:t xml:space="preserve">BQ24073 battery drain</w:t>
            </w:r>
          </w:p>
        </w:tc>
        <w:tc>
          <w:tcPr>
            <w:tcW w:w="0" w:type="auto"/>
          </w:tcPr>
          <w:p>
            <w:pPr>
              <w:pStyle w:val="TableText"/>
            </w:pPr>
            <w:r>
              <w:t xml:space="preserve">V_BAT</w:t>
            </w:r>
          </w:p>
        </w:tc>
        <w:tc>
          <w:tcPr>
            <w:tcW w:w="0" w:type="auto"/>
          </w:tcPr>
          <w:p>
            <w:pPr>
              <w:pStyle w:val="TableText"/>
            </w:pPr>
            <w:r>
              <w:t xml:space="preserve">15 uA</w:t>
            </w:r>
          </w:p>
        </w:tc>
        <w:tc>
          <w:tcPr>
            <w:tcW w:w="0" w:type="auto"/>
          </w:tcPr>
          <w:p>
            <w:pPr>
              <w:pStyle w:val="TableText"/>
            </w:pPr>
            <w:r>
              <w:t xml:space="preserve">15 uA</w:t>
            </w:r>
          </w:p>
        </w:tc>
        <w:tc>
          <w:tcPr>
            <w:tcW w:w="0" w:type="auto"/>
          </w:tcPr>
          <w:p>
            <w:pPr>
              <w:pStyle w:val="TableText"/>
            </w:pPr>
            <w:r>
              <w:t xml:space="preserve">ASSUMED, not verified</w:t>
            </w:r>
          </w:p>
        </w:tc>
      </w:tr>
      <w:tr>
        <w:tc>
          <w:tcPr>
            <w:tcW w:w="0" w:type="auto"/>
          </w:tcPr>
          <w:p>
            <w:pPr>
              <w:pStyle w:val="TableText"/>
            </w:pPr>
            <w:r>
              <w:t xml:space="preserve">Sum on V2P5F</w:t>
            </w:r>
          </w:p>
        </w:tc>
        <w:tc>
          <w:tcPr>
            <w:tcW w:w="0" w:type="auto"/>
          </w:tcPr>
          <w:p>
            <w:pPr>
              <w:pStyle w:val="TableText"/>
            </w:pPr>
            <w:r>
              <w:t xml:space="preserve">-</w:t>
            </w:r>
          </w:p>
        </w:tc>
        <w:tc>
          <w:tcPr>
            <w:tcW w:w="0" w:type="auto"/>
          </w:tcPr>
          <w:p>
            <w:pPr>
              <w:pStyle w:val="TableText"/>
            </w:pPr>
            <w:r>
              <w:t xml:space="preserve">2163 uA</w:t>
            </w:r>
          </w:p>
        </w:tc>
        <w:tc>
          <w:tcPr>
            <w:tcW w:w="0" w:type="auto"/>
          </w:tcPr>
          <w:p>
            <w:pPr>
              <w:pStyle w:val="TableText"/>
            </w:pPr>
            <w:r>
              <w:t xml:space="preserve">311 uA</w:t>
            </w:r>
          </w:p>
        </w:tc>
        <w:tc>
          <w:tcPr>
            <w:tcW w:w="0" w:type="auto"/>
          </w:tcPr>
          <w:p>
            <w:pPr>
              <w:pStyle w:val="TableText"/>
            </w:pPr>
            <w:r>
              <w:t xml:space="preserve">-</w:t>
            </w:r>
          </w:p>
        </w:tc>
      </w:tr>
      <w:tr>
        <w:tc>
          <w:tcPr>
            <w:tcW w:w="0" w:type="auto"/>
          </w:tcPr>
          <w:p>
            <w:pPr>
              <w:pStyle w:val="TableText"/>
            </w:pPr>
            <w:r>
              <w:t xml:space="preserve">Converter input at 3.7 V, 85 percent efficiency</w:t>
            </w:r>
          </w:p>
        </w:tc>
        <w:tc>
          <w:tcPr>
            <w:tcW w:w="0" w:type="auto"/>
          </w:tcPr>
          <w:p>
            <w:pPr>
              <w:pStyle w:val="TableText"/>
            </w:pPr>
            <w:r>
              <w:t xml:space="preserve">V_BAT</w:t>
            </w:r>
          </w:p>
        </w:tc>
        <w:tc>
          <w:tcPr>
            <w:tcW w:w="0" w:type="auto"/>
          </w:tcPr>
          <w:p>
            <w:pPr>
              <w:pStyle w:val="TableText"/>
            </w:pPr>
            <w:r>
              <w:t xml:space="preserve">1.72 mA</w:t>
            </w:r>
          </w:p>
        </w:tc>
        <w:tc>
          <w:tcPr>
            <w:tcW w:w="0" w:type="auto"/>
          </w:tcPr>
          <w:p>
            <w:pPr>
              <w:pStyle w:val="TableText"/>
            </w:pPr>
            <w:r>
              <w:t xml:space="preserve">0.25 mA</w:t>
            </w:r>
          </w:p>
        </w:tc>
        <w:tc>
          <w:tcPr>
            <w:tcW w:w="0" w:type="auto"/>
          </w:tcPr>
          <w:p>
            <w:pPr>
              <w:pStyle w:val="TableText"/>
            </w:pPr>
            <w:r>
              <w:t xml:space="preserve">2.5 V times current divided by 0.85 divided by 3.7 V</w:t>
            </w:r>
          </w:p>
        </w:tc>
      </w:tr>
      <w:tr>
        <w:tc>
          <w:tcPr>
            <w:tcW w:w="0" w:type="auto"/>
          </w:tcPr>
          <w:p>
            <w:pPr>
              <w:pStyle w:val="TableText"/>
            </w:pPr>
            <w:r>
              <w:t xml:space="preserve">Total drawn from cell</w:t>
            </w:r>
          </w:p>
        </w:tc>
        <w:tc>
          <w:tcPr>
            <w:tcW w:w="0" w:type="auto"/>
          </w:tcPr>
          <w:p>
            <w:pPr>
              <w:pStyle w:val="TableText"/>
            </w:pPr>
            <w:r>
              <w:t xml:space="preserve">-</w:t>
            </w:r>
          </w:p>
        </w:tc>
        <w:tc>
          <w:tcPr>
            <w:tcW w:w="0" w:type="auto"/>
          </w:tcPr>
          <w:p>
            <w:pPr>
              <w:pStyle w:val="TableText"/>
            </w:pPr>
            <w:r>
              <w:t xml:space="preserve">1.74 mA</w:t>
            </w:r>
          </w:p>
        </w:tc>
        <w:tc>
          <w:tcPr>
            <w:tcW w:w="0" w:type="auto"/>
          </w:tcPr>
          <w:p>
            <w:pPr>
              <w:pStyle w:val="TableText"/>
            </w:pPr>
            <w:r>
              <w:t xml:space="preserve">0.27 mA</w:t>
            </w:r>
          </w:p>
        </w:tc>
        <w:tc>
          <w:tcPr>
            <w:tcW w:w="0" w:type="auto"/>
          </w:tcPr>
          <w:p>
            <w:pPr>
              <w:pStyle w:val="TableText"/>
            </w:pPr>
            <w:r>
              <w:t xml:space="preserve">Plus divider and charger drain</w:t>
            </w:r>
          </w:p>
        </w:tc>
      </w:tr>
    </w:tbl>
    <w:p>
      <w:pPr>
        <w:spacing w:after="0"/>
      </w:pP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Runtime case</w:t>
            </w:r>
          </w:p>
        </w:tc>
        <w:tc>
          <w:tcPr>
            <w:tcW w:w="0" w:type="auto"/>
            <w:shd w:val="clear" w:fill="EAEEF0"/>
          </w:tcPr>
          <w:p>
            <w:pPr>
              <w:pStyle w:val="TableText"/>
            </w:pPr>
            <w:r>
              <w:rPr>
                <w:b/>
              </w:rPr>
              <w:t xml:space="preserve">Daily charge</w:t>
            </w:r>
          </w:p>
        </w:tc>
        <w:tc>
          <w:tcPr>
            <w:tcW w:w="0" w:type="auto"/>
            <w:shd w:val="clear" w:fill="EAEEF0"/>
          </w:tcPr>
          <w:p>
            <w:pPr>
              <w:pStyle w:val="TableText"/>
            </w:pPr>
            <w:r>
              <w:rPr>
                <w:b/>
              </w:rPr>
              <w:t xml:space="preserve">Runtime</w:t>
            </w:r>
          </w:p>
        </w:tc>
      </w:tr>
      <w:tr>
        <w:tc>
          <w:tcPr>
            <w:tcW w:w="0" w:type="auto"/>
          </w:tcPr>
          <w:p>
            <w:pPr>
              <w:pStyle w:val="TableText"/>
            </w:pPr>
            <w:r>
              <w:t xml:space="preserve">Continuous logging, 24 h per day</w:t>
            </w:r>
          </w:p>
        </w:tc>
        <w:tc>
          <w:tcPr>
            <w:tcW w:w="0" w:type="auto"/>
          </w:tcPr>
          <w:p>
            <w:pPr>
              <w:pStyle w:val="TableText"/>
            </w:pPr>
            <w:r>
              <w:t xml:space="preserve">41.8 mAh</w:t>
            </w:r>
          </w:p>
        </w:tc>
        <w:tc>
          <w:tcPr>
            <w:tcW w:w="0" w:type="auto"/>
          </w:tcPr>
          <w:p>
            <w:pPr>
              <w:pStyle w:val="TableText"/>
            </w:pPr>
            <w:r>
              <w:t xml:space="preserve">29 days</w:t>
            </w:r>
          </w:p>
        </w:tc>
      </w:tr>
      <w:tr>
        <w:tc>
          <w:tcPr>
            <w:tcW w:w="0" w:type="auto"/>
          </w:tcPr>
          <w:p>
            <w:pPr>
              <w:pStyle w:val="TableText"/>
            </w:pPr>
            <w:r>
              <w:t xml:space="preserve">Typical, 2 h logging plus 22 h idle</w:t>
            </w:r>
          </w:p>
        </w:tc>
        <w:tc>
          <w:tcPr>
            <w:tcW w:w="0" w:type="auto"/>
          </w:tcPr>
          <w:p>
            <w:pPr>
              <w:pStyle w:val="TableText"/>
            </w:pPr>
            <w:r>
              <w:t xml:space="preserve">9.4 mAh</w:t>
            </w:r>
          </w:p>
        </w:tc>
        <w:tc>
          <w:tcPr>
            <w:tcW w:w="0" w:type="auto"/>
          </w:tcPr>
          <w:p>
            <w:pPr>
              <w:pStyle w:val="TableText"/>
            </w:pPr>
            <w:r>
              <w:t xml:space="preserve">129 days</w:t>
            </w:r>
          </w:p>
        </w:tc>
      </w:tr>
      <w:tr>
        <w:tc>
          <w:tcPr>
            <w:tcW w:w="0" w:type="auto"/>
          </w:tcPr>
          <w:p>
            <w:pPr>
              <w:pStyle w:val="TableText"/>
            </w:pPr>
            <w:r>
              <w:t xml:space="preserve">Requirement</w:t>
            </w:r>
          </w:p>
        </w:tc>
        <w:tc>
          <w:tcPr>
            <w:tcW w:w="0" w:type="auto"/>
          </w:tcPr>
          <w:p>
            <w:pPr>
              <w:pStyle w:val="TableText"/>
            </w:pPr>
            <w:r>
              <w:t xml:space="preserve">-</w:t>
            </w:r>
          </w:p>
        </w:tc>
        <w:tc>
          <w:tcPr>
            <w:tcW w:w="0" w:type="auto"/>
          </w:tcPr>
          <w:p>
            <w:pPr>
              <w:pStyle w:val="TableText"/>
            </w:pPr>
            <w:r>
              <w:t xml:space="preserve">about 21 days</w:t>
            </w:r>
          </w:p>
        </w:tc>
      </w:tr>
    </w:tbl>
    <w:p>
      <w:pPr>
        <w:spacing w:after="0"/>
      </w:pPr>
    </w:p>
    <w:p>
      <w:r>
        <w:t xml:space="preserve">Usable capacity taken as 1430 mAh times 0.85 equal 1215 mAh, allowing for the 3.1 V cut-off and cell ageing.</w:t>
      </w:r>
    </w:p>
    <w:p>
      <w:pPr>
        <w:pStyle w:val="Warning"/>
      </w:pPr>
      <w:r>
        <w:t xml:space="preserve">THE INTERESTING NUMBER IN THAT TABLE. Idle current is 311 microamp, of which 290 microamp is the digital LDO's own quiescent current. The entire MCU, radio and memory together account for 20 microamp. If runtime ever needs improving, the lever is the LDO, not the firmware. A nano-quiescent LDO with sub-10 microamp quiescent would take idle from 0.27 mA to about 0.03 mA and push typical runtime past a year. The ADPL40502 is kept on both rails because it is the part the source design verified and it holds the BOM to one LDO type, but this is the first thing to revisit.</w:t>
      </w:r>
    </w:p>
    <w:p>
      <w:pPr>
        <w:pStyle w:val="Heading1"/>
      </w:pPr>
      <w:r>
        <w:t xml:space="preserve">8. Data rates</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Path</w:t>
            </w:r>
          </w:p>
        </w:tc>
        <w:tc>
          <w:tcPr>
            <w:tcW w:w="0" w:type="auto"/>
            <w:shd w:val="clear" w:fill="EAEEF0"/>
          </w:tcPr>
          <w:p>
            <w:pPr>
              <w:pStyle w:val="TableText"/>
            </w:pPr>
            <w:r>
              <w:rPr>
                <w:b/>
              </w:rPr>
              <w:t xml:space="preserve">Rate</w:t>
            </w:r>
          </w:p>
        </w:tc>
        <w:tc>
          <w:tcPr>
            <w:tcW w:w="0" w:type="auto"/>
            <w:shd w:val="clear" w:fill="EAEEF0"/>
          </w:tcPr>
          <w:p>
            <w:pPr>
              <w:pStyle w:val="TableText"/>
            </w:pPr>
            <w:r>
              <w:rPr>
                <w:b/>
              </w:rPr>
              <w:t xml:space="preserve">Capacity</w:t>
            </w:r>
          </w:p>
        </w:tc>
        <w:tc>
          <w:tcPr>
            <w:tcW w:w="0" w:type="auto"/>
            <w:shd w:val="clear" w:fill="EAEEF0"/>
          </w:tcPr>
          <w:p>
            <w:pPr>
              <w:pStyle w:val="TableText"/>
            </w:pPr>
            <w:r>
              <w:rPr>
                <w:b/>
              </w:rPr>
              <w:t xml:space="preserve">Occupancy</w:t>
            </w:r>
          </w:p>
        </w:tc>
      </w:tr>
      <w:tr>
        <w:tc>
          <w:tcPr>
            <w:tcW w:w="0" w:type="auto"/>
          </w:tcPr>
          <w:p>
            <w:pPr>
              <w:pStyle w:val="TableText"/>
            </w:pPr>
            <w:r>
              <w:t xml:space="preserve">AFE to MCU, SPI read of I and Q FIFO</w:t>
            </w:r>
          </w:p>
        </w:tc>
        <w:tc>
          <w:tcPr>
            <w:tcW w:w="0" w:type="auto"/>
          </w:tcPr>
          <w:p>
            <w:pPr>
              <w:pStyle w:val="TableText"/>
            </w:pPr>
            <w:r>
              <w:t xml:space="preserve">120 B/s</w:t>
            </w:r>
          </w:p>
        </w:tc>
        <w:tc>
          <w:tcPr>
            <w:tcW w:w="0" w:type="auto"/>
          </w:tcPr>
          <w:p>
            <w:pPr>
              <w:pStyle w:val="TableText"/>
            </w:pPr>
            <w:r>
              <w:t xml:space="preserve">8 MHz practical</w:t>
            </w:r>
          </w:p>
        </w:tc>
        <w:tc>
          <w:tcPr>
            <w:tcW w:w="0" w:type="auto"/>
          </w:tcPr>
          <w:p>
            <w:pPr>
              <w:pStyle w:val="TableText"/>
            </w:pPr>
            <w:r>
              <w:t xml:space="preserve">0.012 percent</w:t>
            </w:r>
          </w:p>
        </w:tc>
      </w:tr>
      <w:tr>
        <w:tc>
          <w:tcPr>
            <w:tcW w:w="0" w:type="auto"/>
          </w:tcPr>
          <w:p>
            <w:pPr>
              <w:pStyle w:val="TableText"/>
            </w:pPr>
            <w:r>
              <w:t xml:space="preserve">MCU to F-RAM, SPI write</w:t>
            </w:r>
          </w:p>
        </w:tc>
        <w:tc>
          <w:tcPr>
            <w:tcW w:w="0" w:type="auto"/>
          </w:tcPr>
          <w:p>
            <w:pPr>
              <w:pStyle w:val="TableText"/>
            </w:pPr>
            <w:r>
              <w:t xml:space="preserve">120 B/s</w:t>
            </w:r>
          </w:p>
        </w:tc>
        <w:tc>
          <w:tcPr>
            <w:tcW w:w="0" w:type="auto"/>
          </w:tcPr>
          <w:p>
            <w:pPr>
              <w:pStyle w:val="TableText"/>
            </w:pPr>
            <w:r>
              <w:t xml:space="preserve">20 MHz</w:t>
            </w:r>
          </w:p>
        </w:tc>
        <w:tc>
          <w:tcPr>
            <w:tcW w:w="0" w:type="auto"/>
          </w:tcPr>
          <w:p>
            <w:pPr>
              <w:pStyle w:val="TableText"/>
            </w:pPr>
            <w:r>
              <w:t xml:space="preserve">0.005 percent</w:t>
            </w:r>
          </w:p>
        </w:tc>
      </w:tr>
      <w:tr>
        <w:tc>
          <w:tcPr>
            <w:tcW w:w="0" w:type="auto"/>
          </w:tcPr>
          <w:p>
            <w:pPr>
              <w:pStyle w:val="TableText"/>
            </w:pPr>
            <w:r>
              <w:t xml:space="preserve">F-RAM capacity used in 2 h</w:t>
            </w:r>
          </w:p>
        </w:tc>
        <w:tc>
          <w:tcPr>
            <w:tcW w:w="0" w:type="auto"/>
          </w:tcPr>
          <w:p>
            <w:pPr>
              <w:pStyle w:val="TableText"/>
            </w:pPr>
            <w:r>
              <w:t xml:space="preserve">864 kB</w:t>
            </w:r>
          </w:p>
        </w:tc>
        <w:tc>
          <w:tcPr>
            <w:tcW w:w="0" w:type="auto"/>
          </w:tcPr>
          <w:p>
            <w:pPr>
              <w:pStyle w:val="TableText"/>
            </w:pPr>
            <w:r>
              <w:t xml:space="preserve">1024 kB</w:t>
            </w:r>
          </w:p>
        </w:tc>
        <w:tc>
          <w:tcPr>
            <w:tcW w:w="0" w:type="auto"/>
          </w:tcPr>
          <w:p>
            <w:pPr>
              <w:pStyle w:val="TableText"/>
            </w:pPr>
            <w:r>
              <w:t xml:space="preserve">84 percent</w:t>
            </w:r>
          </w:p>
        </w:tc>
      </w:tr>
      <w:tr>
        <w:tc>
          <w:tcPr>
            <w:tcW w:w="0" w:type="auto"/>
          </w:tcPr>
          <w:p>
            <w:pPr>
              <w:pStyle w:val="TableText"/>
            </w:pPr>
            <w:r>
              <w:t xml:space="preserve">MAX30009 FIFO headroom</w:t>
            </w:r>
          </w:p>
        </w:tc>
        <w:tc>
          <w:tcPr>
            <w:tcW w:w="0" w:type="auto"/>
          </w:tcPr>
          <w:p>
            <w:pPr>
              <w:pStyle w:val="TableText"/>
            </w:pPr>
            <w:r>
              <w:t xml:space="preserve">40 entries/s</w:t>
            </w:r>
          </w:p>
        </w:tc>
        <w:tc>
          <w:tcPr>
            <w:tcW w:w="0" w:type="auto"/>
          </w:tcPr>
          <w:p>
            <w:pPr>
              <w:pStyle w:val="TableText"/>
            </w:pPr>
            <w:r>
              <w:t xml:space="preserve">256 entries</w:t>
            </w:r>
          </w:p>
        </w:tc>
        <w:tc>
          <w:tcPr>
            <w:tcW w:w="0" w:type="auto"/>
          </w:tcPr>
          <w:p>
            <w:pPr>
              <w:pStyle w:val="TableText"/>
            </w:pPr>
            <w:r>
              <w:t xml:space="preserve">6.4 s to overflow</w:t>
            </w:r>
          </w:p>
        </w:tc>
      </w:tr>
      <w:tr>
        <w:tc>
          <w:tcPr>
            <w:tcW w:w="0" w:type="auto"/>
          </w:tcPr>
          <w:p>
            <w:pPr>
              <w:pStyle w:val="TableText"/>
            </w:pPr>
            <w:r>
              <w:t xml:space="preserve">BLE offload of a full record, 2 Mbps PHY</w:t>
            </w:r>
          </w:p>
        </w:tc>
        <w:tc>
          <w:tcPr>
            <w:tcW w:w="0" w:type="auto"/>
          </w:tcPr>
          <w:p>
            <w:pPr>
              <w:pStyle w:val="TableText"/>
            </w:pPr>
            <w:r>
              <w:t xml:space="preserve">864 kB</w:t>
            </w:r>
          </w:p>
        </w:tc>
        <w:tc>
          <w:tcPr>
            <w:tcW w:w="0" w:type="auto"/>
          </w:tcPr>
          <w:p>
            <w:pPr>
              <w:pStyle w:val="TableText"/>
            </w:pPr>
            <w:r>
              <w:t xml:space="preserve">about 250 kbps application</w:t>
            </w:r>
          </w:p>
        </w:tc>
        <w:tc>
          <w:tcPr>
            <w:tcW w:w="0" w:type="auto"/>
          </w:tcPr>
          <w:p>
            <w:pPr>
              <w:pStyle w:val="TableText"/>
            </w:pPr>
            <w:r>
              <w:t xml:space="preserve">about 28 s</w:t>
            </w:r>
          </w:p>
        </w:tc>
      </w:tr>
    </w:tbl>
    <w:p>
      <w:pPr>
        <w:spacing w:after="0"/>
      </w:pPr>
    </w:p>
    <w:p>
      <w:pPr>
        <w:pStyle w:val="Warning"/>
      </w:pPr>
      <w:r>
        <w:t xml:space="preserve">THE BOTTLENECK IS NOT ANY BUS — IT IS FILTER SETTLING. Every data path above is idle more than 99.9 percent of the time. What actually decides whether a 1 s sweep is achievable is the BioZ low-pass filter settling time at each of the 20 frequency steps. The sweep allows 50 ms per point. A narrow DLPF setting of tens of hertz takes a substantial fraction of that to settle after a frequency change, and any residue appears as a systematic magnitude and phase error that looks exactly like a physiological signal. Design the sweep around this, not around the SPI. Either widen the DLPF during the sweep and accept the noise penalty, since there is 60x of margin to spend, or reduce the number of frequencies, or lengthen the sweep period. Measure the step response on the bench before trusting a 1 s number.</w:t>
      </w:r>
    </w:p>
    <w:p>
      <w:pPr>
        <w:pStyle w:val="Heading1"/>
      </w:pPr>
      <w:r>
        <w:t xml:space="preserve">9. Net list</w:t>
      </w:r>
    </w:p>
    <w:p>
      <w:r>
        <w:t xml:space="preserve">Every net, its endpoints and the passives on it. This is what gets typed into schematic capture.</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Net</w:t>
            </w:r>
          </w:p>
        </w:tc>
        <w:tc>
          <w:tcPr>
            <w:tcW w:w="0" w:type="auto"/>
            <w:shd w:val="clear" w:fill="EAEEF0"/>
          </w:tcPr>
          <w:p>
            <w:pPr>
              <w:pStyle w:val="TableText"/>
            </w:pPr>
            <w:r>
              <w:rPr>
                <w:b/>
              </w:rPr>
              <w:t xml:space="preserve">Endpoints</w:t>
            </w:r>
          </w:p>
        </w:tc>
        <w:tc>
          <w:tcPr>
            <w:tcW w:w="0" w:type="auto"/>
            <w:shd w:val="clear" w:fill="EAEEF0"/>
          </w:tcPr>
          <w:p>
            <w:pPr>
              <w:pStyle w:val="TableText"/>
            </w:pPr>
            <w:r>
              <w:rPr>
                <w:b/>
              </w:rPr>
              <w:t xml:space="preserve">Passives on the net</w:t>
            </w:r>
          </w:p>
        </w:tc>
        <w:tc>
          <w:tcPr>
            <w:tcW w:w="0" w:type="auto"/>
            <w:shd w:val="clear" w:fill="EAEEF0"/>
          </w:tcPr>
          <w:p>
            <w:pPr>
              <w:pStyle w:val="TableText"/>
            </w:pPr>
            <w:r>
              <w:rPr>
                <w:b/>
              </w:rPr>
              <w:t xml:space="preserve">Class</w:t>
            </w:r>
          </w:p>
        </w:tc>
      </w:tr>
      <w:tr>
        <w:tc>
          <w:tcPr>
            <w:tcW w:w="0" w:type="auto"/>
          </w:tcPr>
          <w:p>
            <w:pPr>
              <w:pStyle w:val="TableText"/>
            </w:pPr>
            <w:r>
              <w:t xml:space="preserve">VIN_EXT</w:t>
            </w:r>
          </w:p>
        </w:tc>
        <w:tc>
          <w:tcPr>
            <w:tcW w:w="0" w:type="auto"/>
          </w:tcPr>
          <w:p>
            <w:pPr>
              <w:pStyle w:val="TableText"/>
            </w:pPr>
            <w:r>
              <w:t xml:space="preserve">P1.1, U8.13</w:t>
            </w:r>
          </w:p>
        </w:tc>
        <w:tc>
          <w:tcPr>
            <w:tcW w:w="0" w:type="auto"/>
          </w:tcPr>
          <w:p>
            <w:pPr>
              <w:pStyle w:val="TableText"/>
            </w:pPr>
            <w:r>
              <w:t xml:space="preserve">C27 1 uF to GNDD</w:t>
            </w:r>
          </w:p>
        </w:tc>
        <w:tc>
          <w:tcPr>
            <w:tcW w:w="0" w:type="auto"/>
          </w:tcPr>
          <w:p>
            <w:pPr>
              <w:pStyle w:val="TableText"/>
            </w:pPr>
            <w:r>
              <w:t xml:space="preserve">power</w:t>
            </w:r>
          </w:p>
        </w:tc>
      </w:tr>
      <w:tr>
        <w:tc>
          <w:tcPr>
            <w:tcW w:w="0" w:type="auto"/>
          </w:tcPr>
          <w:p>
            <w:pPr>
              <w:pStyle w:val="TableText"/>
            </w:pPr>
            <w:r>
              <w:t xml:space="preserve">V_BAT</w:t>
            </w:r>
          </w:p>
        </w:tc>
        <w:tc>
          <w:tcPr>
            <w:tcW w:w="0" w:type="auto"/>
          </w:tcPr>
          <w:p>
            <w:pPr>
              <w:pStyle w:val="TableText"/>
            </w:pPr>
            <w:r>
              <w:t xml:space="preserve">U8.2, U8.3, J7.1</w:t>
            </w:r>
          </w:p>
        </w:tc>
        <w:tc>
          <w:tcPr>
            <w:tcW w:w="0" w:type="auto"/>
          </w:tcPr>
          <w:p>
            <w:pPr>
              <w:pStyle w:val="TableText"/>
            </w:pPr>
            <w:r>
              <w:t xml:space="preserve">C30 4.7 uF to GNDD</w:t>
            </w:r>
          </w:p>
        </w:tc>
        <w:tc>
          <w:tcPr>
            <w:tcW w:w="0" w:type="auto"/>
          </w:tcPr>
          <w:p>
            <w:pPr>
              <w:pStyle w:val="TableText"/>
            </w:pPr>
            <w:r>
              <w:t xml:space="preserve">power</w:t>
            </w:r>
          </w:p>
        </w:tc>
      </w:tr>
      <w:tr>
        <w:tc>
          <w:tcPr>
            <w:tcW w:w="0" w:type="auto"/>
          </w:tcPr>
          <w:p>
            <w:pPr>
              <w:pStyle w:val="TableText"/>
            </w:pPr>
            <w:r>
              <w:t xml:space="preserve">V_SYS</w:t>
            </w:r>
          </w:p>
        </w:tc>
        <w:tc>
          <w:tcPr>
            <w:tcW w:w="0" w:type="auto"/>
          </w:tcPr>
          <w:p>
            <w:pPr>
              <w:pStyle w:val="TableText"/>
            </w:pPr>
            <w:r>
              <w:t xml:space="preserve">U8.10, U8.11, U8.5 EN2, U7.IN, J8.1, R2</w:t>
            </w:r>
          </w:p>
        </w:tc>
        <w:tc>
          <w:tcPr>
            <w:tcW w:w="0" w:type="auto"/>
          </w:tcPr>
          <w:p>
            <w:pPr>
              <w:pStyle w:val="TableText"/>
            </w:pPr>
            <w:r>
              <w:t xml:space="preserve">C31 4.7 uF, C26 1 uF, C29 10 uF to GNDD</w:t>
            </w:r>
          </w:p>
        </w:tc>
        <w:tc>
          <w:tcPr>
            <w:tcW w:w="0" w:type="auto"/>
          </w:tcPr>
          <w:p>
            <w:pPr>
              <w:pStyle w:val="TableText"/>
            </w:pPr>
            <w:r>
              <w:t xml:space="preserve">power</w:t>
            </w:r>
          </w:p>
        </w:tc>
      </w:tr>
      <w:tr>
        <w:tc>
          <w:tcPr>
            <w:tcW w:w="0" w:type="auto"/>
          </w:tcPr>
          <w:p>
            <w:pPr>
              <w:pStyle w:val="TableText"/>
            </w:pPr>
            <w:r>
              <w:t xml:space="preserve">SW_EN</w:t>
            </w:r>
          </w:p>
        </w:tc>
        <w:tc>
          <w:tcPr>
            <w:tcW w:w="0" w:type="auto"/>
          </w:tcPr>
          <w:p>
            <w:pPr>
              <w:pStyle w:val="TableText"/>
            </w:pPr>
            <w:r>
              <w:t xml:space="preserve">J8.C, U7.EN</w:t>
            </w:r>
          </w:p>
        </w:tc>
        <w:tc>
          <w:tcPr>
            <w:tcW w:w="0" w:type="auto"/>
          </w:tcPr>
          <w:p>
            <w:pPr>
              <w:pStyle w:val="TableText"/>
            </w:pPr>
            <w:r>
              <w:t xml:space="preserve">-</w:t>
            </w:r>
          </w:p>
        </w:tc>
        <w:tc>
          <w:tcPr>
            <w:tcW w:w="0" w:type="auto"/>
          </w:tcPr>
          <w:p>
            <w:pPr>
              <w:pStyle w:val="TableText"/>
            </w:pPr>
            <w:r>
              <w:t xml:space="preserve">signal</w:t>
            </w:r>
          </w:p>
        </w:tc>
      </w:tr>
      <w:tr>
        <w:tc>
          <w:tcPr>
            <w:tcW w:w="0" w:type="auto"/>
          </w:tcPr>
          <w:p>
            <w:pPr>
              <w:pStyle w:val="TableText"/>
            </w:pPr>
            <w:r>
              <w:t xml:space="preserve">V2P5</w:t>
            </w:r>
          </w:p>
        </w:tc>
        <w:tc>
          <w:tcPr>
            <w:tcW w:w="0" w:type="auto"/>
          </w:tcPr>
          <w:p>
            <w:pPr>
              <w:pStyle w:val="TableText"/>
            </w:pPr>
            <w:r>
              <w:t xml:space="preserve">U7.OUT, U7.OUTS, R16, R19 pull, R22</w:t>
            </w:r>
          </w:p>
        </w:tc>
        <w:tc>
          <w:tcPr>
            <w:tcW w:w="0" w:type="auto"/>
          </w:tcPr>
          <w:p>
            <w:pPr>
              <w:pStyle w:val="TableText"/>
            </w:pPr>
            <w:r>
              <w:t xml:space="preserve">C9 22 uF, C35 100 nF to GNDD</w:t>
            </w:r>
          </w:p>
        </w:tc>
        <w:tc>
          <w:tcPr>
            <w:tcW w:w="0" w:type="auto"/>
          </w:tcPr>
          <w:p>
            <w:pPr>
              <w:pStyle w:val="TableText"/>
            </w:pPr>
            <w:r>
              <w:t xml:space="preserve">power</w:t>
            </w:r>
          </w:p>
        </w:tc>
      </w:tr>
      <w:tr>
        <w:tc>
          <w:tcPr>
            <w:tcW w:w="0" w:type="auto"/>
          </w:tcPr>
          <w:p>
            <w:pPr>
              <w:pStyle w:val="TableText"/>
            </w:pPr>
            <w:r>
              <w:t xml:space="preserve">V2P5F</w:t>
            </w:r>
          </w:p>
        </w:tc>
        <w:tc>
          <w:tcPr>
            <w:tcW w:w="0" w:type="auto"/>
          </w:tcPr>
          <w:p>
            <w:pPr>
              <w:pStyle w:val="TableText"/>
            </w:pPr>
            <w:r>
              <w:t xml:space="preserve">L7, U10.VIN, U14.VIN, LED1.A</w:t>
            </w:r>
          </w:p>
        </w:tc>
        <w:tc>
          <w:tcPr>
            <w:tcW w:w="0" w:type="auto"/>
          </w:tcPr>
          <w:p>
            <w:pPr>
              <w:pStyle w:val="TableText"/>
            </w:pPr>
            <w:r>
              <w:t xml:space="preserve">C32 3.3 uF, C33 10 uF, C28 1 uF, C38 1 uF to GNDD</w:t>
            </w:r>
          </w:p>
        </w:tc>
        <w:tc>
          <w:tcPr>
            <w:tcW w:w="0" w:type="auto"/>
          </w:tcPr>
          <w:p>
            <w:pPr>
              <w:pStyle w:val="TableText"/>
            </w:pPr>
            <w:r>
              <w:t xml:space="preserve">power</w:t>
            </w:r>
          </w:p>
        </w:tc>
      </w:tr>
      <w:tr>
        <w:tc>
          <w:tcPr>
            <w:tcW w:w="0" w:type="auto"/>
          </w:tcPr>
          <w:p>
            <w:pPr>
              <w:pStyle w:val="TableText"/>
            </w:pPr>
            <w:r>
              <w:t xml:space="preserve">V1P8A</w:t>
            </w:r>
          </w:p>
        </w:tc>
        <w:tc>
          <w:tcPr>
            <w:tcW w:w="0" w:type="auto"/>
          </w:tcPr>
          <w:p>
            <w:pPr>
              <w:pStyle w:val="TableText"/>
            </w:pPr>
            <w:r>
              <w:t xml:space="preserve">U10.VOUT, U1.C1 AVDD, U1.D1 DVDD</w:t>
            </w:r>
          </w:p>
        </w:tc>
        <w:tc>
          <w:tcPr>
            <w:tcW w:w="0" w:type="auto"/>
          </w:tcPr>
          <w:p>
            <w:pPr>
              <w:pStyle w:val="TableText"/>
            </w:pPr>
            <w:r>
              <w:t xml:space="preserve">C37 1 uF, C2 10 uF, C4 0.1 uF to GNDA; C3 0.1 uF, C42 10 uF to GNDD</w:t>
            </w:r>
          </w:p>
        </w:tc>
        <w:tc>
          <w:tcPr>
            <w:tcW w:w="0" w:type="auto"/>
          </w:tcPr>
          <w:p>
            <w:pPr>
              <w:pStyle w:val="TableText"/>
            </w:pPr>
            <w:r>
              <w:t xml:space="preserve">analog power</w:t>
            </w:r>
          </w:p>
        </w:tc>
      </w:tr>
      <w:tr>
        <w:tc>
          <w:tcPr>
            <w:tcW w:w="0" w:type="auto"/>
          </w:tcPr>
          <w:p>
            <w:pPr>
              <w:pStyle w:val="TableText"/>
            </w:pPr>
            <w:r>
              <w:t xml:space="preserve">V1P8D</w:t>
            </w:r>
          </w:p>
        </w:tc>
        <w:tc>
          <w:tcPr>
            <w:tcW w:w="0" w:type="auto"/>
          </w:tcPr>
          <w:p>
            <w:pPr>
              <w:pStyle w:val="TableText"/>
            </w:pPr>
            <w:r>
              <w:t xml:space="preserve">U14.VOUT, FL1, IC1.8, U2.5, J2.VTREF, R8, R11, R17, R18</w:t>
            </w:r>
          </w:p>
        </w:tc>
        <w:tc>
          <w:tcPr>
            <w:tcW w:w="0" w:type="auto"/>
          </w:tcPr>
          <w:p>
            <w:pPr>
              <w:pStyle w:val="TableText"/>
            </w:pPr>
            <w:r>
              <w:t xml:space="preserve">C39 1 uF, C40 10 uF, C43 100 nF, C44 1 uF, C45 100 nF to GNDD</w:t>
            </w:r>
          </w:p>
        </w:tc>
        <w:tc>
          <w:tcPr>
            <w:tcW w:w="0" w:type="auto"/>
          </w:tcPr>
          <w:p>
            <w:pPr>
              <w:pStyle w:val="TableText"/>
            </w:pPr>
            <w:r>
              <w:t xml:space="preserve">power</w:t>
            </w:r>
          </w:p>
        </w:tc>
      </w:tr>
      <w:tr>
        <w:tc>
          <w:tcPr>
            <w:tcW w:w="0" w:type="auto"/>
          </w:tcPr>
          <w:p>
            <w:pPr>
              <w:pStyle w:val="TableText"/>
            </w:pPr>
            <w:r>
              <w:t xml:space="preserve">VDD_nRF</w:t>
            </w:r>
          </w:p>
        </w:tc>
        <w:tc>
          <w:tcPr>
            <w:tcW w:w="0" w:type="auto"/>
          </w:tcPr>
          <w:p>
            <w:pPr>
              <w:pStyle w:val="TableText"/>
            </w:pPr>
            <w:r>
              <w:t xml:space="preserve">FL1, U5.10, U5.22, U5.36, U5.47, U5.48, L3</w:t>
            </w:r>
          </w:p>
        </w:tc>
        <w:tc>
          <w:tcPr>
            <w:tcW w:w="0" w:type="auto"/>
          </w:tcPr>
          <w:p>
            <w:pPr>
              <w:pStyle w:val="TableText"/>
            </w:pPr>
            <w:r>
              <w:t xml:space="preserve">C13 10 uF; C14, C15, C16, C17, C24 100 nF to GNDD</w:t>
            </w:r>
          </w:p>
        </w:tc>
        <w:tc>
          <w:tcPr>
            <w:tcW w:w="0" w:type="auto"/>
          </w:tcPr>
          <w:p>
            <w:pPr>
              <w:pStyle w:val="TableText"/>
            </w:pPr>
            <w:r>
              <w:t xml:space="preserve">power</w:t>
            </w:r>
          </w:p>
        </w:tc>
      </w:tr>
      <w:tr>
        <w:tc>
          <w:tcPr>
            <w:tcW w:w="0" w:type="auto"/>
          </w:tcPr>
          <w:p>
            <w:pPr>
              <w:pStyle w:val="TableText"/>
            </w:pPr>
            <w:r>
              <w:t xml:space="preserve">DCC</w:t>
            </w:r>
          </w:p>
        </w:tc>
        <w:tc>
          <w:tcPr>
            <w:tcW w:w="0" w:type="auto"/>
          </w:tcPr>
          <w:p>
            <w:pPr>
              <w:pStyle w:val="TableText"/>
            </w:pPr>
            <w:r>
              <w:t xml:space="preserve">U5.46, L3</w:t>
            </w:r>
          </w:p>
        </w:tc>
        <w:tc>
          <w:tcPr>
            <w:tcW w:w="0" w:type="auto"/>
          </w:tcPr>
          <w:p>
            <w:pPr>
              <w:pStyle w:val="TableText"/>
            </w:pPr>
            <w:r>
              <w:t xml:space="preserve">C11 2.2 uF, C12 2.2 uF to GNDD</w:t>
            </w:r>
          </w:p>
        </w:tc>
        <w:tc>
          <w:tcPr>
            <w:tcW w:w="0" w:type="auto"/>
          </w:tcPr>
          <w:p>
            <w:pPr>
              <w:pStyle w:val="TableText"/>
            </w:pPr>
            <w:r>
              <w:t xml:space="preserve">power</w:t>
            </w:r>
          </w:p>
        </w:tc>
      </w:tr>
      <w:tr>
        <w:tc>
          <w:tcPr>
            <w:tcW w:w="0" w:type="auto"/>
          </w:tcPr>
          <w:p>
            <w:pPr>
              <w:pStyle w:val="TableText"/>
            </w:pPr>
            <w:r>
              <w:t xml:space="preserve">DECA_RF</w:t>
            </w:r>
          </w:p>
        </w:tc>
        <w:tc>
          <w:tcPr>
            <w:tcW w:w="0" w:type="auto"/>
          </w:tcPr>
          <w:p>
            <w:pPr>
              <w:pStyle w:val="TableText"/>
            </w:pPr>
            <w:r>
              <w:t xml:space="preserve">U5.43, U5.33</w:t>
            </w:r>
          </w:p>
        </w:tc>
        <w:tc>
          <w:tcPr>
            <w:tcW w:w="0" w:type="auto"/>
          </w:tcPr>
          <w:p>
            <w:pPr>
              <w:pStyle w:val="TableText"/>
            </w:pPr>
            <w:r>
              <w:t xml:space="preserve">C22 10 nF to GNDD</w:t>
            </w:r>
          </w:p>
        </w:tc>
        <w:tc>
          <w:tcPr>
            <w:tcW w:w="0" w:type="auto"/>
          </w:tcPr>
          <w:p>
            <w:pPr>
              <w:pStyle w:val="TableText"/>
            </w:pPr>
            <w:r>
              <w:t xml:space="preserve">power</w:t>
            </w:r>
          </w:p>
        </w:tc>
      </w:tr>
      <w:tr>
        <w:tc>
          <w:tcPr>
            <w:tcW w:w="0" w:type="auto"/>
          </w:tcPr>
          <w:p>
            <w:pPr>
              <w:pStyle w:val="TableText"/>
            </w:pPr>
            <w:r>
              <w:t xml:space="preserve">DECD</w:t>
            </w:r>
          </w:p>
        </w:tc>
        <w:tc>
          <w:tcPr>
            <w:tcW w:w="0" w:type="auto"/>
          </w:tcPr>
          <w:p>
            <w:pPr>
              <w:pStyle w:val="TableText"/>
            </w:pPr>
            <w:r>
              <w:t xml:space="preserve">U5.45</w:t>
            </w:r>
          </w:p>
        </w:tc>
        <w:tc>
          <w:tcPr>
            <w:tcW w:w="0" w:type="auto"/>
          </w:tcPr>
          <w:p>
            <w:pPr>
              <w:pStyle w:val="TableText"/>
            </w:pPr>
            <w:r>
              <w:t xml:space="preserve">C18 10 nF to GNDD</w:t>
            </w:r>
          </w:p>
        </w:tc>
        <w:tc>
          <w:tcPr>
            <w:tcW w:w="0" w:type="auto"/>
          </w:tcPr>
          <w:p>
            <w:pPr>
              <w:pStyle w:val="TableText"/>
            </w:pPr>
            <w:r>
              <w:t xml:space="preserve">power</w:t>
            </w:r>
          </w:p>
        </w:tc>
      </w:tr>
      <w:tr>
        <w:tc>
          <w:tcPr>
            <w:tcW w:w="0" w:type="auto"/>
          </w:tcPr>
          <w:p>
            <w:pPr>
              <w:pStyle w:val="TableText"/>
            </w:pPr>
            <w:r>
              <w:t xml:space="preserve">VBAT_SENSE</w:t>
            </w:r>
          </w:p>
        </w:tc>
        <w:tc>
          <w:tcPr>
            <w:tcW w:w="0" w:type="auto"/>
          </w:tcPr>
          <w:p>
            <w:pPr>
              <w:pStyle w:val="TableText"/>
            </w:pPr>
            <w:r>
              <w:t xml:space="preserve">U5.5</w:t>
            </w:r>
          </w:p>
        </w:tc>
        <w:tc>
          <w:tcPr>
            <w:tcW w:w="0" w:type="auto"/>
          </w:tcPr>
          <w:p>
            <w:pPr>
              <w:pStyle w:val="TableText"/>
            </w:pPr>
            <w:r>
              <w:t xml:space="preserve">R2 1 Mohm from V_SYS, R3 100 kohm to GNDD, C36 100 nF to GNDD</w:t>
            </w:r>
          </w:p>
        </w:tc>
        <w:tc>
          <w:tcPr>
            <w:tcW w:w="0" w:type="auto"/>
          </w:tcPr>
          <w:p>
            <w:pPr>
              <w:pStyle w:val="TableText"/>
            </w:pPr>
            <w:r>
              <w:t xml:space="preserve">analog signal</w:t>
            </w:r>
          </w:p>
        </w:tc>
      </w:tr>
      <w:tr>
        <w:tc>
          <w:tcPr>
            <w:tcW w:w="0" w:type="auto"/>
          </w:tcPr>
          <w:p>
            <w:pPr>
              <w:pStyle w:val="TableText"/>
            </w:pPr>
            <w:r>
              <w:t xml:space="preserve">SPI_SCK</w:t>
            </w:r>
          </w:p>
        </w:tc>
        <w:tc>
          <w:tcPr>
            <w:tcW w:w="0" w:type="auto"/>
          </w:tcPr>
          <w:p>
            <w:pPr>
              <w:pStyle w:val="TableText"/>
            </w:pPr>
            <w:r>
              <w:t xml:space="preserve">U5.12, U1.E4, IC1.6</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SPI_SDO</w:t>
            </w:r>
          </w:p>
        </w:tc>
        <w:tc>
          <w:tcPr>
            <w:tcW w:w="0" w:type="auto"/>
          </w:tcPr>
          <w:p>
            <w:pPr>
              <w:pStyle w:val="TableText"/>
            </w:pPr>
            <w:r>
              <w:t xml:space="preserve">U5.13, U1.E3, IC1.5</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SPI_SDI</w:t>
            </w:r>
          </w:p>
        </w:tc>
        <w:tc>
          <w:tcPr>
            <w:tcW w:w="0" w:type="auto"/>
          </w:tcPr>
          <w:p>
            <w:pPr>
              <w:pStyle w:val="TableText"/>
            </w:pPr>
            <w:r>
              <w:t xml:space="preserve">U5.15, U1.E2, IC1.2</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AFE_CS</w:t>
            </w:r>
          </w:p>
        </w:tc>
        <w:tc>
          <w:tcPr>
            <w:tcW w:w="0" w:type="auto"/>
          </w:tcPr>
          <w:p>
            <w:pPr>
              <w:pStyle w:val="TableText"/>
            </w:pPr>
            <w:r>
              <w:t xml:space="preserve">U5.16, U1.D2</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MEM_CS</w:t>
            </w:r>
          </w:p>
        </w:tc>
        <w:tc>
          <w:tcPr>
            <w:tcW w:w="0" w:type="auto"/>
          </w:tcPr>
          <w:p>
            <w:pPr>
              <w:pStyle w:val="TableText"/>
            </w:pPr>
            <w:r>
              <w:t xml:space="preserve">U5.14, IC1.1</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MEM_WP</w:t>
            </w:r>
          </w:p>
        </w:tc>
        <w:tc>
          <w:tcPr>
            <w:tcW w:w="0" w:type="auto"/>
          </w:tcPr>
          <w:p>
            <w:pPr>
              <w:pStyle w:val="TableText"/>
            </w:pPr>
            <w:r>
              <w:t xml:space="preserve">U5.7, IC1.3</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AFE_INT</w:t>
            </w:r>
          </w:p>
        </w:tc>
        <w:tc>
          <w:tcPr>
            <w:tcW w:w="0" w:type="auto"/>
          </w:tcPr>
          <w:p>
            <w:pPr>
              <w:pStyle w:val="TableText"/>
            </w:pPr>
            <w:r>
              <w:t xml:space="preserve">U5.27, U1.E5</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AFE_PWR_EN</w:t>
            </w:r>
          </w:p>
        </w:tc>
        <w:tc>
          <w:tcPr>
            <w:tcW w:w="0" w:type="auto"/>
          </w:tcPr>
          <w:p>
            <w:pPr>
              <w:pStyle w:val="TableText"/>
            </w:pPr>
            <w:r>
              <w:t xml:space="preserve">U5.29, U10.EN</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FPWM_CTL</w:t>
            </w:r>
          </w:p>
        </w:tc>
        <w:tc>
          <w:tcPr>
            <w:tcW w:w="0" w:type="auto"/>
          </w:tcPr>
          <w:p>
            <w:pPr>
              <w:pStyle w:val="TableText"/>
            </w:pPr>
            <w:r>
              <w:t xml:space="preserve">U5.28, U7.FPWM</w:t>
            </w:r>
          </w:p>
        </w:tc>
        <w:tc>
          <w:tcPr>
            <w:tcW w:w="0" w:type="auto"/>
          </w:tcPr>
          <w:p>
            <w:pPr>
              <w:pStyle w:val="TableText"/>
            </w:pPr>
            <w:r>
              <w:t xml:space="preserve">R19 10 kohm to GNDD</w:t>
            </w:r>
          </w:p>
        </w:tc>
        <w:tc>
          <w:tcPr>
            <w:tcW w:w="0" w:type="auto"/>
          </w:tcPr>
          <w:p>
            <w:pPr>
              <w:pStyle w:val="TableText"/>
            </w:pPr>
            <w:r>
              <w:t xml:space="preserve">digital</w:t>
            </w:r>
          </w:p>
        </w:tc>
      </w:tr>
      <w:tr>
        <w:tc>
          <w:tcPr>
            <w:tcW w:w="0" w:type="auto"/>
          </w:tcPr>
          <w:p>
            <w:pPr>
              <w:pStyle w:val="TableText"/>
            </w:pPr>
            <w:r>
              <w:t xml:space="preserve">nPGOOD</w:t>
            </w:r>
          </w:p>
        </w:tc>
        <w:tc>
          <w:tcPr>
            <w:tcW w:w="0" w:type="auto"/>
          </w:tcPr>
          <w:p>
            <w:pPr>
              <w:pStyle w:val="TableText"/>
            </w:pPr>
            <w:r>
              <w:t xml:space="preserve">U5.6, U8.7</w:t>
            </w:r>
          </w:p>
        </w:tc>
        <w:tc>
          <w:tcPr>
            <w:tcW w:w="0" w:type="auto"/>
          </w:tcPr>
          <w:p>
            <w:pPr>
              <w:pStyle w:val="TableText"/>
            </w:pPr>
            <w:r>
              <w:t xml:space="preserve">R17 1.5 kohm to V1P8D</w:t>
            </w:r>
          </w:p>
        </w:tc>
        <w:tc>
          <w:tcPr>
            <w:tcW w:w="0" w:type="auto"/>
          </w:tcPr>
          <w:p>
            <w:pPr>
              <w:pStyle w:val="TableText"/>
            </w:pPr>
            <w:r>
              <w:t xml:space="preserve">digital</w:t>
            </w:r>
          </w:p>
        </w:tc>
      </w:tr>
      <w:tr>
        <w:tc>
          <w:tcPr>
            <w:tcW w:w="0" w:type="auto"/>
          </w:tcPr>
          <w:p>
            <w:pPr>
              <w:pStyle w:val="TableText"/>
            </w:pPr>
            <w:r>
              <w:t xml:space="preserve">nCHG</w:t>
            </w:r>
          </w:p>
        </w:tc>
        <w:tc>
          <w:tcPr>
            <w:tcW w:w="0" w:type="auto"/>
          </w:tcPr>
          <w:p>
            <w:pPr>
              <w:pStyle w:val="TableText"/>
            </w:pPr>
            <w:r>
              <w:t xml:space="preserve">U5.8, U8.9</w:t>
            </w:r>
          </w:p>
        </w:tc>
        <w:tc>
          <w:tcPr>
            <w:tcW w:w="0" w:type="auto"/>
          </w:tcPr>
          <w:p>
            <w:pPr>
              <w:pStyle w:val="TableText"/>
            </w:pPr>
            <w:r>
              <w:t xml:space="preserve">R18 1.5 kohm to V1P8D</w:t>
            </w:r>
          </w:p>
        </w:tc>
        <w:tc>
          <w:tcPr>
            <w:tcW w:w="0" w:type="auto"/>
          </w:tcPr>
          <w:p>
            <w:pPr>
              <w:pStyle w:val="TableText"/>
            </w:pPr>
            <w:r>
              <w:t xml:space="preserve">digital</w:t>
            </w:r>
          </w:p>
        </w:tc>
      </w:tr>
      <w:tr>
        <w:tc>
          <w:tcPr>
            <w:tcW w:w="0" w:type="auto"/>
          </w:tcPr>
          <w:p>
            <w:pPr>
              <w:pStyle w:val="TableText"/>
            </w:pPr>
            <w:r>
              <w:t xml:space="preserve">LED_K</w:t>
            </w:r>
          </w:p>
        </w:tc>
        <w:tc>
          <w:tcPr>
            <w:tcW w:w="0" w:type="auto"/>
          </w:tcPr>
          <w:p>
            <w:pPr>
              <w:pStyle w:val="TableText"/>
            </w:pPr>
            <w:r>
              <w:t xml:space="preserve">U5.23, R4</w:t>
            </w:r>
          </w:p>
        </w:tc>
        <w:tc>
          <w:tcPr>
            <w:tcW w:w="0" w:type="auto"/>
          </w:tcPr>
          <w:p>
            <w:pPr>
              <w:pStyle w:val="TableText"/>
            </w:pPr>
            <w:r>
              <w:t xml:space="preserve">R4 200 ohm to LED1.K; LED1.A to V2P5F</w:t>
            </w:r>
          </w:p>
        </w:tc>
        <w:tc>
          <w:tcPr>
            <w:tcW w:w="0" w:type="auto"/>
          </w:tcPr>
          <w:p>
            <w:pPr>
              <w:pStyle w:val="TableText"/>
            </w:pPr>
            <w:r>
              <w:t xml:space="preserve">digital</w:t>
            </w:r>
          </w:p>
        </w:tc>
      </w:tr>
      <w:tr>
        <w:tc>
          <w:tcPr>
            <w:tcW w:w="0" w:type="auto"/>
          </w:tcPr>
          <w:p>
            <w:pPr>
              <w:pStyle w:val="TableText"/>
            </w:pPr>
            <w:r>
              <w:t xml:space="preserve">BTN_N</w:t>
            </w:r>
          </w:p>
        </w:tc>
        <w:tc>
          <w:tcPr>
            <w:tcW w:w="0" w:type="auto"/>
          </w:tcPr>
          <w:p>
            <w:pPr>
              <w:pStyle w:val="TableText"/>
            </w:pPr>
            <w:r>
              <w:t xml:space="preserve">U5.24, U2.4</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BTN_RC</w:t>
            </w:r>
          </w:p>
        </w:tc>
        <w:tc>
          <w:tcPr>
            <w:tcW w:w="0" w:type="auto"/>
          </w:tcPr>
          <w:p>
            <w:pPr>
              <w:pStyle w:val="TableText"/>
            </w:pPr>
            <w:r>
              <w:t xml:space="preserve">U2.2, R12, R11, D1</w:t>
            </w:r>
          </w:p>
        </w:tc>
        <w:tc>
          <w:tcPr>
            <w:tcW w:w="0" w:type="auto"/>
          </w:tcPr>
          <w:p>
            <w:pPr>
              <w:pStyle w:val="TableText"/>
            </w:pPr>
            <w:r>
              <w:t xml:space="preserve">C25 10 nF to GNDD; R11 220 kohm and R10 2.2 kohm with D1 to V1P8D; R12 1.6 kohm to SW1</w:t>
            </w:r>
          </w:p>
        </w:tc>
        <w:tc>
          <w:tcPr>
            <w:tcW w:w="0" w:type="auto"/>
          </w:tcPr>
          <w:p>
            <w:pPr>
              <w:pStyle w:val="TableText"/>
            </w:pPr>
            <w:r>
              <w:t xml:space="preserve">digital</w:t>
            </w:r>
          </w:p>
        </w:tc>
      </w:tr>
      <w:tr>
        <w:tc>
          <w:tcPr>
            <w:tcW w:w="0" w:type="auto"/>
          </w:tcPr>
          <w:p>
            <w:pPr>
              <w:pStyle w:val="TableText"/>
            </w:pPr>
            <w:r>
              <w:t xml:space="preserve">SWDIO</w:t>
            </w:r>
          </w:p>
        </w:tc>
        <w:tc>
          <w:tcPr>
            <w:tcW w:w="0" w:type="auto"/>
          </w:tcPr>
          <w:p>
            <w:pPr>
              <w:pStyle w:val="TableText"/>
            </w:pPr>
            <w:r>
              <w:t xml:space="preserve">U5.25, J2.SWDIO</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SWDCLK</w:t>
            </w:r>
          </w:p>
        </w:tc>
        <w:tc>
          <w:tcPr>
            <w:tcW w:w="0" w:type="auto"/>
          </w:tcPr>
          <w:p>
            <w:pPr>
              <w:pStyle w:val="TableText"/>
            </w:pPr>
            <w:r>
              <w:t xml:space="preserve">U5.26, J2.SWCLK</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SWO</w:t>
            </w:r>
          </w:p>
        </w:tc>
        <w:tc>
          <w:tcPr>
            <w:tcW w:w="0" w:type="auto"/>
          </w:tcPr>
          <w:p>
            <w:pPr>
              <w:pStyle w:val="TableText"/>
            </w:pPr>
            <w:r>
              <w:t xml:space="preserve">U5.18, J2.SWO</w:t>
            </w:r>
          </w:p>
        </w:tc>
        <w:tc>
          <w:tcPr>
            <w:tcW w:w="0" w:type="auto"/>
          </w:tcPr>
          <w:p>
            <w:pPr>
              <w:pStyle w:val="TableText"/>
            </w:pPr>
            <w:r>
              <w:t xml:space="preserve">-</w:t>
            </w:r>
          </w:p>
        </w:tc>
        <w:tc>
          <w:tcPr>
            <w:tcW w:w="0" w:type="auto"/>
          </w:tcPr>
          <w:p>
            <w:pPr>
              <w:pStyle w:val="TableText"/>
            </w:pPr>
            <w:r>
              <w:t xml:space="preserve">digital</w:t>
            </w:r>
          </w:p>
        </w:tc>
      </w:tr>
      <w:tr>
        <w:tc>
          <w:tcPr>
            <w:tcW w:w="0" w:type="auto"/>
          </w:tcPr>
          <w:p>
            <w:pPr>
              <w:pStyle w:val="TableText"/>
            </w:pPr>
            <w:r>
              <w:t xml:space="preserve">nRESET</w:t>
            </w:r>
          </w:p>
        </w:tc>
        <w:tc>
          <w:tcPr>
            <w:tcW w:w="0" w:type="auto"/>
          </w:tcPr>
          <w:p>
            <w:pPr>
              <w:pStyle w:val="TableText"/>
            </w:pPr>
            <w:r>
              <w:t xml:space="preserve">U5.30, J2.nRESET</w:t>
            </w:r>
          </w:p>
        </w:tc>
        <w:tc>
          <w:tcPr>
            <w:tcW w:w="0" w:type="auto"/>
          </w:tcPr>
          <w:p>
            <w:pPr>
              <w:pStyle w:val="TableText"/>
            </w:pPr>
            <w:r>
              <w:t xml:space="preserve">R8 1 kohm to V1P8D</w:t>
            </w:r>
          </w:p>
        </w:tc>
        <w:tc>
          <w:tcPr>
            <w:tcW w:w="0" w:type="auto"/>
          </w:tcPr>
          <w:p>
            <w:pPr>
              <w:pStyle w:val="TableText"/>
            </w:pPr>
            <w:r>
              <w:t xml:space="preserve">digital</w:t>
            </w:r>
          </w:p>
        </w:tc>
      </w:tr>
      <w:tr>
        <w:tc>
          <w:tcPr>
            <w:tcW w:w="0" w:type="auto"/>
          </w:tcPr>
          <w:p>
            <w:pPr>
              <w:pStyle w:val="TableText"/>
            </w:pPr>
            <w:r>
              <w:t xml:space="preserve">ANT</w:t>
            </w:r>
          </w:p>
        </w:tc>
        <w:tc>
          <w:tcPr>
            <w:tcW w:w="0" w:type="auto"/>
          </w:tcPr>
          <w:p>
            <w:pPr>
              <w:pStyle w:val="TableText"/>
            </w:pPr>
            <w:r>
              <w:t xml:space="preserve">U5.31, L4</w:t>
            </w:r>
          </w:p>
        </w:tc>
        <w:tc>
          <w:tcPr>
            <w:tcW w:w="0" w:type="auto"/>
          </w:tcPr>
          <w:p>
            <w:pPr>
              <w:pStyle w:val="TableText"/>
            </w:pPr>
            <w:r>
              <w:t xml:space="preserve">C19 1.5 pF to VSS_PA only</w:t>
            </w:r>
          </w:p>
        </w:tc>
        <w:tc>
          <w:tcPr>
            <w:tcW w:w="0" w:type="auto"/>
          </w:tcPr>
          <w:p>
            <w:pPr>
              <w:pStyle w:val="TableText"/>
            </w:pPr>
            <w:r>
              <w:t xml:space="preserve">RF 50 ohm</w:t>
            </w:r>
          </w:p>
        </w:tc>
      </w:tr>
      <w:tr>
        <w:tc>
          <w:tcPr>
            <w:tcW w:w="0" w:type="auto"/>
          </w:tcPr>
          <w:p>
            <w:pPr>
              <w:pStyle w:val="TableText"/>
            </w:pPr>
            <w:r>
              <w:t xml:space="preserve">RF_A</w:t>
            </w:r>
          </w:p>
        </w:tc>
        <w:tc>
          <w:tcPr>
            <w:tcW w:w="0" w:type="auto"/>
          </w:tcPr>
          <w:p>
            <w:pPr>
              <w:pStyle w:val="TableText"/>
            </w:pPr>
            <w:r>
              <w:t xml:space="preserve">L4, L5</w:t>
            </w:r>
          </w:p>
        </w:tc>
        <w:tc>
          <w:tcPr>
            <w:tcW w:w="0" w:type="auto"/>
          </w:tcPr>
          <w:p>
            <w:pPr>
              <w:pStyle w:val="TableText"/>
            </w:pPr>
            <w:r>
              <w:t xml:space="preserve">C20 2.0 pF to isolated bottom ground</w:t>
            </w:r>
          </w:p>
        </w:tc>
        <w:tc>
          <w:tcPr>
            <w:tcW w:w="0" w:type="auto"/>
          </w:tcPr>
          <w:p>
            <w:pPr>
              <w:pStyle w:val="TableText"/>
            </w:pPr>
            <w:r>
              <w:t xml:space="preserve">RF 50 ohm</w:t>
            </w:r>
          </w:p>
        </w:tc>
      </w:tr>
      <w:tr>
        <w:tc>
          <w:tcPr>
            <w:tcW w:w="0" w:type="auto"/>
          </w:tcPr>
          <w:p>
            <w:pPr>
              <w:pStyle w:val="TableText"/>
            </w:pPr>
            <w:r>
              <w:t xml:space="preserve">RF_B</w:t>
            </w:r>
          </w:p>
        </w:tc>
        <w:tc>
          <w:tcPr>
            <w:tcW w:w="0" w:type="auto"/>
          </w:tcPr>
          <w:p>
            <w:pPr>
              <w:pStyle w:val="TableText"/>
            </w:pPr>
            <w:r>
              <w:t xml:space="preserve">L5, L6</w:t>
            </w:r>
          </w:p>
        </w:tc>
        <w:tc>
          <w:tcPr>
            <w:tcW w:w="0" w:type="auto"/>
          </w:tcPr>
          <w:p>
            <w:pPr>
              <w:pStyle w:val="TableText"/>
            </w:pPr>
            <w:r>
              <w:t xml:space="preserve">C21 0.3 pF to GNDD</w:t>
            </w:r>
          </w:p>
        </w:tc>
        <w:tc>
          <w:tcPr>
            <w:tcW w:w="0" w:type="auto"/>
          </w:tcPr>
          <w:p>
            <w:pPr>
              <w:pStyle w:val="TableText"/>
            </w:pPr>
            <w:r>
              <w:t xml:space="preserve">RF 50 ohm</w:t>
            </w:r>
          </w:p>
        </w:tc>
      </w:tr>
      <w:tr>
        <w:tc>
          <w:tcPr>
            <w:tcW w:w="0" w:type="auto"/>
          </w:tcPr>
          <w:p>
            <w:pPr>
              <w:pStyle w:val="TableText"/>
            </w:pPr>
            <w:r>
              <w:t xml:space="preserve">RF_ANT</w:t>
            </w:r>
          </w:p>
        </w:tc>
        <w:tc>
          <w:tcPr>
            <w:tcW w:w="0" w:type="auto"/>
          </w:tcPr>
          <w:p>
            <w:pPr>
              <w:pStyle w:val="TableText"/>
            </w:pPr>
            <w:r>
              <w:t xml:space="preserve">L6, AE1</w:t>
            </w:r>
          </w:p>
        </w:tc>
        <w:tc>
          <w:tcPr>
            <w:tcW w:w="0" w:type="auto"/>
          </w:tcPr>
          <w:p>
            <w:pPr>
              <w:pStyle w:val="TableText"/>
            </w:pPr>
            <w:r>
              <w:t xml:space="preserve">C23 3.9 pF to GNDD</w:t>
            </w:r>
          </w:p>
        </w:tc>
        <w:tc>
          <w:tcPr>
            <w:tcW w:w="0" w:type="auto"/>
          </w:tcPr>
          <w:p>
            <w:pPr>
              <w:pStyle w:val="TableText"/>
            </w:pPr>
            <w:r>
              <w:t xml:space="preserve">RF 50 ohm</w:t>
            </w:r>
          </w:p>
        </w:tc>
      </w:tr>
      <w:tr>
        <w:tc>
          <w:tcPr>
            <w:tcW w:w="0" w:type="auto"/>
          </w:tcPr>
          <w:p>
            <w:pPr>
              <w:pStyle w:val="TableText"/>
            </w:pPr>
            <w:r>
              <w:t xml:space="preserve">EL_DRVP</w:t>
            </w:r>
          </w:p>
        </w:tc>
        <w:tc>
          <w:tcPr>
            <w:tcW w:w="0" w:type="auto"/>
          </w:tcPr>
          <w:p>
            <w:pPr>
              <w:pStyle w:val="TableText"/>
            </w:pPr>
            <w:r>
              <w:t xml:space="preserve">U1.A1, C5</w:t>
            </w:r>
          </w:p>
        </w:tc>
        <w:tc>
          <w:tcPr>
            <w:tcW w:w="0" w:type="auto"/>
          </w:tcPr>
          <w:p>
            <w:pPr>
              <w:pStyle w:val="TableText"/>
            </w:pPr>
            <w:r>
              <w:t xml:space="preserve">C5 47 nF to J1.4</w:t>
            </w:r>
          </w:p>
        </w:tc>
        <w:tc>
          <w:tcPr>
            <w:tcW w:w="0" w:type="auto"/>
          </w:tcPr>
          <w:p>
            <w:pPr>
              <w:pStyle w:val="TableText"/>
            </w:pPr>
            <w:r>
              <w:t xml:space="preserve">patient</w:t>
            </w:r>
          </w:p>
        </w:tc>
      </w:tr>
      <w:tr>
        <w:tc>
          <w:tcPr>
            <w:tcW w:w="0" w:type="auto"/>
          </w:tcPr>
          <w:p>
            <w:pPr>
              <w:pStyle w:val="TableText"/>
            </w:pPr>
            <w:r>
              <w:t xml:space="preserve">EL_DRVN</w:t>
            </w:r>
          </w:p>
        </w:tc>
        <w:tc>
          <w:tcPr>
            <w:tcW w:w="0" w:type="auto"/>
          </w:tcPr>
          <w:p>
            <w:pPr>
              <w:pStyle w:val="TableText"/>
            </w:pPr>
            <w:r>
              <w:t xml:space="preserve">U1.B1, C6</w:t>
            </w:r>
          </w:p>
        </w:tc>
        <w:tc>
          <w:tcPr>
            <w:tcW w:w="0" w:type="auto"/>
          </w:tcPr>
          <w:p>
            <w:pPr>
              <w:pStyle w:val="TableText"/>
            </w:pPr>
            <w:r>
              <w:t xml:space="preserve">C6 47 nF to J1.1</w:t>
            </w:r>
          </w:p>
        </w:tc>
        <w:tc>
          <w:tcPr>
            <w:tcW w:w="0" w:type="auto"/>
          </w:tcPr>
          <w:p>
            <w:pPr>
              <w:pStyle w:val="TableText"/>
            </w:pPr>
            <w:r>
              <w:t xml:space="preserve">patient</w:t>
            </w:r>
          </w:p>
        </w:tc>
      </w:tr>
      <w:tr>
        <w:tc>
          <w:tcPr>
            <w:tcW w:w="0" w:type="auto"/>
          </w:tcPr>
          <w:p>
            <w:pPr>
              <w:pStyle w:val="TableText"/>
            </w:pPr>
            <w:r>
              <w:t xml:space="preserve">EL_SENP</w:t>
            </w:r>
          </w:p>
        </w:tc>
        <w:tc>
          <w:tcPr>
            <w:tcW w:w="0" w:type="auto"/>
          </w:tcPr>
          <w:p>
            <w:pPr>
              <w:pStyle w:val="TableText"/>
            </w:pPr>
            <w:r>
              <w:t xml:space="preserve">U1.A3, R5</w:t>
            </w:r>
          </w:p>
        </w:tc>
        <w:tc>
          <w:tcPr>
            <w:tcW w:w="0" w:type="auto"/>
          </w:tcPr>
          <w:p>
            <w:pPr>
              <w:pStyle w:val="TableText"/>
            </w:pPr>
            <w:r>
              <w:t xml:space="preserve">R5 40.2 kohm to J1.3</w:t>
            </w:r>
          </w:p>
        </w:tc>
        <w:tc>
          <w:tcPr>
            <w:tcW w:w="0" w:type="auto"/>
          </w:tcPr>
          <w:p>
            <w:pPr>
              <w:pStyle w:val="TableText"/>
            </w:pPr>
            <w:r>
              <w:t xml:space="preserve">patient</w:t>
            </w:r>
          </w:p>
        </w:tc>
      </w:tr>
      <w:tr>
        <w:tc>
          <w:tcPr>
            <w:tcW w:w="0" w:type="auto"/>
          </w:tcPr>
          <w:p>
            <w:pPr>
              <w:pStyle w:val="TableText"/>
            </w:pPr>
            <w:r>
              <w:t xml:space="preserve">EL_SENN</w:t>
            </w:r>
          </w:p>
        </w:tc>
        <w:tc>
          <w:tcPr>
            <w:tcW w:w="0" w:type="auto"/>
          </w:tcPr>
          <w:p>
            <w:pPr>
              <w:pStyle w:val="TableText"/>
            </w:pPr>
            <w:r>
              <w:t xml:space="preserve">U1.B3, R6</w:t>
            </w:r>
          </w:p>
        </w:tc>
        <w:tc>
          <w:tcPr>
            <w:tcW w:w="0" w:type="auto"/>
          </w:tcPr>
          <w:p>
            <w:pPr>
              <w:pStyle w:val="TableText"/>
            </w:pPr>
            <w:r>
              <w:t xml:space="preserve">R6 40.2 kohm to J1.2</w:t>
            </w:r>
          </w:p>
        </w:tc>
        <w:tc>
          <w:tcPr>
            <w:tcW w:w="0" w:type="auto"/>
          </w:tcPr>
          <w:p>
            <w:pPr>
              <w:pStyle w:val="TableText"/>
            </w:pPr>
            <w:r>
              <w:t xml:space="preserve">patient</w:t>
            </w:r>
          </w:p>
        </w:tc>
      </w:tr>
      <w:tr>
        <w:tc>
          <w:tcPr>
            <w:tcW w:w="0" w:type="auto"/>
          </w:tcPr>
          <w:p>
            <w:pPr>
              <w:pStyle w:val="TableText"/>
            </w:pPr>
            <w:r>
              <w:t xml:space="preserve">CAL_F</w:t>
            </w:r>
          </w:p>
        </w:tc>
        <w:tc>
          <w:tcPr>
            <w:tcW w:w="0" w:type="auto"/>
          </w:tcPr>
          <w:p>
            <w:pPr>
              <w:pStyle w:val="TableText"/>
            </w:pPr>
            <w:r>
              <w:t xml:space="preserve">U1.A4, U1.A5, R7</w:t>
            </w:r>
          </w:p>
        </w:tc>
        <w:tc>
          <w:tcPr>
            <w:tcW w:w="0" w:type="auto"/>
          </w:tcPr>
          <w:p>
            <w:pPr>
              <w:pStyle w:val="TableText"/>
            </w:pPr>
            <w:r>
              <w:t xml:space="preserve">R7 680 ohm 0.1 percent</w:t>
            </w:r>
          </w:p>
        </w:tc>
        <w:tc>
          <w:tcPr>
            <w:tcW w:w="0" w:type="auto"/>
          </w:tcPr>
          <w:p>
            <w:pPr>
              <w:pStyle w:val="TableText"/>
            </w:pPr>
            <w:r>
              <w:t xml:space="preserve">analog</w:t>
            </w:r>
          </w:p>
        </w:tc>
      </w:tr>
      <w:tr>
        <w:tc>
          <w:tcPr>
            <w:tcW w:w="0" w:type="auto"/>
          </w:tcPr>
          <w:p>
            <w:pPr>
              <w:pStyle w:val="TableText"/>
            </w:pPr>
            <w:r>
              <w:t xml:space="preserve">CAL_S</w:t>
            </w:r>
          </w:p>
        </w:tc>
        <w:tc>
          <w:tcPr>
            <w:tcW w:w="0" w:type="auto"/>
          </w:tcPr>
          <w:p>
            <w:pPr>
              <w:pStyle w:val="TableText"/>
            </w:pPr>
            <w:r>
              <w:t xml:space="preserve">U1.B4, U1.B5, R7</w:t>
            </w:r>
          </w:p>
        </w:tc>
        <w:tc>
          <w:tcPr>
            <w:tcW w:w="0" w:type="auto"/>
          </w:tcPr>
          <w:p>
            <w:pPr>
              <w:pStyle w:val="TableText"/>
            </w:pPr>
            <w:r>
              <w:t xml:space="preserve">R7 680 ohm 0.1 percent</w:t>
            </w:r>
          </w:p>
        </w:tc>
        <w:tc>
          <w:tcPr>
            <w:tcW w:w="0" w:type="auto"/>
          </w:tcPr>
          <w:p>
            <w:pPr>
              <w:pStyle w:val="TableText"/>
            </w:pPr>
            <w:r>
              <w:t xml:space="preserve">analog</w:t>
            </w:r>
          </w:p>
        </w:tc>
      </w:tr>
      <w:tr>
        <w:tc>
          <w:tcPr>
            <w:tcW w:w="0" w:type="auto"/>
          </w:tcPr>
          <w:p>
            <w:pPr>
              <w:pStyle w:val="TableText"/>
            </w:pPr>
            <w:r>
              <w:t xml:space="preserve">DRVSJ</w:t>
            </w:r>
          </w:p>
        </w:tc>
        <w:tc>
          <w:tcPr>
            <w:tcW w:w="0" w:type="auto"/>
          </w:tcPr>
          <w:p>
            <w:pPr>
              <w:pStyle w:val="TableText"/>
            </w:pPr>
            <w:r>
              <w:t xml:space="preserve">U1.C4, C7</w:t>
            </w:r>
          </w:p>
        </w:tc>
        <w:tc>
          <w:tcPr>
            <w:tcW w:w="0" w:type="auto"/>
          </w:tcPr>
          <w:p>
            <w:pPr>
              <w:pStyle w:val="TableText"/>
            </w:pPr>
            <w:r>
              <w:t xml:space="preserve">C7 47 nF to U1.D5</w:t>
            </w:r>
          </w:p>
        </w:tc>
        <w:tc>
          <w:tcPr>
            <w:tcW w:w="0" w:type="auto"/>
          </w:tcPr>
          <w:p>
            <w:pPr>
              <w:pStyle w:val="TableText"/>
            </w:pPr>
            <w:r>
              <w:t xml:space="preserve">analog</w:t>
            </w:r>
          </w:p>
        </w:tc>
      </w:tr>
      <w:tr>
        <w:tc>
          <w:tcPr>
            <w:tcW w:w="0" w:type="auto"/>
          </w:tcPr>
          <w:p>
            <w:pPr>
              <w:pStyle w:val="TableText"/>
            </w:pPr>
            <w:r>
              <w:t xml:space="preserve">DRVXC</w:t>
            </w:r>
          </w:p>
        </w:tc>
        <w:tc>
          <w:tcPr>
            <w:tcW w:w="0" w:type="auto"/>
          </w:tcPr>
          <w:p>
            <w:pPr>
              <w:pStyle w:val="TableText"/>
            </w:pPr>
            <w:r>
              <w:t xml:space="preserve">U1.D5, C7</w:t>
            </w:r>
          </w:p>
        </w:tc>
        <w:tc>
          <w:tcPr>
            <w:tcW w:w="0" w:type="auto"/>
          </w:tcPr>
          <w:p>
            <w:pPr>
              <w:pStyle w:val="TableText"/>
            </w:pPr>
            <w:r>
              <w:t xml:space="preserve">C7 47 nF to DRVSJ</w:t>
            </w:r>
          </w:p>
        </w:tc>
        <w:tc>
          <w:tcPr>
            <w:tcW w:w="0" w:type="auto"/>
          </w:tcPr>
          <w:p>
            <w:pPr>
              <w:pStyle w:val="TableText"/>
            </w:pPr>
            <w:r>
              <w:t xml:space="preserve">analog</w:t>
            </w:r>
          </w:p>
        </w:tc>
      </w:tr>
      <w:tr>
        <w:tc>
          <w:tcPr>
            <w:tcW w:w="0" w:type="auto"/>
          </w:tcPr>
          <w:p>
            <w:pPr>
              <w:pStyle w:val="TableText"/>
            </w:pPr>
            <w:r>
              <w:t xml:space="preserve">VREF</w:t>
            </w:r>
          </w:p>
        </w:tc>
        <w:tc>
          <w:tcPr>
            <w:tcW w:w="0" w:type="auto"/>
          </w:tcPr>
          <w:p>
            <w:pPr>
              <w:pStyle w:val="TableText"/>
            </w:pPr>
            <w:r>
              <w:t xml:space="preserve">U1.C2</w:t>
            </w:r>
          </w:p>
        </w:tc>
        <w:tc>
          <w:tcPr>
            <w:tcW w:w="0" w:type="auto"/>
          </w:tcPr>
          <w:p>
            <w:pPr>
              <w:pStyle w:val="TableText"/>
            </w:pPr>
            <w:r>
              <w:t xml:space="preserve">C1 1 uF X5R to GNDA</w:t>
            </w:r>
          </w:p>
        </w:tc>
        <w:tc>
          <w:tcPr>
            <w:tcW w:w="0" w:type="auto"/>
          </w:tcPr>
          <w:p>
            <w:pPr>
              <w:pStyle w:val="TableText"/>
            </w:pPr>
            <w:r>
              <w:t xml:space="preserve">analog</w:t>
            </w:r>
          </w:p>
        </w:tc>
      </w:tr>
      <w:tr>
        <w:tc>
          <w:tcPr>
            <w:tcW w:w="0" w:type="auto"/>
          </w:tcPr>
          <w:p>
            <w:pPr>
              <w:pStyle w:val="TableText"/>
            </w:pPr>
            <w:r>
              <w:t xml:space="preserve">GNDA</w:t>
            </w:r>
          </w:p>
        </w:tc>
        <w:tc>
          <w:tcPr>
            <w:tcW w:w="0" w:type="auto"/>
          </w:tcPr>
          <w:p>
            <w:pPr>
              <w:pStyle w:val="TableText"/>
            </w:pPr>
            <w:r>
              <w:t xml:space="preserve">U1.C3, U10.GND, R1</w:t>
            </w:r>
          </w:p>
        </w:tc>
        <w:tc>
          <w:tcPr>
            <w:tcW w:w="0" w:type="auto"/>
          </w:tcPr>
          <w:p>
            <w:pPr>
              <w:pStyle w:val="TableText"/>
            </w:pPr>
            <w:r>
              <w:t xml:space="preserve">Analog pour; R1 0 ohm to GNDD</w:t>
            </w:r>
          </w:p>
        </w:tc>
        <w:tc>
          <w:tcPr>
            <w:tcW w:w="0" w:type="auto"/>
          </w:tcPr>
          <w:p>
            <w:pPr>
              <w:pStyle w:val="TableText"/>
            </w:pPr>
            <w:r>
              <w:t xml:space="preserve">ground</w:t>
            </w:r>
          </w:p>
        </w:tc>
      </w:tr>
      <w:tr>
        <w:tc>
          <w:tcPr>
            <w:tcW w:w="0" w:type="auto"/>
          </w:tcPr>
          <w:p>
            <w:pPr>
              <w:pStyle w:val="TableText"/>
            </w:pPr>
            <w:r>
              <w:t xml:space="preserve">GNDD</w:t>
            </w:r>
          </w:p>
        </w:tc>
        <w:tc>
          <w:tcPr>
            <w:tcW w:w="0" w:type="auto"/>
          </w:tcPr>
          <w:p>
            <w:pPr>
              <w:pStyle w:val="TableText"/>
            </w:pPr>
            <w:r>
              <w:t xml:space="preserve">Everything else, R1</w:t>
            </w:r>
          </w:p>
        </w:tc>
        <w:tc>
          <w:tcPr>
            <w:tcW w:w="0" w:type="auto"/>
          </w:tcPr>
          <w:p>
            <w:pPr>
              <w:pStyle w:val="TableText"/>
            </w:pPr>
            <w:r>
              <w:t xml:space="preserve">Digital pour</w:t>
            </w:r>
          </w:p>
        </w:tc>
        <w:tc>
          <w:tcPr>
            <w:tcW w:w="0" w:type="auto"/>
          </w:tcPr>
          <w:p>
            <w:pPr>
              <w:pStyle w:val="TableText"/>
            </w:pPr>
            <w:r>
              <w:t xml:space="preserve">ground</w:t>
            </w:r>
          </w:p>
        </w:tc>
      </w:tr>
      <w:tr>
        <w:tc>
          <w:tcPr>
            <w:tcW w:w="0" w:type="auto"/>
          </w:tcPr>
          <w:p>
            <w:pPr>
              <w:pStyle w:val="TableText"/>
            </w:pPr>
            <w:r>
              <w:t xml:space="preserve">VSS_PA</w:t>
            </w:r>
          </w:p>
        </w:tc>
        <w:tc>
          <w:tcPr>
            <w:tcW w:w="0" w:type="auto"/>
          </w:tcPr>
          <w:p>
            <w:pPr>
              <w:pStyle w:val="TableText"/>
            </w:pPr>
            <w:r>
              <w:t xml:space="preserve">U5.32, U5.49</w:t>
            </w:r>
          </w:p>
        </w:tc>
        <w:tc>
          <w:tcPr>
            <w:tcW w:w="0" w:type="auto"/>
          </w:tcPr>
          <w:p>
            <w:pPr>
              <w:pStyle w:val="TableText"/>
            </w:pPr>
            <w:r>
              <w:t xml:space="preserve">C19 return only</w:t>
            </w:r>
          </w:p>
        </w:tc>
        <w:tc>
          <w:tcPr>
            <w:tcW w:w="0" w:type="auto"/>
          </w:tcPr>
          <w:p>
            <w:pPr>
              <w:pStyle w:val="TableText"/>
            </w:pPr>
            <w:r>
              <w:t xml:space="preserve">RF ground</w:t>
            </w:r>
          </w:p>
        </w:tc>
      </w:tr>
      <w:tr>
        <w:tc>
          <w:tcPr>
            <w:tcW w:w="0" w:type="auto"/>
          </w:tcPr>
          <w:p>
            <w:pPr>
              <w:pStyle w:val="TableText"/>
            </w:pPr>
            <w:r>
              <w:t xml:space="preserve">TS_NTC</w:t>
            </w:r>
          </w:p>
        </w:tc>
        <w:tc>
          <w:tcPr>
            <w:tcW w:w="0" w:type="auto"/>
          </w:tcPr>
          <w:p>
            <w:pPr>
              <w:pStyle w:val="TableText"/>
            </w:pPr>
            <w:r>
              <w:t xml:space="preserve">U8.1, U9</w:t>
            </w:r>
          </w:p>
        </w:tc>
        <w:tc>
          <w:tcPr>
            <w:tcW w:w="0" w:type="auto"/>
          </w:tcPr>
          <w:p>
            <w:pPr>
              <w:pStyle w:val="TableText"/>
            </w:pPr>
            <w:r>
              <w:t xml:space="preserve">U9 103AT-2 10 kohm to GNDD</w:t>
            </w:r>
          </w:p>
        </w:tc>
        <w:tc>
          <w:tcPr>
            <w:tcW w:w="0" w:type="auto"/>
          </w:tcPr>
          <w:p>
            <w:pPr>
              <w:pStyle w:val="TableText"/>
            </w:pPr>
            <w:r>
              <w:t xml:space="preserve">analog</w:t>
            </w:r>
          </w:p>
        </w:tc>
      </w:tr>
      <w:tr>
        <w:tc>
          <w:tcPr>
            <w:tcW w:w="0" w:type="auto"/>
          </w:tcPr>
          <w:p>
            <w:pPr>
              <w:pStyle w:val="TableText"/>
            </w:pPr>
            <w:r>
              <w:t xml:space="preserve">ILIM</w:t>
            </w:r>
          </w:p>
        </w:tc>
        <w:tc>
          <w:tcPr>
            <w:tcW w:w="0" w:type="auto"/>
          </w:tcPr>
          <w:p>
            <w:pPr>
              <w:pStyle w:val="TableText"/>
            </w:pPr>
            <w:r>
              <w:t xml:space="preserve">U8.12</w:t>
            </w:r>
          </w:p>
        </w:tc>
        <w:tc>
          <w:tcPr>
            <w:tcW w:w="0" w:type="auto"/>
          </w:tcPr>
          <w:p>
            <w:pPr>
              <w:pStyle w:val="TableText"/>
            </w:pPr>
            <w:r>
              <w:t xml:space="preserve">R13 2.55 kohm to GNDD</w:t>
            </w:r>
          </w:p>
        </w:tc>
        <w:tc>
          <w:tcPr>
            <w:tcW w:w="0" w:type="auto"/>
          </w:tcPr>
          <w:p>
            <w:pPr>
              <w:pStyle w:val="TableText"/>
            </w:pPr>
            <w:r>
              <w:t xml:space="preserve">analog</w:t>
            </w:r>
          </w:p>
        </w:tc>
      </w:tr>
      <w:tr>
        <w:tc>
          <w:tcPr>
            <w:tcW w:w="0" w:type="auto"/>
          </w:tcPr>
          <w:p>
            <w:pPr>
              <w:pStyle w:val="TableText"/>
            </w:pPr>
            <w:r>
              <w:t xml:space="preserve">ISET</w:t>
            </w:r>
          </w:p>
        </w:tc>
        <w:tc>
          <w:tcPr>
            <w:tcW w:w="0" w:type="auto"/>
          </w:tcPr>
          <w:p>
            <w:pPr>
              <w:pStyle w:val="TableText"/>
            </w:pPr>
            <w:r>
              <w:t xml:space="preserve">U8.16</w:t>
            </w:r>
          </w:p>
        </w:tc>
        <w:tc>
          <w:tcPr>
            <w:tcW w:w="0" w:type="auto"/>
          </w:tcPr>
          <w:p>
            <w:pPr>
              <w:pStyle w:val="TableText"/>
            </w:pPr>
            <w:r>
              <w:t xml:space="preserve">R14 2.21 kohm to GNDD</w:t>
            </w:r>
          </w:p>
        </w:tc>
        <w:tc>
          <w:tcPr>
            <w:tcW w:w="0" w:type="auto"/>
          </w:tcPr>
          <w:p>
            <w:pPr>
              <w:pStyle w:val="TableText"/>
            </w:pPr>
            <w:r>
              <w:t xml:space="preserve">analog</w:t>
            </w:r>
          </w:p>
        </w:tc>
      </w:tr>
      <w:tr>
        <w:tc>
          <w:tcPr>
            <w:tcW w:w="0" w:type="auto"/>
          </w:tcPr>
          <w:p>
            <w:pPr>
              <w:pStyle w:val="TableText"/>
            </w:pPr>
            <w:r>
              <w:t xml:space="preserve">SEL</w:t>
            </w:r>
          </w:p>
        </w:tc>
        <w:tc>
          <w:tcPr>
            <w:tcW w:w="0" w:type="auto"/>
          </w:tcPr>
          <w:p>
            <w:pPr>
              <w:pStyle w:val="TableText"/>
            </w:pPr>
            <w:r>
              <w:t xml:space="preserve">U7.SEL</w:t>
            </w:r>
          </w:p>
        </w:tc>
        <w:tc>
          <w:tcPr>
            <w:tcW w:w="0" w:type="auto"/>
          </w:tcPr>
          <w:p>
            <w:pPr>
              <w:pStyle w:val="TableText"/>
            </w:pPr>
            <w:r>
              <w:t xml:space="preserve">R15 634 kohm 1 percent to GNDD</w:t>
            </w:r>
          </w:p>
        </w:tc>
        <w:tc>
          <w:tcPr>
            <w:tcW w:w="0" w:type="auto"/>
          </w:tcPr>
          <w:p>
            <w:pPr>
              <w:pStyle w:val="TableText"/>
            </w:pPr>
            <w:r>
              <w:t xml:space="preserve">analog</w:t>
            </w:r>
          </w:p>
        </w:tc>
      </w:tr>
      <w:tr>
        <w:tc>
          <w:tcPr>
            <w:tcW w:w="0" w:type="auto"/>
          </w:tcPr>
          <w:p>
            <w:pPr>
              <w:pStyle w:val="TableText"/>
            </w:pPr>
            <w:r>
              <w:t xml:space="preserve">LX</w:t>
            </w:r>
          </w:p>
        </w:tc>
        <w:tc>
          <w:tcPr>
            <w:tcW w:w="0" w:type="auto"/>
          </w:tcPr>
          <w:p>
            <w:pPr>
              <w:pStyle w:val="TableText"/>
            </w:pPr>
            <w:r>
              <w:t xml:space="preserve">U7.LX1, U7.LX2</w:t>
            </w:r>
          </w:p>
        </w:tc>
        <w:tc>
          <w:tcPr>
            <w:tcW w:w="0" w:type="auto"/>
          </w:tcPr>
          <w:p>
            <w:pPr>
              <w:pStyle w:val="TableText"/>
            </w:pPr>
            <w:r>
              <w:t xml:space="preserve">L8 1 uH</w:t>
            </w:r>
          </w:p>
        </w:tc>
        <w:tc>
          <w:tcPr>
            <w:tcW w:w="0" w:type="auto"/>
          </w:tcPr>
          <w:p>
            <w:pPr>
              <w:pStyle w:val="TableText"/>
            </w:pPr>
            <w:r>
              <w:t xml:space="preserve">switch node</w:t>
            </w:r>
          </w:p>
        </w:tc>
      </w:tr>
      <w:tr>
        <w:tc>
          <w:tcPr>
            <w:tcW w:w="0" w:type="auto"/>
          </w:tcPr>
          <w:p>
            <w:pPr>
              <w:pStyle w:val="TableText"/>
            </w:pPr>
            <w:r>
              <w:t xml:space="preserve">BIAS</w:t>
            </w:r>
          </w:p>
        </w:tc>
        <w:tc>
          <w:tcPr>
            <w:tcW w:w="0" w:type="auto"/>
          </w:tcPr>
          <w:p>
            <w:pPr>
              <w:pStyle w:val="TableText"/>
            </w:pPr>
            <w:r>
              <w:t xml:space="preserve">U7.BIAS</w:t>
            </w:r>
          </w:p>
        </w:tc>
        <w:tc>
          <w:tcPr>
            <w:tcW w:w="0" w:type="auto"/>
          </w:tcPr>
          <w:p>
            <w:pPr>
              <w:pStyle w:val="TableText"/>
            </w:pPr>
            <w:r>
              <w:t xml:space="preserve">C34 1 uF to GNDD, unverified</w:t>
            </w:r>
          </w:p>
        </w:tc>
        <w:tc>
          <w:tcPr>
            <w:tcW w:w="0" w:type="auto"/>
          </w:tcPr>
          <w:p>
            <w:pPr>
              <w:pStyle w:val="TableText"/>
            </w:pPr>
            <w:r>
              <w:t xml:space="preserve">analog</w:t>
            </w:r>
          </w:p>
        </w:tc>
      </w:tr>
      <w:tr>
        <w:tc>
          <w:tcPr>
            <w:tcW w:w="0" w:type="auto"/>
          </w:tcPr>
          <w:p>
            <w:pPr>
              <w:pStyle w:val="TableText"/>
            </w:pPr>
            <w:r>
              <w:t xml:space="preserve">POK</w:t>
            </w:r>
          </w:p>
        </w:tc>
        <w:tc>
          <w:tcPr>
            <w:tcW w:w="0" w:type="auto"/>
          </w:tcPr>
          <w:p>
            <w:pPr>
              <w:pStyle w:val="TableText"/>
            </w:pPr>
            <w:r>
              <w:t xml:space="preserve">U7.POK</w:t>
            </w:r>
          </w:p>
        </w:tc>
        <w:tc>
          <w:tcPr>
            <w:tcW w:w="0" w:type="auto"/>
          </w:tcPr>
          <w:p>
            <w:pPr>
              <w:pStyle w:val="TableText"/>
            </w:pPr>
            <w:r>
              <w:t xml:space="preserve">R22 100 kohm to V2P5</w:t>
            </w:r>
          </w:p>
        </w:tc>
        <w:tc>
          <w:tcPr>
            <w:tcW w:w="0" w:type="auto"/>
          </w:tcPr>
          <w:p>
            <w:pPr>
              <w:pStyle w:val="TableText"/>
            </w:pPr>
            <w:r>
              <w:t xml:space="preserve">digital</w:t>
            </w:r>
          </w:p>
        </w:tc>
      </w:tr>
      <w:tr>
        <w:tc>
          <w:tcPr>
            <w:tcW w:w="0" w:type="auto"/>
          </w:tcPr>
          <w:p>
            <w:pPr>
              <w:pStyle w:val="TableText"/>
            </w:pPr>
            <w:r>
              <w:t xml:space="preserve">XL1 and XL2</w:t>
            </w:r>
          </w:p>
        </w:tc>
        <w:tc>
          <w:tcPr>
            <w:tcW w:w="0" w:type="auto"/>
          </w:tcPr>
          <w:p>
            <w:pPr>
              <w:pStyle w:val="TableText"/>
            </w:pPr>
            <w:r>
              <w:t xml:space="preserve">U5.1, U5.2, Y1</w:t>
            </w:r>
          </w:p>
        </w:tc>
        <w:tc>
          <w:tcPr>
            <w:tcW w:w="0" w:type="auto"/>
          </w:tcPr>
          <w:p>
            <w:pPr>
              <w:pStyle w:val="TableText"/>
            </w:pPr>
            <w:r>
              <w:t xml:space="preserve">Y1 32.768 kHz, no external load capacitors</w:t>
            </w:r>
          </w:p>
        </w:tc>
        <w:tc>
          <w:tcPr>
            <w:tcW w:w="0" w:type="auto"/>
          </w:tcPr>
          <w:p>
            <w:pPr>
              <w:pStyle w:val="TableText"/>
            </w:pPr>
            <w:r>
              <w:t xml:space="preserve">clock</w:t>
            </w:r>
          </w:p>
        </w:tc>
      </w:tr>
      <w:tr>
        <w:tc>
          <w:tcPr>
            <w:tcW w:w="0" w:type="auto"/>
          </w:tcPr>
          <w:p>
            <w:pPr>
              <w:pStyle w:val="TableText"/>
            </w:pPr>
            <w:r>
              <w:t xml:space="preserve">XC1 and XC2</w:t>
            </w:r>
          </w:p>
        </w:tc>
        <w:tc>
          <w:tcPr>
            <w:tcW w:w="0" w:type="auto"/>
          </w:tcPr>
          <w:p>
            <w:pPr>
              <w:pStyle w:val="TableText"/>
            </w:pPr>
            <w:r>
              <w:t xml:space="preserve">U5.34, U5.35, Y2</w:t>
            </w:r>
          </w:p>
        </w:tc>
        <w:tc>
          <w:tcPr>
            <w:tcW w:w="0" w:type="auto"/>
          </w:tcPr>
          <w:p>
            <w:pPr>
              <w:pStyle w:val="TableText"/>
            </w:pPr>
            <w:r>
              <w:t xml:space="preserve">Y2 32 MHz, no external load capacitors</w:t>
            </w:r>
          </w:p>
        </w:tc>
        <w:tc>
          <w:tcPr>
            <w:tcW w:w="0" w:type="auto"/>
          </w:tcPr>
          <w:p>
            <w:pPr>
              <w:pStyle w:val="TableText"/>
            </w:pPr>
            <w:r>
              <w:t xml:space="preserve">clock</w:t>
            </w:r>
          </w:p>
        </w:tc>
      </w:tr>
    </w:tbl>
    <w:p>
      <w:pPr>
        <w:spacing w:after="0"/>
      </w:pPr>
    </w:p>
    <w:p>
      <w:pPr>
        <w:pStyle w:val="Heading1"/>
      </w:pPr>
      <w:r>
        <w:t xml:space="preserve">10. Layout rules</w:t>
      </w:r>
    </w:p>
    <w:p>
      <w:r>
        <w:t xml:space="preserve">Full detail is in pcb-brief.md. The rules that originate in the schematic rather than the layout are:</w:t>
      </w:r>
    </w:p>
    <w:p>
      <w:pPr>
        <w:pStyle w:val="Bullet"/>
      </w:pPr>
      <w:r>
        <w:t xml:space="preserve">Four layers: Top for components and signals, an inner solid ground layer, an inner power layer with voltage islands, and Bottom for signals.</w:t>
      </w:r>
    </w:p>
    <w:p>
      <w:pPr>
        <w:pStyle w:val="Bullet"/>
      </w:pPr>
      <w:r>
        <w:t xml:space="preserve">20 mil for power and high-current tracks, 10 mil for signals.</w:t>
      </w:r>
    </w:p>
    <w:p>
      <w:pPr>
        <w:pStyle w:val="Bullet"/>
      </w:pPr>
      <w:r>
        <w:t xml:space="preserve">Board outline 50 by 44 mm.</w:t>
      </w:r>
    </w:p>
    <w:p>
      <w:pPr>
        <w:pStyle w:val="Bullet"/>
      </w:pPr>
      <w:r>
        <w:t xml:space="preserve">Analog and digital ground pours are separate and joined at a single point, R1, a 0 ohm link placed directly under the MAX30009 at the AGND to DGND bump corner.</w:t>
      </w:r>
    </w:p>
    <w:p>
      <w:pPr>
        <w:pStyle w:val="Bullet"/>
      </w:pPr>
      <w:r>
        <w:t xml:space="preserve">No copper pour under or around the chip antenna, on any layer.</w:t>
      </w:r>
    </w:p>
    <w:p>
      <w:pPr>
        <w:pStyle w:val="Bullet"/>
      </w:pPr>
      <w:r>
        <w:t xml:space="preserve">Wurth SMD shield frame, 26 by 26 mm, over the power section.</w:t>
      </w:r>
    </w:p>
    <w:p>
      <w:pPr>
        <w:pStyle w:val="Bullet"/>
      </w:pPr>
      <w:r>
        <w:t xml:space="preserve">The MAX30009 is a 0.4 mm pitch WLP. This forces via-in-pad with filled and capped microvias and therefore fixes the fabrication class before the stackup can be finalised.</w:t>
      </w:r>
    </w:p>
    <w:p>
      <w:pPr>
        <w:pStyle w:val="Bullet"/>
      </w:pPr>
      <w:r>
        <w:t xml:space="preserve">C19 ground connects only to nRF54L15 pin 32 on the top layer, and pin 32 connects only to pin 49 under the package.</w:t>
      </w:r>
    </w:p>
    <w:p>
      <w:pPr>
        <w:pStyle w:val="Bullet"/>
      </w:pPr>
      <w:r>
        <w:t xml:space="preserve">C20 ground must be isolated from every ground layer except the bottom one.</w:t>
      </w:r>
    </w:p>
    <w:p>
      <w:pPr>
        <w:pStyle w:val="Bullet"/>
      </w:pPr>
      <w:r>
        <w:t xml:space="preserve">The L8, C29 and C9 switching loop must be minimal in area and sit entirely under the shield frame.</w:t>
      </w:r>
    </w:p>
    <w:p>
      <w:pPr>
        <w:pStyle w:val="Heading1"/>
      </w:pPr>
      <w:r>
        <w:t xml:space="preserve">11. Verify before you route</w:t>
      </w:r>
    </w:p>
    <w:p>
      <w:r>
        <w:t xml:space="preserve">Nothing below is a guess dressed up as a value. Each row says what could not be confirmed, why, and where the real answer lives. This table travels into the PCB brief unchanged.</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Ref</w:t>
            </w:r>
          </w:p>
        </w:tc>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Status</w:t>
            </w:r>
          </w:p>
        </w:tc>
        <w:tc>
          <w:tcPr>
            <w:tcW w:w="0" w:type="auto"/>
            <w:shd w:val="clear" w:fill="EAEEF0"/>
          </w:tcPr>
          <w:p>
            <w:pPr>
              <w:pStyle w:val="TableText"/>
            </w:pPr>
            <w:r>
              <w:rPr>
                <w:b/>
              </w:rPr>
              <w:t xml:space="preserve">How to close it</w:t>
            </w:r>
          </w:p>
        </w:tc>
      </w:tr>
      <w:tr>
        <w:tc>
          <w:tcPr>
            <w:tcW w:w="0" w:type="auto"/>
          </w:tcPr>
          <w:p>
            <w:pPr>
              <w:pStyle w:val="TableText"/>
            </w:pPr>
            <w:r>
              <w:t xml:space="preserve">V1</w:t>
            </w:r>
          </w:p>
        </w:tc>
        <w:tc>
          <w:tcPr>
            <w:tcW w:w="0" w:type="auto"/>
          </w:tcPr>
          <w:p>
            <w:pPr>
              <w:pStyle w:val="TableText"/>
            </w:pPr>
            <w:r>
              <w:t xml:space="preserve">MAX77827 pins 7 and 12</w:t>
            </w:r>
          </w:p>
        </w:tc>
        <w:tc>
          <w:tcPr>
            <w:tcW w:w="0" w:type="auto"/>
          </w:tcPr>
          <w:p>
            <w:pPr>
              <w:pStyle w:val="TableText"/>
            </w:pPr>
            <w:r>
              <w:t xml:space="preserve">UNKNOWN</w:t>
            </w:r>
          </w:p>
        </w:tc>
        <w:tc>
          <w:tcPr>
            <w:tcW w:w="0" w:type="auto"/>
          </w:tcPr>
          <w:p>
            <w:pPr>
              <w:pStyle w:val="TableText"/>
            </w:pPr>
            <w:r>
              <w:t xml:space="preserve">The KiCad 10 Regulator_Switching symbol models 12 of 14 pins and omits these two. analog.com and maximintegrated.com time out from this machine. Read the MAX77827 datasheet pin configuration. Do not commit the footprint until this is closed</w:t>
            </w:r>
          </w:p>
        </w:tc>
      </w:tr>
      <w:tr>
        <w:tc>
          <w:tcPr>
            <w:tcW w:w="0" w:type="auto"/>
          </w:tcPr>
          <w:p>
            <w:pPr>
              <w:pStyle w:val="TableText"/>
            </w:pPr>
            <w:r>
              <w:t xml:space="preserve">V2</w:t>
            </w:r>
          </w:p>
        </w:tc>
        <w:tc>
          <w:tcPr>
            <w:tcW w:w="0" w:type="auto"/>
          </w:tcPr>
          <w:p>
            <w:pPr>
              <w:pStyle w:val="TableText"/>
            </w:pPr>
            <w:r>
              <w:t xml:space="preserve">MAX77827 BIAS pin treatment</w:t>
            </w:r>
          </w:p>
        </w:tc>
        <w:tc>
          <w:tcPr>
            <w:tcW w:w="0" w:type="auto"/>
          </w:tcPr>
          <w:p>
            <w:pPr>
              <w:pStyle w:val="TableText"/>
            </w:pPr>
            <w:r>
              <w:t xml:space="preserve">UNVERIFIED</w:t>
            </w:r>
          </w:p>
        </w:tc>
        <w:tc>
          <w:tcPr>
            <w:tcW w:w="0" w:type="auto"/>
          </w:tcPr>
          <w:p>
            <w:pPr>
              <w:pStyle w:val="TableText"/>
            </w:pPr>
            <w:r>
              <w:t xml:space="preserve">C34 1 uF to PGND is provisional. Confirm required value and whether it is a bypass or a bias-resistor pin</w:t>
            </w:r>
          </w:p>
        </w:tc>
      </w:tr>
      <w:tr>
        <w:tc>
          <w:tcPr>
            <w:tcW w:w="0" w:type="auto"/>
          </w:tcPr>
          <w:p>
            <w:pPr>
              <w:pStyle w:val="TableText"/>
            </w:pPr>
            <w:r>
              <w:t xml:space="preserve">V3</w:t>
            </w:r>
          </w:p>
        </w:tc>
        <w:tc>
          <w:tcPr>
            <w:tcW w:w="0" w:type="auto"/>
          </w:tcPr>
          <w:p>
            <w:pPr>
              <w:pStyle w:val="TableText"/>
            </w:pPr>
            <w:r>
              <w:t xml:space="preserve">MAX77827 FPWM polarity</w:t>
            </w:r>
          </w:p>
        </w:tc>
        <w:tc>
          <w:tcPr>
            <w:tcW w:w="0" w:type="auto"/>
          </w:tcPr>
          <w:p>
            <w:pPr>
              <w:pStyle w:val="TableText"/>
            </w:pPr>
            <w:r>
              <w:t xml:space="preserve">UNVERIFIED</w:t>
            </w:r>
          </w:p>
        </w:tc>
        <w:tc>
          <w:tcPr>
            <w:tcW w:w="0" w:type="auto"/>
          </w:tcPr>
          <w:p>
            <w:pPr>
              <w:pStyle w:val="TableText"/>
            </w:pPr>
            <w:r>
              <w:t xml:space="preserve">R19 is fitted as a pull-down assuming high equals forced PWM. If inverted, swap R19 to a pull-up to V2P5. Firmware must not drive FPWM until this is known</w:t>
            </w:r>
          </w:p>
        </w:tc>
      </w:tr>
      <w:tr>
        <w:tc>
          <w:tcPr>
            <w:tcW w:w="0" w:type="auto"/>
          </w:tcPr>
          <w:p>
            <w:pPr>
              <w:pStyle w:val="TableText"/>
            </w:pPr>
            <w:r>
              <w:t xml:space="preserve">V4</w:t>
            </w:r>
          </w:p>
        </w:tc>
        <w:tc>
          <w:tcPr>
            <w:tcW w:w="0" w:type="auto"/>
          </w:tcPr>
          <w:p>
            <w:pPr>
              <w:pStyle w:val="TableText"/>
            </w:pPr>
            <w:r>
              <w:t xml:space="preserve">MAX77827 A versus B suffix</w:t>
            </w:r>
          </w:p>
        </w:tc>
        <w:tc>
          <w:tcPr>
            <w:tcW w:w="0" w:type="auto"/>
          </w:tcPr>
          <w:p>
            <w:pPr>
              <w:pStyle w:val="TableText"/>
            </w:pPr>
            <w:r>
              <w:t xml:space="preserve">CHECK</w:t>
            </w:r>
          </w:p>
        </w:tc>
        <w:tc>
          <w:tcPr>
            <w:tcW w:w="0" w:type="auto"/>
          </w:tcPr>
          <w:p>
            <w:pPr>
              <w:pStyle w:val="TableText"/>
            </w:pPr>
            <w:r>
              <w:t xml:space="preserve">KiCad models the MAX77827A; the BOM part is MAX77827B. Confirm identical pinout and that SEL programming applies to the B option</w:t>
            </w:r>
          </w:p>
        </w:tc>
      </w:tr>
      <w:tr>
        <w:tc>
          <w:tcPr>
            <w:tcW w:w="0" w:type="auto"/>
          </w:tcPr>
          <w:p>
            <w:pPr>
              <w:pStyle w:val="TableText"/>
            </w:pPr>
            <w:r>
              <w:t xml:space="preserve">V5</w:t>
            </w:r>
          </w:p>
        </w:tc>
        <w:tc>
          <w:tcPr>
            <w:tcW w:w="0" w:type="auto"/>
          </w:tcPr>
          <w:p>
            <w:pPr>
              <w:pStyle w:val="TableText"/>
            </w:pPr>
            <w:r>
              <w:t xml:space="preserve">ADPL40502 pin numbering, 6-lead LFCSP CP-6-3</w:t>
            </w:r>
          </w:p>
        </w:tc>
        <w:tc>
          <w:tcPr>
            <w:tcW w:w="0" w:type="auto"/>
          </w:tcPr>
          <w:p>
            <w:pPr>
              <w:pStyle w:val="TableText"/>
            </w:pPr>
            <w:r>
              <w:t xml:space="preserve">UNVERIFIED</w:t>
            </w:r>
          </w:p>
        </w:tc>
        <w:tc>
          <w:tcPr>
            <w:tcW w:w="0" w:type="auto"/>
          </w:tcPr>
          <w:p>
            <w:pPr>
              <w:pStyle w:val="TableText"/>
            </w:pPr>
            <w:r>
              <w:t xml:space="preserve">Drawn by name. Electrical specification is verified; the numbering is not. Also confirm initial accuracy — at 1.8 V output the nRF54L15 minimum is 1.7 V leaving only 100 mV, so a plus or minus 2 percent part is acceptable and a 4 percent part is not</w:t>
            </w:r>
          </w:p>
        </w:tc>
      </w:tr>
      <w:tr>
        <w:tc>
          <w:tcPr>
            <w:tcW w:w="0" w:type="auto"/>
          </w:tcPr>
          <w:p>
            <w:pPr>
              <w:pStyle w:val="TableText"/>
            </w:pPr>
            <w:r>
              <w:t xml:space="preserve">V6</w:t>
            </w:r>
          </w:p>
        </w:tc>
        <w:tc>
          <w:tcPr>
            <w:tcW w:w="0" w:type="auto"/>
          </w:tcPr>
          <w:p>
            <w:pPr>
              <w:pStyle w:val="TableText"/>
            </w:pPr>
            <w:r>
              <w:t xml:space="preserve">SN74LVC1G14 Schmitt thresholds at 1.8 V</w:t>
            </w:r>
          </w:p>
        </w:tc>
        <w:tc>
          <w:tcPr>
            <w:tcW w:w="0" w:type="auto"/>
          </w:tcPr>
          <w:p>
            <w:pPr>
              <w:pStyle w:val="TableText"/>
            </w:pPr>
            <w:r>
              <w:t xml:space="preserve">UNVERIFIED</w:t>
            </w:r>
          </w:p>
        </w:tc>
        <w:tc>
          <w:tcPr>
            <w:tcW w:w="0" w:type="auto"/>
          </w:tcPr>
          <w:p>
            <w:pPr>
              <w:pStyle w:val="TableText"/>
            </w:pPr>
            <w:r>
              <w:t xml:space="preserve">The source computed R10, R11, R12 and C25 for 2.5 V. The rail is now 1.8 V. Read V_T plus and V_T minus at 1.8 V from the TI datasheet and recompute. Also confirm the part is specified down to 1.65 V. Pin numbers themselves ARE verified</w:t>
            </w:r>
          </w:p>
        </w:tc>
      </w:tr>
      <w:tr>
        <w:tc>
          <w:tcPr>
            <w:tcW w:w="0" w:type="auto"/>
          </w:tcPr>
          <w:p>
            <w:pPr>
              <w:pStyle w:val="TableText"/>
            </w:pPr>
            <w:r>
              <w:t xml:space="preserve">V7</w:t>
            </w:r>
          </w:p>
        </w:tc>
        <w:tc>
          <w:tcPr>
            <w:tcW w:w="0" w:type="auto"/>
          </w:tcPr>
          <w:p>
            <w:pPr>
              <w:pStyle w:val="TableText"/>
            </w:pPr>
            <w:r>
              <w:t xml:space="preserve">J2 SWD header pin numbering</w:t>
            </w:r>
          </w:p>
        </w:tc>
        <w:tc>
          <w:tcPr>
            <w:tcW w:w="0" w:type="auto"/>
          </w:tcPr>
          <w:p>
            <w:pPr>
              <w:pStyle w:val="TableText"/>
            </w:pPr>
            <w:r>
              <w:t xml:space="preserve">UNVERIFIED</w:t>
            </w:r>
          </w:p>
        </w:tc>
        <w:tc>
          <w:tcPr>
            <w:tcW w:w="0" w:type="auto"/>
          </w:tcPr>
          <w:p>
            <w:pPr>
              <w:pStyle w:val="TableText"/>
            </w:pPr>
            <w:r>
              <w:t xml:space="preserve">Drawn by function. Confirm the Wurth 62201021121 numbering against the Arm Cortex Debug 10-pin convention the probe expects, including the two grounds and the key</w:t>
            </w:r>
          </w:p>
        </w:tc>
      </w:tr>
      <w:tr>
        <w:tc>
          <w:tcPr>
            <w:tcW w:w="0" w:type="auto"/>
          </w:tcPr>
          <w:p>
            <w:pPr>
              <w:pStyle w:val="TableText"/>
            </w:pPr>
            <w:r>
              <w:t xml:space="preserve">V8</w:t>
            </w:r>
          </w:p>
        </w:tc>
        <w:tc>
          <w:tcPr>
            <w:tcW w:w="0" w:type="auto"/>
          </w:tcPr>
          <w:p>
            <w:pPr>
              <w:pStyle w:val="TableText"/>
            </w:pPr>
            <w:r>
              <w:t xml:space="preserve">Antenna ladder node order</w:t>
            </w:r>
          </w:p>
        </w:tc>
        <w:tc>
          <w:tcPr>
            <w:tcW w:w="0" w:type="auto"/>
          </w:tcPr>
          <w:p>
            <w:pPr>
              <w:pStyle w:val="TableText"/>
            </w:pPr>
            <w:r>
              <w:t xml:space="preserve">INFERRED</w:t>
            </w:r>
          </w:p>
        </w:tc>
        <w:tc>
          <w:tcPr>
            <w:tcW w:w="0" w:type="auto"/>
          </w:tcPr>
          <w:p>
            <w:pPr>
              <w:pStyle w:val="TableText"/>
            </w:pPr>
            <w:r>
              <w:t xml:space="preserve">Component values match Nordic's reference circuit exactly. The order in which C19, C20, C21 and C23 shunt between L4, L5 and L6 is a reading of the reference figure. Take the node order from Nordic's reference design files. RF performance depends on it</w:t>
            </w:r>
          </w:p>
        </w:tc>
      </w:tr>
      <w:tr>
        <w:tc>
          <w:tcPr>
            <w:tcW w:w="0" w:type="auto"/>
          </w:tcPr>
          <w:p>
            <w:pPr>
              <w:pStyle w:val="TableText"/>
            </w:pPr>
            <w:r>
              <w:t xml:space="preserve">V9</w:t>
            </w:r>
          </w:p>
        </w:tc>
        <w:tc>
          <w:tcPr>
            <w:tcW w:w="0" w:type="auto"/>
          </w:tcPr>
          <w:p>
            <w:pPr>
              <w:pStyle w:val="TableText"/>
            </w:pPr>
            <w:r>
              <w:t xml:space="preserve">nRF54L15 absolute maximum ratings</w:t>
            </w:r>
          </w:p>
        </w:tc>
        <w:tc>
          <w:tcPr>
            <w:tcW w:w="0" w:type="auto"/>
          </w:tcPr>
          <w:p>
            <w:pPr>
              <w:pStyle w:val="TableText"/>
            </w:pPr>
            <w:r>
              <w:t xml:space="preserve">NOT PUBLISHED</w:t>
            </w:r>
          </w:p>
        </w:tc>
        <w:tc>
          <w:tcPr>
            <w:tcW w:w="0" w:type="auto"/>
          </w:tcPr>
          <w:p>
            <w:pPr>
              <w:pStyle w:val="TableText"/>
            </w:pPr>
            <w:r>
              <w:t xml:space="preserve">Datasheet v0.7 lists supply voltage, I/O pin voltage and ESD as TBD. Obtain the production specification. Until then no overvoltage margin on any MCU pin can be claimed</w:t>
            </w:r>
          </w:p>
        </w:tc>
      </w:tr>
      <w:tr>
        <w:tc>
          <w:tcPr>
            <w:tcW w:w="0" w:type="auto"/>
          </w:tcPr>
          <w:p>
            <w:pPr>
              <w:pStyle w:val="TableText"/>
            </w:pPr>
            <w:r>
              <w:t xml:space="preserve">V10</w:t>
            </w:r>
          </w:p>
        </w:tc>
        <w:tc>
          <w:tcPr>
            <w:tcW w:w="0" w:type="auto"/>
          </w:tcPr>
          <w:p>
            <w:pPr>
              <w:pStyle w:val="TableText"/>
            </w:pPr>
            <w:r>
              <w:t xml:space="preserve">CY15V108QI 20 MHz datasheet</w:t>
            </w:r>
          </w:p>
        </w:tc>
        <w:tc>
          <w:tcPr>
            <w:tcW w:w="0" w:type="auto"/>
          </w:tcPr>
          <w:p>
            <w:pPr>
              <w:pStyle w:val="TableText"/>
            </w:pPr>
            <w:r>
              <w:t xml:space="preserve">FAMILY</w:t>
            </w:r>
          </w:p>
        </w:tc>
        <w:tc>
          <w:tcPr>
            <w:tcW w:w="0" w:type="auto"/>
          </w:tcPr>
          <w:p>
            <w:pPr>
              <w:pStyle w:val="TableText"/>
            </w:pPr>
            <w:r>
              <w:t xml:space="preserve">Pinout verified from the CY15B108QN and CY15V108QN Excelon LP datasheet 002-21761 Rev L, same 8-pin GQFN LP08A outline 002-18131, read off the package figure by coordinate. Confirm against the QI datasheet. Note the 8-pin GQFN package is marked NRND — for anything beyond prototypes move to the SOIC or UFLGA variant</w:t>
            </w:r>
          </w:p>
        </w:tc>
      </w:tr>
      <w:tr>
        <w:tc>
          <w:tcPr>
            <w:tcW w:w="0" w:type="auto"/>
          </w:tcPr>
          <w:p>
            <w:pPr>
              <w:pStyle w:val="TableText"/>
            </w:pPr>
            <w:r>
              <w:t xml:space="preserve">V11</w:t>
            </w:r>
          </w:p>
        </w:tc>
        <w:tc>
          <w:tcPr>
            <w:tcW w:w="0" w:type="auto"/>
          </w:tcPr>
          <w:p>
            <w:pPr>
              <w:pStyle w:val="TableText"/>
            </w:pPr>
            <w:r>
              <w:t xml:space="preserve">MAX30009 input capacitance at EL2B and EL3B</w:t>
            </w:r>
          </w:p>
        </w:tc>
        <w:tc>
          <w:tcPr>
            <w:tcW w:w="0" w:type="auto"/>
          </w:tcPr>
          <w:p>
            <w:pPr>
              <w:pStyle w:val="TableText"/>
            </w:pPr>
            <w:r>
              <w:t xml:space="preserve">ASSUMED 10 pF</w:t>
            </w:r>
          </w:p>
        </w:tc>
        <w:tc>
          <w:tcPr>
            <w:tcW w:w="0" w:type="auto"/>
          </w:tcPr>
          <w:p>
            <w:pPr>
              <w:pStyle w:val="TableText"/>
            </w:pPr>
            <w:r>
              <w:t xml:space="preserve">The 250 kHz sweep ceiling rests on this. Measure it, or reduce R5 and R6 and redo the patient-current analysis</w:t>
            </w:r>
          </w:p>
        </w:tc>
      </w:tr>
      <w:tr>
        <w:tc>
          <w:tcPr>
            <w:tcW w:w="0" w:type="auto"/>
          </w:tcPr>
          <w:p>
            <w:pPr>
              <w:pStyle w:val="TableText"/>
            </w:pPr>
            <w:r>
              <w:t xml:space="preserve">V12</w:t>
            </w:r>
          </w:p>
        </w:tc>
        <w:tc>
          <w:tcPr>
            <w:tcW w:w="0" w:type="auto"/>
          </w:tcPr>
          <w:p>
            <w:pPr>
              <w:pStyle w:val="TableText"/>
            </w:pPr>
            <w:r>
              <w:t xml:space="preserve">EL2A versus EL2B and EL3A versus EL3B selection for BIS</w:t>
            </w:r>
          </w:p>
        </w:tc>
        <w:tc>
          <w:tcPr>
            <w:tcW w:w="0" w:type="auto"/>
          </w:tcPr>
          <w:p>
            <w:pPr>
              <w:pStyle w:val="TableText"/>
            </w:pPr>
            <w:r>
              <w:t xml:space="preserve">CHECK</w:t>
            </w:r>
          </w:p>
        </w:tc>
        <w:tc>
          <w:tcPr>
            <w:tcW w:w="0" w:type="auto"/>
          </w:tcPr>
          <w:p>
            <w:pPr>
              <w:pStyle w:val="TableText"/>
            </w:pPr>
            <w:r>
              <w:t xml:space="preserve">The datasheet says the A inputs suit applications needing external AC coupling and the B inputs suit those using the internal AHPF, without stating which is which per mode. The mux is programmable — confirm the register setting matches the B pins being populated</w:t>
            </w:r>
          </w:p>
        </w:tc>
      </w:tr>
      <w:tr>
        <w:tc>
          <w:tcPr>
            <w:tcW w:w="0" w:type="auto"/>
          </w:tcPr>
          <w:p>
            <w:pPr>
              <w:pStyle w:val="TableText"/>
            </w:pPr>
            <w:r>
              <w:t xml:space="preserve">V13</w:t>
            </w:r>
          </w:p>
        </w:tc>
        <w:tc>
          <w:tcPr>
            <w:tcW w:w="0" w:type="auto"/>
          </w:tcPr>
          <w:p>
            <w:pPr>
              <w:pStyle w:val="TableText"/>
            </w:pPr>
            <w:r>
              <w:t xml:space="preserve">BQ24073 battery drain current</w:t>
            </w:r>
          </w:p>
        </w:tc>
        <w:tc>
          <w:tcPr>
            <w:tcW w:w="0" w:type="auto"/>
          </w:tcPr>
          <w:p>
            <w:pPr>
              <w:pStyle w:val="TableText"/>
            </w:pPr>
            <w:r>
              <w:t xml:space="preserve">ASSUMED 15 uA</w:t>
            </w:r>
          </w:p>
        </w:tc>
        <w:tc>
          <w:tcPr>
            <w:tcW w:w="0" w:type="auto"/>
          </w:tcPr>
          <w:p>
            <w:pPr>
              <w:pStyle w:val="TableText"/>
            </w:pPr>
            <w:r>
              <w:t xml:space="preserve">Used in the idle budget. Read the actual standby figure; if much larger it changes the runtime materially</w:t>
            </w:r>
          </w:p>
        </w:tc>
      </w:tr>
      <w:tr>
        <w:tc>
          <w:tcPr>
            <w:tcW w:w="0" w:type="auto"/>
          </w:tcPr>
          <w:p>
            <w:pPr>
              <w:pStyle w:val="TableText"/>
            </w:pPr>
            <w:r>
              <w:t xml:space="preserve">V14</w:t>
            </w:r>
          </w:p>
        </w:tc>
        <w:tc>
          <w:tcPr>
            <w:tcW w:w="0" w:type="auto"/>
          </w:tcPr>
          <w:p>
            <w:pPr>
              <w:pStyle w:val="TableText"/>
            </w:pPr>
            <w:r>
              <w:t xml:space="preserve">LED1 part selection</w:t>
            </w:r>
          </w:p>
        </w:tc>
        <w:tc>
          <w:tcPr>
            <w:tcW w:w="0" w:type="auto"/>
          </w:tcPr>
          <w:p>
            <w:pPr>
              <w:pStyle w:val="TableText"/>
            </w:pPr>
            <w:r>
              <w:t xml:space="preserve">OPEN</w:t>
            </w:r>
          </w:p>
        </w:tc>
        <w:tc>
          <w:tcPr>
            <w:tcW w:w="0" w:type="auto"/>
          </w:tcPr>
          <w:p>
            <w:pPr>
              <w:pStyle w:val="TableText"/>
            </w:pPr>
            <w:r>
              <w:t xml:space="preserve">Specified as red, V_F at most 2.0 V at 2 mA, 0603. Pick a specific part and confirm V_F. R4 equal 200 ohm assumes 1.95 V. The original CSL1901UW1 is not usable on a 2.5 V rail</w:t>
            </w:r>
          </w:p>
        </w:tc>
      </w:tr>
      <w:tr>
        <w:tc>
          <w:tcPr>
            <w:tcW w:w="0" w:type="auto"/>
          </w:tcPr>
          <w:p>
            <w:pPr>
              <w:pStyle w:val="TableText"/>
            </w:pPr>
            <w:r>
              <w:t xml:space="preserve">V15</w:t>
            </w:r>
          </w:p>
        </w:tc>
        <w:tc>
          <w:tcPr>
            <w:tcW w:w="0" w:type="auto"/>
          </w:tcPr>
          <w:p>
            <w:pPr>
              <w:pStyle w:val="TableText"/>
            </w:pPr>
            <w:r>
              <w:t xml:space="preserve">IEC 60601-1 patient auxiliary current limits</w:t>
            </w:r>
          </w:p>
        </w:tc>
        <w:tc>
          <w:tcPr>
            <w:tcW w:w="0" w:type="auto"/>
          </w:tcPr>
          <w:p>
            <w:pPr>
              <w:pStyle w:val="TableText"/>
            </w:pPr>
            <w:r>
              <w:t xml:space="preserve">NOT READ</w:t>
            </w:r>
          </w:p>
        </w:tc>
        <w:tc>
          <w:tcPr>
            <w:tcW w:w="0" w:type="auto"/>
          </w:tcPr>
          <w:p>
            <w:pPr>
              <w:pStyle w:val="TableText"/>
            </w:pPr>
            <w:r>
              <w:t xml:space="preserve">The 5 kHz sweep floor is justified partly on the frequency-dependent limit rising above 1 kHz. The standard has not been read here. Read the actual table before any human use</w:t>
            </w:r>
          </w:p>
        </w:tc>
      </w:tr>
      <w:tr>
        <w:tc>
          <w:tcPr>
            <w:tcW w:w="0" w:type="auto"/>
          </w:tcPr>
          <w:p>
            <w:pPr>
              <w:pStyle w:val="TableText"/>
            </w:pPr>
            <w:r>
              <w:t xml:space="preserve">V16</w:t>
            </w:r>
          </w:p>
        </w:tc>
        <w:tc>
          <w:tcPr>
            <w:tcW w:w="0" w:type="auto"/>
          </w:tcPr>
          <w:p>
            <w:pPr>
              <w:pStyle w:val="TableText"/>
            </w:pPr>
            <w:r>
              <w:t xml:space="preserve">Crystal load capacitance versus internal capacitors</w:t>
            </w:r>
          </w:p>
        </w:tc>
        <w:tc>
          <w:tcPr>
            <w:tcW w:w="0" w:type="auto"/>
          </w:tcPr>
          <w:p>
            <w:pPr>
              <w:pStyle w:val="TableText"/>
            </w:pPr>
            <w:r>
              <w:t xml:space="preserve">CHECK</w:t>
            </w:r>
          </w:p>
        </w:tc>
        <w:tc>
          <w:tcPr>
            <w:tcW w:w="0" w:type="auto"/>
          </w:tcPr>
          <w:p>
            <w:pPr>
              <w:pStyle w:val="TableText"/>
            </w:pPr>
            <w:r>
              <w:t xml:space="preserve">Nordic's reference fits no external load capacitors; the internal ones are configured in firmware. Confirm ABS06 at 9 pF and ABM10 at 8 pF are within the internal range, and note ABM10 is a 2520 package where Nordic's reference shows 2016</w:t>
            </w:r>
          </w:p>
        </w:tc>
      </w:tr>
    </w:tbl>
    <w:p>
      <w:pPr>
        <w:spacing w:after="0"/>
      </w:pPr>
    </w:p>
    <w:p>
      <w:pPr>
        <w:pStyle w:val="Heading1"/>
      </w:pPr>
      <w:r>
        <w:t xml:space="preserve">12. Warnings</w:t>
      </w:r>
    </w:p>
    <w:p>
      <w:pPr>
        <w:pStyle w:val="Heading2"/>
      </w:pPr>
      <w:r>
        <w:t xml:space="preserve">12.1 Safety</w:t>
      </w:r>
    </w:p>
    <w:p>
      <w:pPr>
        <w:pStyle w:val="Warning"/>
      </w:pPr>
      <w:r>
        <w:t xml:space="preserve">THIS DEVICE PASSES CURRENT THROUGH A PERSON. Battery-powered and galvanically floating is the safe topology and nothing in this design may be referenced to mains. The single thing most likely to break that is the SWD header: connecting a mains-powered debug probe while electrodes are on a subject creates a mains-referenced path to skin. NEVER PROGRAM OR DEBUG THE BOARD WHILE IT IS ATTACHED TO A PERSON.</w:t>
      </w:r>
    </w:p>
    <w:p>
      <w:pPr>
        <w:pStyle w:val="Warning"/>
      </w:pPr>
      <w:r>
        <w:t xml:space="preserve">STIMULUS LIMITING. Current into the body is limited by two independent mechanisms: the 47 nF DC-blocking capacitors in both drive leads, C5 and C6, and the MAX30009 internal current-range resistor. DRVXR is left unconnected specifically so that BIOZ_EXT_RES stays 0 and the part keeps its automatic frequency-dependent stimulus limiting. Do not fit an external R_EXT without redoing the patient-current analysis. Note also correction 6c: the source BOM specified a 4.7 uF part where 47 nF was intended, which would have raised single-fault AC leakage by a factor of 100.</w:t>
      </w:r>
    </w:p>
    <w:p>
      <w:pPr>
        <w:pStyle w:val="Warning"/>
      </w:pPr>
      <w:r>
        <w:t xml:space="preserve">PATIENT AUXILIARY CURRENT. The limits rise with frequency above 1 kHz. The 128 microamp RMS drive is why the sweep floor is 5 kHz and not 16 Hz. The exact limit table must be read out of IEC 60601-1; it has not been read here and the numbers in this dossier are not a compliance argument.</w:t>
      </w:r>
    </w:p>
    <w:p>
      <w:pPr>
        <w:pStyle w:val="Warning"/>
      </w:pPr>
      <w:r>
        <w:t xml:space="preserve">LITHIUM CELL. Use a protected LP103048JU with PCM for prototypes. Do not build your own protection circuitry. Charge rate is set to 0.28 C, deliberately below the source design's 0.56 C, for thermal margin inside a sealed IP54 box. The NTC must be placed physically against the cell, not next to the charger, or it will report the charger's own heat and throttle for the wrong reason.</w:t>
      </w:r>
    </w:p>
    <w:p>
      <w:pPr>
        <w:pStyle w:val="Warning"/>
      </w:pPr>
      <w:r>
        <w:t xml:space="preserve">HUMAN-SUBJECT RESEARCH. Ethics or institutional review board approval is normally required before any data collection, independent of whether the electronics work.</w:t>
      </w:r>
    </w:p>
    <w:p>
      <w:pPr>
        <w:pStyle w:val="Warning"/>
      </w:pPr>
      <w:r>
        <w:t xml:space="preserve">MEDICAL CLAIMS. Any medical claim invokes IEC 60601-1. That is a different engineering process with its own risk file, essential-performance definition and type testing. It is not a checklist bolted onto this design.</w:t>
      </w:r>
    </w:p>
    <w:p>
      <w:pPr>
        <w:pStyle w:val="Warning"/>
      </w:pPr>
      <w:r>
        <w:t xml:space="preserve">MAINS. Nothing in this design connects to mains. If a mains-powered charger is used, it must be a certified supply with reinforced isolation, and the magnetic charge connector must never be mated while electrodes are on a subject.</w:t>
      </w:r>
    </w:p>
    <w:p>
      <w:pPr>
        <w:pStyle w:val="Heading2"/>
      </w:pPr>
      <w:r>
        <w:t xml:space="preserve">12.2 Design risks — what will most likely stop this board working</w:t>
      </w:r>
    </w:p>
    <w:p>
      <w:pPr>
        <w:pStyle w:val="Heading3"/>
      </w:pPr>
      <w:r>
        <w:t xml:space="preserve">Risk 1 — The buck-boost switching at 2.5 MHz next to a 128 microamp measurement</w:t>
      </w:r>
    </w:p>
    <w:p>
      <w:r>
        <w:t xml:space="preserve">The sense signal is 6.4 mV RMS and the converter switches 1.6 A peak in a loop a few millimetres away inside a 50 by 44 mm board. That is roughly 108 dB of separation to find. The LC filter gives 40 dB at the switching fundamental and the LDO PSRR gives about 70 dB more at low frequency, but PSRR degrades badly above 100 kHz, which is exactly where the top of the sweep lives. The residual path is not conducted, it is the magnetic loop of L8 and its input and output capacitors coupling into the electrode traces.</w:t>
      </w:r>
    </w:p>
    <w:p>
      <w:r>
        <w:t xml:space="preserve">Mitigation: keep the L8, C29 and C9 loop area minimal and entirely under the Wurth shield frame; keep the electrode nets on the opposite side of R1 with an unbroken GNDA reference beneath them; and, the cheap one, choose a sweep frequency set that avoids 2.5 MHz divided by an integer. None of the 20 points should land within a few kilohertz of 250 kHz. Move the top point to 240 kHz.</w:t>
      </w:r>
    </w:p>
    <w:p>
      <w:pPr>
        <w:pStyle w:val="Heading3"/>
      </w:pPr>
      <w:r>
        <w:t xml:space="preserve">Risk 2 — R5 and R6 rolling off the top of the sweep</w:t>
      </w:r>
    </w:p>
    <w:p>
      <w:r>
        <w:t xml:space="preserve">40.2 kohm against about 10 pF is a pole near 400 kHz. Two things follow. The magnitude error at the top of the band is systematic, and, worse, the 1 percent tolerance on R5 and R6 makes the two sense paths mismatched, which converts into a differential phase error that the calibration port cannot remove, because calibration runs through CAL1 to CAL4 and bypasses R5 and R6 entirely. This is the one that will quietly corrupt data rather than stop the board working.</w:t>
      </w:r>
    </w:p>
    <w:p>
      <w:r>
        <w:t xml:space="preserve">Mitigation: the sweep ceiling is set to 250 kHz, and R5 and R6 are specified as a matched pair, 0.1 percent if available in 0603, otherwise same reel and same orientation. If the band must reach 500 kHz, drop R5 and R6 to 10 kohm and re-derive the single-fault patient current from the 1.8 V rail.</w:t>
      </w:r>
    </w:p>
    <w:p>
      <w:pPr>
        <w:pStyle w:val="Heading3"/>
      </w:pPr>
      <w:r>
        <w:t xml:space="preserve">Risk 3 — The 0.4 mm pitch WLP</w:t>
      </w:r>
    </w:p>
    <w:p>
      <w:r>
        <w:t xml:space="preserve">The MAX30009 is a 25-bump WLP on 0.4 mm pitch in a 2.03 mm square. It forces via-in-pad with filled and capped microvias, and it puts AGND, DGND, AVDD and DVDD within 0.4 mm of each other while requiring them to sit on two different ground pours joined only at R1. Getting that escape wrong is a respin.</w:t>
      </w:r>
    </w:p>
    <w:p>
      <w:r>
        <w:t xml:space="preserve">Mitigation: confirm the fabricator's capability class before the stackup is fixed, not after. This is called out as its own section in the PCB brief.</w:t>
      </w:r>
    </w:p>
    <w:p>
      <w:pPr>
        <w:pStyle w:val="Heading3"/>
      </w:pPr>
      <w:r>
        <w:t xml:space="preserve">Risk 4 — Charging heat inside a sealed box next to a lithium cell</w:t>
      </w:r>
    </w:p>
    <w:p>
      <w:r>
        <w:t xml:space="preserve">Even at the reduced 400 mA the charger dissipates 0.8 W into an enclosure with a thermal resistance of 0.83 degC per watt and no ventilation, with the cell beside it.</w:t>
      </w:r>
    </w:p>
    <w:p>
      <w:r>
        <w:t xml:space="preserve">Mitigation: place the NTC against the cell, give U8's thermal pad the largest copper area and via count on the board, and keep it at the opposite end from the battery.</w:t>
      </w:r>
    </w:p>
    <w:p>
      <w:pPr>
        <w:pStyle w:val="Heading1"/>
      </w:pPr>
      <w:r>
        <w:t xml:space="preserve">13. Build sequence</w:t>
      </w:r>
    </w:p>
    <w:p>
      <w:pPr>
        <w:pStyle w:val="Step"/>
      </w:pPr>
      <w:r>
        <w:t xml:space="preserve">Close verify items V1 to V5 before ordering any footprint or fabrication. V1, the two unknown MAX77827 pins, is a hard blocker on the power section.</w:t>
      </w:r>
    </w:p>
    <w:p>
      <w:pPr>
        <w:pStyle w:val="Step"/>
      </w:pPr>
      <w:r>
        <w:t xml:space="preserve">Fabricate and assemble the power section only: U8, U7, the LC filter, U10 and U14. Do not fit U1, U5 or IC1.</w:t>
      </w:r>
    </w:p>
    <w:p>
      <w:pPr>
        <w:pStyle w:val="Step"/>
      </w:pPr>
      <w:r>
        <w:t xml:space="preserve">Bring up on a bench supply at the magnetic connector input, not a battery. Confirm 2.5 V at V2P5F, 1.8 V at V1P8A and V1P8D, and measure ripple at V2P5F with a short-ground probe. Expect 40 dB of attenuation at 2.5 MHz.</w:t>
      </w:r>
    </w:p>
    <w:p>
      <w:pPr>
        <w:pStyle w:val="Step"/>
      </w:pPr>
      <w:r>
        <w:t xml:space="preserve">Confirm charging actually starts. This is the specific check for correction 9: with EN1 low and EN2 high, verify current into the cell and that the CHG pin pulls low. If it does not charge, EN1 and EN2 are the first place to look.</w:t>
      </w:r>
    </w:p>
    <w:p>
      <w:pPr>
        <w:pStyle w:val="Step"/>
      </w:pPr>
      <w:r>
        <w:t xml:space="preserve">Fit U5 and IC1. Program through SWD with no electrodes connected. Confirm the SPI bus enumerates the F-RAM device ID.</w:t>
      </w:r>
    </w:p>
    <w:p>
      <w:pPr>
        <w:pStyle w:val="Step"/>
      </w:pPr>
      <w:r>
        <w:t xml:space="preserve">Verify the 1.8 V logic domain: confirm no pin on IC1 ever exceeds 1.89 V plus 0.5 V. This is the specific check for correction 10.</w:t>
      </w:r>
    </w:p>
    <w:p>
      <w:pPr>
        <w:pStyle w:val="Step"/>
      </w:pPr>
      <w:r>
        <w:t xml:space="preserve">Fit U1. Confirm the AFE responds over SPI and that VREF settles to its specified value with the capacitor returned to AGND.</w:t>
      </w:r>
    </w:p>
    <w:p>
      <w:pPr>
        <w:pStyle w:val="Step"/>
      </w:pPr>
      <w:r>
        <w:t xml:space="preserve">Calibrate against R7 alone with no electrodes attached. Absolute accuracy comes from here.</w:t>
      </w:r>
    </w:p>
    <w:p>
      <w:pPr>
        <w:pStyle w:val="Step"/>
      </w:pPr>
      <w:r>
        <w:t xml:space="preserve">Measure the frequency response of the sense path with a known resistive load to characterise the R5 and R6 pole before trusting any impedance above 100 kHz.</w:t>
      </w:r>
    </w:p>
    <w:p>
      <w:pPr>
        <w:pStyle w:val="Step"/>
      </w:pPr>
      <w:r>
        <w:t xml:space="preserve">Measure the DLPF step response at a frequency step to confirm the 50 ms per point budget is real. See section 8.</w:t>
      </w:r>
    </w:p>
    <w:p>
      <w:pPr>
        <w:pStyle w:val="Step"/>
      </w:pPr>
      <w:r>
        <w:t xml:space="preserve">Only then connect electrodes, and only on a battery, with no debug probe attached.</w:t>
      </w:r>
    </w:p>
    <w:p>
      <w:pPr>
        <w:pStyle w:val="Heading1"/>
      </w:pPr>
      <w:r>
        <w:t xml:space="preserve">14. References</w:t>
      </w:r>
    </w:p>
    <w:p>
      <w:pPr>
        <w:pStyle w:val="LinkText"/>
      </w:pPr>
      <w:r>
        <w:t xml:space="preserve">C:\Users\User\Documents\BioZ-muscle-monitor\schematic.html</w:t>
      </w:r>
    </w:p>
    <w:p>
      <w:pPr>
        <w:pStyle w:val="LinkText"/>
      </w:pPr>
      <w:r>
        <w:t xml:space="preserve">C:\Users\User\Documents\BioZ-muscle-monitor\pcb-brief.md</w:t>
      </w:r>
    </w:p>
    <w:p>
      <w:pPr>
        <w:pStyle w:val="LinkText"/>
      </w:pPr>
      <w:r>
        <w:t xml:space="preserve">C:\Users\User\Documents\BioZ-muscle-monitor\00-context-reverse-engineered.md</w:t>
      </w:r>
    </w:p>
    <w:p>
      <w:pPr>
        <w:pStyle w:val="Bullet"/>
      </w:pPr>
      <w:r>
        <w:t xml:space="preserve">Analog Devices, MAX30009 Low-Power High-Performance Bioimpedance Analog Front-End, 96 pp. Bump map, absolute maximums, pin descriptions and the BIOZ_EXT_RES register definition all read from this document.</w:t>
      </w:r>
    </w:p>
    <w:p>
      <w:pPr>
        <w:pStyle w:val="Bullet"/>
      </w:pPr>
      <w:r>
        <w:t xml:space="preserve">Nordic Semiconductor, nRF54L15 nRF54L10 nRF54L05 Datasheet v0.7, 847 pp. QFN48 pin assignments table 73, GPIO electrical specification, recommended operating conditions, and circuit configuration 1 for QFAA QFN-48 including the reference bill of material.</w:t>
      </w:r>
    </w:p>
    <w:p>
      <w:pPr>
        <w:pStyle w:val="Bullet"/>
      </w:pPr>
      <w:r>
        <w:t xml:space="preserve">Texas Instruments, SLUS810N, BQ24072 BQ24073 BQ24074 BQ24075 BQ24079. Pin functions table 7-1, EN1 and EN2 settings table 7-2, device comparison table, and the ISET and ILIM constants.</w:t>
      </w:r>
    </w:p>
    <w:p>
      <w:pPr>
        <w:pStyle w:val="Bullet"/>
      </w:pPr>
      <w:r>
        <w:t xml:space="preserve">Infineon, 002-21761 Rev L, CY15B108QN and CY15V108QN 8 Mb Excelon LP F-RAM. Pinout figure 2, pin definitions table 1 including DNU guidance, absolute maximum ratings and operating range.</w:t>
      </w:r>
    </w:p>
    <w:p>
      <w:pPr>
        <w:pStyle w:val="Bullet"/>
      </w:pPr>
      <w:r>
        <w:t xml:space="preserve">Analog Devices, MAX77827 Evaluation Kit datasheet. Table 2, the RSEL selection table, source of the 634 kohm to 2.5 V mapping.</w:t>
      </w:r>
    </w:p>
    <w:p>
      <w:pPr>
        <w:pStyle w:val="Bullet"/>
      </w:pPr>
      <w:r>
        <w:t xml:space="preserve">KiCad 10.0 official symbol libraries, Regulator_Switching and 74xGxx, for the MAX77827 and SN74LVC1G14 pin maps.</w:t>
      </w:r>
    </w:p>
    <w:p>
      <w:pPr>
        <w:pStyle w:val="Bullet"/>
      </w:pPr>
      <w:r>
        <w:t xml:space="preserve">An unpublished 2026 undergraduate thesis, Hungarian technical university, electrical engineering programme (student, supervisors and institution withheld). The source design.</w:t>
      </w:r>
    </w:p>
    <w:p>
      <w:pPr>
        <w:pStyle w:val="EndNote"/>
      </w:pPr>
      <w:r>
        <w:t xml:space="preserve">Revision B. Prepared as a corrected reproduction of the source design. Sixteen defects corrected, sixteen items listed as unverified. The unverified list is not a formality — two of the sixteen corrections were hard faults that would have stopped the board working, and both were found only by reading the datasheet rather than trusting the drawing.</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40" w:line="276" w:lineRule="auto"/>
      </w:pPr>
    </w:pPrDefault>
  </w:docDefaults>
  <w:style w:type="paragraph" w:default="1" w:styleId="Normal">
    <w:name w:val="Normal"/>
  </w:style>
  <w:style w:type="paragraph" w:styleId="Title">
    <w:name w:val="Title"/>
    <w:pPr>
      <w:spacing w:after="60"/>
      <w:pBdr>
        <w:bottom w:val="single" w:sz="12" w:space="6" w:color="1F3A44"/>
      </w:pBdr>
    </w:pPr>
    <w:rPr>
      <w:rFonts w:ascii="Calibri Light" w:hAnsi="Calibri Light"/>
      <w:color w:val="1F3A44"/>
      <w:sz w:val="52"/>
    </w:rPr>
  </w:style>
  <w:style w:type="paragraph" w:styleId="Subtitle">
    <w:name w:val="Subtitle"/>
    <w:pPr>
      <w:spacing w:before="80" w:after="360"/>
    </w:pPr>
    <w:rPr>
      <w:color w:val="55666D"/>
      <w:sz w:val="22"/>
      <w:i/>
    </w:rPr>
  </w:style>
  <w:style w:type="paragraph" w:styleId="Heading1">
    <w:name w:val="heading 1"/>
    <w:basedOn w:val="Normal"/>
    <w:pPr>
      <w:keepNext/>
      <w:spacing w:before="400" w:after="140"/>
      <w:outlineLvl w:val="0"/>
      <w:pBdr>
        <w:bottom w:val="single" w:sz="6" w:space="4" w:color="C3CDD2"/>
      </w:pBdr>
    </w:pPr>
    <w:rPr>
      <w:rFonts w:ascii="Calibri Light" w:hAnsi="Calibri Light"/>
      <w:color w:val="1F3A44"/>
      <w:sz w:val="32"/>
    </w:rPr>
  </w:style>
  <w:style w:type="paragraph" w:styleId="Heading2">
    <w:name w:val="heading 2"/>
    <w:basedOn w:val="Normal"/>
    <w:pPr>
      <w:keepNext/>
      <w:spacing w:before="280" w:after="120"/>
      <w:outlineLvl w:val="1"/>
    </w:pPr>
    <w:rPr>
      <w:rFonts w:ascii="Calibri Light" w:hAnsi="Calibri Light"/>
      <w:color w:val="2E5A68"/>
      <w:sz w:val="26"/>
    </w:rPr>
  </w:style>
  <w:style w:type="paragraph" w:styleId="Heading3">
    <w:name w:val="heading 3"/>
    <w:basedOn w:val="Normal"/>
    <w:pPr>
      <w:keepNext/>
      <w:spacing w:before="220" w:after="100"/>
      <w:outlineLvl w:val="2"/>
    </w:pPr>
    <w:rPr>
      <w:color w:val="2E5A68"/>
      <w:sz w:val="23"/>
      <w:b/>
    </w:rPr>
  </w:style>
  <w:style w:type="paragraph" w:styleId="Warning">
    <w:name w:val="Warning"/>
    <w:basedOn w:val="Normal"/>
    <w:pPr>
      <w:spacing w:before="180" w:after="180"/>
      <w:ind w:left="170" w:right="170"/>
      <w:shd w:val="clear" w:fill="FBEDE9"/>
      <w:pBdr>
        <w:left w:val="single" w:sz="24" w:space="8" w:color="A32D2D"/>
        <w:top w:val="single" w:sz="4" w:space="6" w:color="E3B9B1"/>
        <w:bottom w:val="single" w:sz="4" w:space="6" w:color="E3B9B1"/>
        <w:right w:val="single" w:sz="4" w:space="6" w:color="E3B9B1"/>
      </w:pBdr>
    </w:pPr>
    <w:rPr>
      <w:color w:val="6E1F1F"/>
    </w:rPr>
  </w:style>
  <w:style w:type="paragraph" w:styleId="Bullet">
    <w:name w:val="Bullet"/>
    <w:basedOn w:val="Normal"/>
    <w:pPr>
      <w:spacing w:after="90"/>
      <w:ind w:left="360" w:hanging="200"/>
    </w:pPr>
  </w:style>
  <w:style w:type="paragraph" w:styleId="Step">
    <w:name w:val="Step"/>
    <w:basedOn w:val="Normal"/>
    <w:pPr>
      <w:spacing w:after="110"/>
      <w:ind w:left="360"/>
    </w:pPr>
  </w:style>
  <w:style w:type="paragraph" w:styleId="LinkText">
    <w:name w:val="LinkText"/>
    <w:basedOn w:val="Normal"/>
    <w:pPr>
      <w:spacing w:before="60" w:after="200"/>
      <w:ind w:left="170"/>
    </w:pPr>
    <w:rPr>
      <w:rFonts w:ascii="Consolas" w:hAnsi="Consolas"/>
      <w:color w:val="1F5FA5"/>
      <w:sz w:val="19"/>
    </w:rPr>
  </w:style>
  <w:style w:type="paragraph" w:styleId="CodeLine">
    <w:name w:val="CodeLine"/>
    <w:basedOn w:val="Normal"/>
    <w:pPr>
      <w:spacing w:before="40" w:after="40"/>
      <w:ind w:left="170"/>
      <w:shd w:val="clear" w:fill="F2F4F5"/>
    </w:pPr>
    <w:rPr>
      <w:rFonts w:ascii="Consolas" w:hAnsi="Consolas"/>
      <w:sz w:val="18"/>
    </w:rPr>
  </w:style>
  <w:style w:type="paragraph" w:styleId="EndNote">
    <w:name w:val="EndNote"/>
    <w:basedOn w:val="Normal"/>
    <w:pPr>
      <w:spacing w:before="400"/>
      <w:pBdr>
        <w:top w:val="single" w:sz="6" w:space="6" w:color="C3CDD2"/>
      </w:pBdr>
    </w:pPr>
    <w:rPr>
      <w:i/>
      <w:color w:val="6B7A80"/>
      <w:sz w:val="18"/>
    </w:rPr>
  </w:style>
  <w:style w:type="paragraph" w:styleId="Caption">
    <w:name w:val="caption"/>
    <w:basedOn w:val="Normal"/>
    <w:pPr>
      <w:spacing w:before="0" w:after="240"/>
      <w:jc w:val="center"/>
    </w:pPr>
    <w:rPr>
      <w:i/>
      <w:color w:val="6B7A80"/>
      <w:sz w:val="17"/>
    </w:rPr>
  </w:style>
  <w:style w:type="paragraph" w:styleId="TableText">
    <w:name w:val="TableText"/>
    <w:basedOn w:val="Normal"/>
    <w:pPr>
      <w:spacing w:before="40" w:after="40" w:line="240" w:lineRule="auto"/>
    </w:pPr>
    <w:rPr>
      <w:sz w:val="18"/>
    </w:rPr>
  </w:style>
  <w:style w:type="table" w:styleId="TableGrid">
    <w:name w:val="Table Grid"/>
    <w:tblPr>
      <w:tblBorders>
        <w:top w:val="single" w:sz="4" w:color="B9C4C9"/>
        <w:left w:val="single" w:sz="4" w:color="B9C4C9"/>
        <w:bottom w:val="single" w:sz="4" w:color="B9C4C9"/>
        <w:right w:val="single" w:sz="4" w:color="B9C4C9"/>
        <w:insideH w:val="single" w:sz="4" w:color="D4DBDE"/>
        <w:insideV w:val="single" w:sz="4" w:color="D4DBDE"/>
      </w:tblBorders>
      <w:tblCellMar>
        <w:top w:w="60" w:type="dxa"/>
        <w:left w:w="90" w:type="dxa"/>
        <w:bottom w:w="6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docProps/core.xml><?xml version="1.0" encoding="utf-8"?>
<cp:coreProperties xmlns:cp="http://schemas.openxmlformats.org/package/2006/metadata/core-properties" xmlns:dc="http://purl.org/dc/elements/1.1/" xmlns:dcterms="http://purl.org/dc/terms/" xmlns:xsi="http://www.w3.org/2001/XMLSchema-instance">
  <dc:title>BioZ Muscle Monitor - Design Dossier</dc:title>
  <dc:subject>Portable tetrapolar bioimpedance spectroscopy monitor, Rev B</dc:subject>
  <dcterms:created xsi:type="dcterms:W3CDTF">2026-08-13T10:11:33Z</dcterms:created>
</cp:coreProperties>
</file>