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Navigating the Gaps: How Patients Forge Pathways to Care</w:t>
      </w:r>
    </w:p>
    <w:p>
      <w:pPr>
        <w:pStyle w:val="Heading1"/>
      </w:pPr>
      <w:r>
        <w:t xml:space="preserve">An Insight Report on Patient Experience and Resilience in Healthcare</w:t>
      </w:r>
    </w:p>
    <w:p>
      <w:pPr>
        <w:pStyle w:val="Heading2"/>
      </w:pPr>
      <w:r>
        <w:t xml:space="preserve">Executive Summary</w:t>
      </w:r>
    </w:p>
    <w:p>
      <w:r>
        <w:t xml:space="preserve">The initial shock of a serious diagnosis is often intensified by a profound sense of isolation from both healthcare and social networks.</w:t>
      </w:r>
    </w:p>
    <w:p>
      <w:r>
        <w:t xml:space="preserve">Patients experience significant confusion and frustration navigating the healthcare system due to fragmented care and a lack of clear information.</w:t>
      </w:r>
    </w:p>
    <w:p>
      <w:r>
        <w:t xml:space="preserve">In response, patients turn to peer communities for the essential validation, emotional support, and practical knowledge that the formal system often fails to provide.</w:t>
      </w:r>
    </w:p>
    <w:p>
      <w:r>
        <w:t xml:space="preserve">To receive adequate care, individuals learn they must become active self-advocates, persistently asking questions and pushing for answers.</w:t>
      </w:r>
    </w:p>
    <w:p>
      <w:r>
        <w:t xml:space="preserve">Developing deep body awareness and actively tracking symptoms are crucial tools patients use to counter provider dismissal and accelerate diagnosis.</w:t>
      </w:r>
    </w:p>
    <w:p>
      <w:pPr>
        <w:pStyle w:val="Heading2"/>
      </w:pPr>
      <w:r>
        <w:t xml:space="preserve">Key Insights</w:t>
      </w:r>
    </w:p>
    <w:p>
      <w:pPr>
        <w:pStyle w:val="Heading3"/>
      </w:pPr>
      <w:r>
        <w:t xml:space="preserve">The initial shock and fear of a serious diagnosis are often intensified by a profound sense of isolation, as patients feel unsupported or invalidated by their healthcare providers and social networks, leading them to withdraw.</w:t>
      </w:r>
    </w:p>
    <w:p>
      <w:r>
        <w:rPr>
          <w:i/>
          <w:iCs/>
        </w:rPr>
        <w:t xml:space="preserve">"I remember sitting in the car after the appointment, my husband was right there, but I had never felt so completely alone in my entire life. It was like a wall of glass came down between me and the rest of the world."</w:t>
      </w:r>
      <w:r>
        <w:t xml:space="preserve"> - patient (Episode: UTH_WH_0045.docx)</w:t>
      </w:r>
    </w:p>
    <w:p>
      <w:pPr>
        <w:pStyle w:val="Heading3"/>
      </w:pPr>
      <w:r>
        <w:t xml:space="preserve">Patients across various life stages experience significant confusion and frustration when trying to navigate the healthcare system due to a lack of clear information, educational gaps, and fragmented care pathways.</w:t>
      </w:r>
    </w:p>
    <w:p>
      <w:r>
        <w:rPr>
          <w:i/>
          <w:iCs/>
        </w:rPr>
        <w:t xml:space="preserve">"They give you this life-changing news, and then it's just... 'Okay, we'll be in touch.' You walk out the door and you have no idea what to do next. Who do I call? What do I read? You're just left floating in this sea of fear and confusion."</w:t>
      </w:r>
      <w:r>
        <w:t xml:space="preserve"> - patient (Episode: UTH_WH_0045.docx)</w:t>
      </w:r>
    </w:p>
    <w:p>
      <w:pPr>
        <w:pStyle w:val="Heading3"/>
      </w:pPr>
      <w:r>
        <w:t xml:space="preserve">When faced with social isolation and a lack of information from formal healthcare channels, patients actively create and turn to peer communities for validation, emotional support, and practical knowledge sharing.</w:t>
      </w:r>
    </w:p>
    <w:p>
      <w:r>
        <w:rPr>
          <w:i/>
          <w:iCs/>
        </w:rPr>
        <w:t xml:space="preserve">"Finding that online group was everything. The first time I posted my story and someone replied, 'Me too,' I just broke down and cried. It was the first time I didn't feel like a complete freak. I wasn't alone."</w:t>
      </w:r>
      <w:r>
        <w:t xml:space="preserve"> - patient (Episode: UTH_WH_0045.docx)</w:t>
      </w:r>
    </w:p>
    <w:p>
      <w:r>
        <w:rPr>
          <w:i/>
          <w:iCs/>
        </w:rPr>
        <w:t xml:space="preserve">"My doctor never told me about using a certain type of pillow for the pain. Another woman in the group suggested it, and it was the first time I slept through the night in months. That practical advice was a game-changer."</w:t>
      </w:r>
      <w:r>
        <w:t xml:space="preserve"> - patient (Episode: UTH_WH_0047.docx)</w:t>
      </w:r>
    </w:p>
    <w:p>
      <w:pPr>
        <w:pStyle w:val="Heading3"/>
      </w:pPr>
      <w:r>
        <w:t xml:space="preserve">Patients learn that they must actively engage in self-advocacy—by speaking up, asking direct questions, and persistently seeking answers—to receive adequate attention and care within the healthcare system.</w:t>
      </w:r>
    </w:p>
    <w:p>
      <w:r>
        <w:rPr>
          <w:i/>
          <w:iCs/>
        </w:rPr>
        <w:t xml:space="preserve">"After being dismissed so many times, I finally realized that if I didn't fight for myself, no one else was going to. I had to become my own expert, my own advocate."</w:t>
      </w:r>
      <w:r>
        <w:t xml:space="preserve"> - patient (Episode: UTH_WH_0040.docx)</w:t>
      </w:r>
    </w:p>
    <w:p>
      <w:pPr>
        <w:pStyle w:val="Heading3"/>
      </w:pPr>
      <w:r>
        <w:t xml:space="preserve">Patients who actively track their symptoms and maintain a high level of body awareness are better equipped to push for care and overcome the risk of diagnostic delays caused by symptom normalization or provider knowledge gaps.</w:t>
      </w:r>
    </w:p>
    <w:p>
      <w:r>
        <w:rPr>
          <w:i/>
          <w:iCs/>
        </w:rPr>
        <w:t xml:space="preserve">"The doctor said it was probably just stress, but I just knew something was wrong in my own body. It was a feeling I couldn't shake, and thank God I listened to it."</w:t>
      </w:r>
      <w:r>
        <w:t xml:space="preserve"> - patient (Episode: UTH_WH_0040.docx)</w:t>
      </w:r>
    </w:p>
    <w:p>
      <w:pPr>
        <w:pStyle w:val="Heading2"/>
      </w:pPr>
      <w:r>
        <w:t xml:space="preserve">Methodology</w:t>
      </w:r>
    </w:p>
    <w:p>
      <w:r>
        <w:t xml:space="preserve">Episodes Analyzed: 6</w:t>
      </w:r>
    </w:p>
    <w:p>
      <w:r>
        <w:t xml:space="preserve">Moments Segmented: 16</w:t>
      </w:r>
    </w:p>
    <w:p>
      <w:r>
        <w:t xml:space="preserve">Confidence Threshold: High confidence insights require a minimum cluster coherence of 70% and evidence from at least 3 distinct episodes.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2026-03-22T22:39:42.311Z</dcterms:created>
  <dcterms:modified xsi:type="dcterms:W3CDTF">2026-03-22T22:39:42.311Z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