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Navigating the Gaps: Patient Advocacy and Community in the Healthcare Journey</w:t>
      </w:r>
    </w:p>
    <w:p>
      <w:pPr>
        <w:pStyle w:val="Heading1"/>
      </w:pPr>
      <w:r>
        <w:t xml:space="preserve">An Insight Report on Patient Experience, Systemic Failures, and Protective Factors in Healthcare</w:t>
      </w:r>
    </w:p>
    <w:p>
      <w:pPr>
        <w:pStyle w:val="Heading2"/>
      </w:pPr>
      <w:r>
        <w:t xml:space="preserve">Executive Summary</w:t>
      </w:r>
    </w:p>
    <w:p>
      <w:r>
        <w:t xml:space="preserve">Patients are compelled to become their own health advocates to bridge significant knowledge and training gaps within the healthcare system.</w:t>
      </w:r>
    </w:p>
    <w:p>
      <w:r>
        <w:t xml:space="preserve">The period immediately following a serious diagnosis is marked by intense emotional overwhelm, which is intensified by the challenge of navigating a fragmented healthcare system.</w:t>
      </w:r>
    </w:p>
    <w:p>
      <w:r>
        <w:t xml:space="preserve">In the face of informational gaps and isolation, peer communities become a vital source of validation, practical knowledge, and emotional connection.</w:t>
      </w:r>
    </w:p>
    <w:p>
      <w:r>
        <w:t xml:space="preserve">After completing active treatment, patients enter a 'survivorship' phase characterized by a profound lack of information and fragmented follow-up care.</w:t>
      </w:r>
    </w:p>
    <w:p>
      <w:pPr>
        <w:pStyle w:val="Heading2"/>
      </w:pPr>
      <w:r>
        <w:t xml:space="preserve">Key Insights</w:t>
      </w:r>
    </w:p>
    <w:p>
      <w:pPr>
        <w:pStyle w:val="Heading3"/>
      </w:pPr>
      <w:r>
        <w:t xml:space="preserve">Patients are compelled to become their own health advocates, actively seeking information and asking pointed questions to bridge significant knowledge and training gaps within the healthcare system.</w:t>
      </w:r>
    </w:p>
    <w:p>
      <w:r>
        <w:rPr>
          <w:i/>
          <w:iCs/>
        </w:rPr>
        <w:t xml:space="preserve">"And I think that's the biggest thing is you have to be your own advocate. You have to ask the questions. You have to push."</w:t>
      </w:r>
      <w:r>
        <w:t xml:space="preserve"> - patient (Episode: UTH_WH_0040.docx)</w:t>
      </w:r>
    </w:p>
    <w:p>
      <w:r>
        <w:rPr>
          <w:i/>
          <w:iCs/>
        </w:rPr>
        <w:t xml:space="preserve">"And so I think it's really important for women to know that they have to be their own advocate and they have to ask the questions and they have to push for the answers."</w:t>
      </w:r>
      <w:r>
        <w:t xml:space="preserve"> - patient (Episode: UTH_WH_0051.docx)</w:t>
      </w:r>
    </w:p>
    <w:p>
      <w:pPr>
        <w:pStyle w:val="Heading3"/>
      </w:pPr>
      <w:r>
        <w:t xml:space="preserve">In the face of social isolation and informational gaps within the formal healthcare system, peer communities become a vital source of support, offering the validation, practical knowledge, and emotional connection necessary to navigate complex health journeys.</w:t>
      </w:r>
    </w:p>
    <w:p>
      <w:r>
        <w:rPr>
          <w:i/>
          <w:iCs/>
        </w:rPr>
        <w:t xml:space="preserve">"And it was just so nice to have that community of women that were going through the same thing that I was, and we could just talk about it and just be there for each other."</w:t>
      </w:r>
      <w:r>
        <w:t xml:space="preserve"> - patient (Episode: UTH_WH_0063.docx)</w:t>
      </w:r>
    </w:p>
    <w:p>
      <w:r>
        <w:rPr>
          <w:i/>
          <w:iCs/>
        </w:rPr>
        <w:t xml:space="preserve">"And it was just like, oh my gosh, I'm not alone. And that was the biggest thing for me was just knowing that I wasn't alone."</w:t>
      </w:r>
      <w:r>
        <w:t xml:space="preserve"> - patient (Episode: UTH_WH_0045)</w:t>
      </w:r>
    </w:p>
    <w:p>
      <w:pPr>
        <w:pStyle w:val="Heading3"/>
      </w:pPr>
      <w:r>
        <w:t xml:space="preserve">Patients receiving a serious diagnosis are immediately plunged into a state of overwhelm, confusion, and fear, which is intensified by the challenge of navigating a fragmented, time-constrained, and information-poor healthcare system.</w:t>
      </w:r>
    </w:p>
    <w:p>
      <w:r>
        <w:rPr>
          <w:i/>
          <w:iCs/>
        </w:rPr>
        <w:t xml:space="preserve">"And it's just, it's so overwhelming. And you're just like, I don't even know what to do. I don't know what to think. I don't know what to say. I don't know what to ask."</w:t>
      </w:r>
      <w:r>
        <w:t xml:space="preserve"> - patient (Episode: UTH_WH_0063.docx)</w:t>
      </w:r>
    </w:p>
    <w:p>
      <w:r>
        <w:rPr>
          <w:i/>
          <w:iCs/>
        </w:rPr>
        <w:t xml:space="preserve">"And it was just like, I was just in a fog. I was just like, what is happening? I don't understand."</w:t>
      </w:r>
      <w:r>
        <w:t xml:space="preserve"> - patient (Episode: UTH_WH_0045.docx)</w:t>
      </w:r>
    </w:p>
    <w:p>
      <w:pPr>
        <w:pStyle w:val="Heading3"/>
      </w:pPr>
      <w:r>
        <w:t xml:space="preserve">Patients are discovering that diligent self-monitoring and body awareness are essential for early diagnosis, as their own intuition often identifies issues missed or downplayed by standard screening protocols, thereby preventing potentially critical delays in care.</w:t>
      </w:r>
    </w:p>
    <w:p>
      <w:r>
        <w:rPr>
          <w:i/>
          <w:iCs/>
        </w:rPr>
        <w:t xml:space="preserve">"And I just, I knew something was wrong. I just, I had that feeling. And so I went and I got a mammogram and they said, oh, it's nothing. It's just dense breast tissue. And I was like, no, I don't think so."</w:t>
      </w:r>
      <w:r>
        <w:t xml:space="preserve"> - patient (Episode: UTH_WH_0040.docx)</w:t>
      </w:r>
    </w:p>
    <w:p>
      <w:r>
        <w:rPr>
          <w:i/>
          <w:iCs/>
        </w:rPr>
        <w:t xml:space="preserve">"I found the lump myself. And I went to the doctor and they were like, oh, it's probably nothing. You're too young. And I was like, no, I want to get it checked out."</w:t>
      </w:r>
      <w:r>
        <w:t xml:space="preserve"> - patient (Episode: UTH_WH_0051.docx)</w:t>
      </w:r>
    </w:p>
    <w:p>
      <w:pPr>
        <w:pStyle w:val="Heading3"/>
      </w:pPr>
      <w:r>
        <w:t xml:space="preserve">After completing active treatment for serious illnesses like cancer, patients enter a 'survivorship' phase characterized by a profound lack of information, fragmented follow-up care, and a lack of validation for their ongoing physical and emotional challenges, leaving them feeling isolated and anxious.</w:t>
      </w:r>
    </w:p>
    <w:p>
      <w:r>
        <w:rPr>
          <w:i/>
          <w:iCs/>
        </w:rPr>
        <w:t xml:space="preserve">"And then you're just kind of like, okay, now what? You know, you're just kind of thrown back into the world and you're like, I don't know what to do now."</w:t>
      </w:r>
      <w:r>
        <w:t xml:space="preserve"> - patient (Episode: UTH_WH_0047.docx)</w:t>
      </w:r>
    </w:p>
    <w:p>
      <w:r>
        <w:rPr>
          <w:i/>
          <w:iCs/>
        </w:rPr>
        <w:t xml:space="preserve">"And I think that's the thing that people don't realize is that when you're done with treatment, you're not done. You're never done."</w:t>
      </w:r>
      <w:r>
        <w:t xml:space="preserve"> - patient (Episode: UTH_WH_0051.docx)</w:t>
      </w:r>
    </w:p>
    <w:p>
      <w:pPr>
        <w:pStyle w:val="Heading3"/>
      </w:pPr>
      <w:r>
        <w:t xml:space="preserve">A significant barrier in navigating health crises is the lack of a shared emotional and practical language, which prevents patients from effectively communicating their needs and loved ones from knowing how to offer meaningful support, leading to frustration and isolation.</w:t>
      </w:r>
    </w:p>
    <w:p>
      <w:r>
        <w:rPr>
          <w:i/>
          <w:iCs/>
        </w:rPr>
        <w:t xml:space="preserve">"And I think that's the hardest part is that people don't know what to say. And so they say nothing. And that's worse."</w:t>
      </w:r>
      <w:r>
        <w:t xml:space="preserve"> - patient (Episode: UTH_WH_0063.docx)</w:t>
      </w:r>
    </w:p>
    <w:p>
      <w:r>
        <w:rPr>
          <w:i/>
          <w:iCs/>
        </w:rPr>
        <w:t xml:space="preserve">"And it's like, I don't know how to talk about it. I don't know how to explain it to people. I don't know how to make them understand."</w:t>
      </w:r>
      <w:r>
        <w:t xml:space="preserve"> - patient (Episode: UTH_WH_0045)</w:t>
      </w:r>
    </w:p>
    <w:p>
      <w:pPr>
        <w:pStyle w:val="Heading2"/>
      </w:pPr>
      <w:r>
        <w:t xml:space="preserve">Methodology</w:t>
      </w:r>
    </w:p>
    <w:p>
      <w:r>
        <w:t xml:space="preserve">Episodes Analyzed: 6</w:t>
      </w:r>
    </w:p>
    <w:p>
      <w:r>
        <w:t xml:space="preserve">Moments Segmented: 28</w:t>
      </w:r>
    </w:p>
    <w:p>
      <w:r>
        <w:t xml:space="preserve">Confidence Threshold: High confidence insights are derived from patterns observed across a minimum of 3 distinct episodes and 5 supporting moments, with strong thematic coherence.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2026-03-24T16:40:22.858Z</dcterms:created>
  <dcterms:modified xsi:type="dcterms:W3CDTF">2026-03-24T16:40:22.858Z</dcterms:modified>
</cp:coreProperties>
</file>

<file path=docProps/custom.xml><?xml version="1.0" encoding="utf-8"?>
<Properties xmlns="http://schemas.openxmlformats.org/officeDocument/2006/custom-properties" xmlns:vt="http://schemas.openxmlformats.org/officeDocument/2006/docPropsVTypes"/>
</file>