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1143000"/>
                    </a:xfrm>
                    <a:prstGeom prst="rect">
                      <a:avLst/>
                    </a:prstGeom>
                  </pic:spPr>
                </pic:pic>
              </a:graphicData>
            </a:graphic>
          </wp:inline>
        </w:drawing>
      </w:r>
    </w:p>
    <w:p>
      <w:pPr>
        <w:pStyle w:val="Title"/>
      </w:pPr>
      <w:r>
        <w:t xml:space="preserve">The Second Battle</w:t>
      </w:r>
    </w:p>
    <w:p>
      <w:pPr>
        <w:pStyle w:val="Heading1"/>
      </w:pPr>
      <w:r>
        <w:t xml:space="preserve">How Breast Cancer Patients Navigate Systemic Failures and Forge Their Own Paths to Healing</w:t>
      </w:r>
    </w:p>
    <w:p>
      <w:pPr>
        <w:pStyle w:val="Heading2"/>
      </w:pPr>
      <w:r>
        <w:t xml:space="preserve">Executive Summary</w:t>
      </w:r>
    </w:p>
    <w:p>
      <w:r>
        <w:t xml:space="preserve">Younger women are frequently dismissed by providers with variations of 'you're too young,' delaying critical diagnoses and forcing them to become fierce self-advocates.</w:t>
      </w:r>
    </w:p>
    <w:p>
      <w:r>
        <w:t xml:space="preserve">After active treatment, patients face a 'survivorship cliff,' where structured medical and community support abruptly disappears, leaving them feeling isolated and unequipped for recovery.</w:t>
      </w:r>
    </w:p>
    <w:p>
      <w:r>
        <w:t xml:space="preserve">Critical information gaps regarding treatment side effects and long-term quality of life compel patients to undertake exhaustive self-education, adding a second job to their health crisis.</w:t>
      </w:r>
    </w:p>
    <w:p>
      <w:r>
        <w:t xml:space="preserve">In response to these systemic failures, patients actively build and rely on peer communities as a vital lifeline for validation, practical information, and a unique form of healing.</w:t>
      </w:r>
    </w:p>
    <w:p>
      <w:pPr>
        <w:pStyle w:val="Heading2"/>
      </w:pPr>
      <w:r>
        <w:t xml:space="preserve">Key Insights</w:t>
      </w:r>
    </w:p>
    <w:p>
      <w:pPr>
        <w:pStyle w:val="Heading3"/>
      </w:pPr>
      <w:r>
        <w:t xml:space="preserve">Younger women consistently report being dismissed by healthcare providers with variations of 'you're too young for that,' which normalizes their symptoms, delays critical diagnoses, and necessitates persistent self-advocacy to receive appropriate medical imaging and care.</w:t>
      </w:r>
    </w:p>
    <w:p>
      <w:r>
        <w:rPr>
          <w:i/>
          <w:iCs/>
        </w:rPr>
        <w:t xml:space="preserve">"And one of the things we hear, so we, many of us have heard so much, is, oh, you're too young and oh, it can't be. And oh, you have nothing to worry about. And, uh, one mother, uh, at who was in my cabin at, at a breast cancer camp last year was like, you know, they're gaslighting us."</w:t>
      </w:r>
      <w:r>
        <w:t xml:space="preserve"> - patient (Episode: BH_009.docx)</w:t>
      </w:r>
    </w:p>
    <w:p>
      <w:pPr>
        <w:pStyle w:val="Heading3"/>
      </w:pPr>
      <w:r>
        <w:t xml:space="preserve">Patients report a sharp decline in structured medical and community support after active treatment concludes, creating a 'survivorship cliff' that leaves them feeling isolated and unequipped to manage the ongoing physical, mental, and emotional challenges of recovery.</w:t>
      </w:r>
    </w:p>
    <w:p>
      <w:r>
        <w:rPr>
          <w:i/>
          <w:iCs/>
        </w:rPr>
        <w:t xml:space="preserve">"That is the time when we need the most support. Because now we don't have the structure of that act, active treatment. We don't have the structure of people helping on a daily basis, people checking in. It's a lonely time."</w:t>
      </w:r>
      <w:r>
        <w:t xml:space="preserve"> - patient (Episode: BH_002.docx)</w:t>
      </w:r>
    </w:p>
    <w:p>
      <w:pPr>
        <w:pStyle w:val="Heading3"/>
      </w:pPr>
      <w:r>
        <w:t xml:space="preserve">Patients frequently encounter significant information gaps from their healthcare providers regarding their diagnosis, treatment side effects, and long-term quality of life, compelling them to undertake exhaustive and overwhelming self-education to make informed decisions.</w:t>
      </w:r>
    </w:p>
    <w:p>
      <w:r>
        <w:rPr>
          <w:i/>
          <w:iCs/>
        </w:rPr>
        <w:t xml:space="preserve">"and it's exhausting and you're already exhausted and you're already traumatized trying to figure out like you're a cancer diagnosis and to ex. Just the curve that you have to get educated and make decisions is steep and it's, it feels like a very impossible climb when it's overwhelming information."</w:t>
      </w:r>
      <w:r>
        <w:t xml:space="preserve"> - patient (Episode: BH_001.docx)</w:t>
      </w:r>
    </w:p>
    <w:p>
      <w:pPr>
        <w:pStyle w:val="Heading3"/>
      </w:pPr>
      <w:r>
        <w:t xml:space="preserve">Patients experiencing dismissal and normalized symptoms from their healthcare teams are forced to develop strong self-advocacy skills, including changing providers and breaking generational silences, to secure life-saving care.</w:t>
      </w:r>
    </w:p>
    <w:p>
      <w:r>
        <w:rPr>
          <w:i/>
          <w:iCs/>
        </w:rPr>
        <w:t xml:space="preserve">"It was the first time I realized, you work for me, I can actually fire you. Um, you're not doing what you said you were gonna do, which is to protect me and keep me safe and keep me alive."</w:t>
      </w:r>
      <w:r>
        <w:t xml:space="preserve"> - patient (Episode: BH_002.docx)</w:t>
      </w:r>
    </w:p>
    <w:p>
      <w:pPr>
        <w:pStyle w:val="Heading3"/>
      </w:pPr>
      <w:r>
        <w:t xml:space="preserve">Patients actively build and rely on peer communities as a vital protective factor to combat the isolation of a cancer diagnosis and survivorship, finding a unique sense of validation, belonging, and healing that is often missing from formal healthcare interactions.</w:t>
      </w:r>
    </w:p>
    <w:p>
      <w:r>
        <w:rPr>
          <w:i/>
          <w:iCs/>
        </w:rPr>
        <w:t xml:space="preserve">"I did not realize the level of healing that I was still missing until I got involved in community and it's a different type of healing and it's so sacred and special."</w:t>
      </w:r>
      <w:r>
        <w:t xml:space="preserve"> - host (Episode: BH_002.docx)</w:t>
      </w:r>
    </w:p>
    <w:p>
      <w:pPr>
        <w:pStyle w:val="Heading3"/>
      </w:pPr>
      <w:r>
        <w:t xml:space="preserve">Contrary to the celebratory image of 'ringing the bell,' the end of active treatment often initiates a prolonged and challenging emotional aftermath, where survivors grapple with persistent fear of recurrence, grief, and environmental triggers, long after physical treatment has ceased.</w:t>
      </w:r>
    </w:p>
    <w:p>
      <w:r>
        <w:rPr>
          <w:i/>
          <w:iCs/>
        </w:rPr>
        <w:t xml:space="preserve">"I think the first few years post active treatment were definitely the hardest for me, just because of that fear of recurrence... I was just scared, like every single sensation. I was worried about, and you know, it impacted my mental health, it impacted my relationships, it impacted, you know, everything. Like, it was all I could think about."</w:t>
      </w:r>
      <w:r>
        <w:t xml:space="preserve"> - patient (Episode: BH_008.docx)</w:t>
      </w:r>
    </w:p>
    <w:p>
      <w:pPr>
        <w:pStyle w:val="Heading3"/>
      </w:pPr>
      <w:r>
        <w:t xml:space="preserve">Patients face the overwhelming burden of 'financial toxicity,' where the high cost of healthcare, medication co-pays, and the inability to work during treatment create a secondary crisis of financial stress and instability on top of their health battle.</w:t>
      </w:r>
    </w:p>
    <w:p>
      <w:r>
        <w:rPr>
          <w:i/>
          <w:iCs/>
        </w:rPr>
        <w:t xml:space="preserve">"I don't work because of the pain, because of the treatment... But I have to pay for healthcare, which costs me. A good $14,000 a year. I have $2,000 copay for medication and I don't work. So, um, that is the hardest part to manage is getting people to understand like, where's this money gonna come from?"</w:t>
      </w:r>
      <w:r>
        <w:t xml:space="preserve"> - patient (Episode: BH_014.docx)</w:t>
      </w:r>
    </w:p>
    <w:p>
      <w:pPr>
        <w:pStyle w:val="Heading2"/>
      </w:pPr>
      <w:r>
        <w:t xml:space="preserve">Methodology</w:t>
      </w:r>
    </w:p>
    <w:p>
      <w:r>
        <w:t xml:space="preserve">Episodes Analyzed: 24</w:t>
      </w:r>
    </w:p>
    <w:p>
      <w:r>
        <w:t xml:space="preserve">Moments Segmented: 96</w:t>
      </w:r>
    </w:p>
    <w:p>
      <w:r>
        <w:t xml:space="preserve">Confidence Threshold: Insights promoted to the report required a 'High' confidence level, supported by evidence from a minimum of three distinct episodes.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0eb4e55858d455ccf6137798d4a4c700b6570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2026-03-31T23:56:24.656Z</dcterms:created>
  <dcterms:modified xsi:type="dcterms:W3CDTF">2026-03-31T23:56:24.656Z</dcterms:modified>
</cp:coreProperties>
</file>

<file path=docProps/custom.xml><?xml version="1.0" encoding="utf-8"?>
<Properties xmlns="http://schemas.openxmlformats.org/officeDocument/2006/custom-properties" xmlns:vt="http://schemas.openxmlformats.org/officeDocument/2006/docPropsVTypes"/>
</file>