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7B" w:rsidRPr="00C529B3" w:rsidRDefault="0052547B" w:rsidP="0052547B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52547B" w:rsidRPr="00C529B3" w:rsidRDefault="0052547B" w:rsidP="0052547B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52547B" w:rsidRPr="00C529B3" w:rsidRDefault="0052547B" w:rsidP="0052547B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547B" w:rsidRPr="00FF2A5D" w:rsidRDefault="0052547B" w:rsidP="0052547B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52547B" w:rsidRPr="00FF2A5D" w:rsidRDefault="0052547B" w:rsidP="0052547B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52547B" w:rsidRDefault="0052547B" w:rsidP="0052547B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52547B" w:rsidRDefault="0052547B" w:rsidP="0052547B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52547B" w:rsidRPr="00670ADB" w:rsidRDefault="0052547B" w:rsidP="0052547B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52547B" w:rsidRDefault="0052547B" w:rsidP="0052547B"/>
    <w:p w:rsidR="0052547B" w:rsidRDefault="0052547B" w:rsidP="0052547B">
      <w:pPr>
        <w:rPr>
          <w:rFonts w:ascii="Arial" w:hAnsi="Arial" w:cs="Arial"/>
          <w:sz w:val="28"/>
          <w:szCs w:val="28"/>
          <w:u w:val="single"/>
        </w:rPr>
      </w:pPr>
      <w:r w:rsidRPr="001B4A99">
        <w:rPr>
          <w:sz w:val="28"/>
          <w:szCs w:val="28"/>
        </w:rPr>
        <w:t>N/Réf. :      /CAB/PR/CPSAPIAD/RLL/</w:t>
      </w:r>
      <w:r>
        <w:rPr>
          <w:sz w:val="28"/>
          <w:szCs w:val="28"/>
        </w:rPr>
        <w:t>BTK/</w:t>
      </w:r>
      <w:r w:rsidRPr="001B4A99">
        <w:rPr>
          <w:sz w:val="28"/>
          <w:szCs w:val="28"/>
        </w:rPr>
        <w:t>SNM/10</w:t>
      </w:r>
    </w:p>
    <w:p w:rsidR="0052547B" w:rsidRPr="001B4A99" w:rsidRDefault="0052547B" w:rsidP="0052547B">
      <w:pPr>
        <w:ind w:left="4613"/>
        <w:rPr>
          <w:rFonts w:ascii="Arial" w:hAnsi="Arial" w:cs="Arial"/>
          <w:sz w:val="28"/>
          <w:szCs w:val="28"/>
          <w:u w:val="single"/>
        </w:rPr>
      </w:pPr>
    </w:p>
    <w:p w:rsidR="0052547B" w:rsidRPr="001B4A99" w:rsidRDefault="0052547B" w:rsidP="0052547B">
      <w:pPr>
        <w:jc w:val="center"/>
        <w:rPr>
          <w:b/>
          <w:sz w:val="28"/>
          <w:szCs w:val="28"/>
        </w:rPr>
      </w:pPr>
      <w:r w:rsidRPr="001B4A99">
        <w:rPr>
          <w:b/>
          <w:sz w:val="28"/>
          <w:szCs w:val="28"/>
        </w:rPr>
        <w:t>NOTE A L’ATTENTION DE SON EXCELLENCE MONSIEUR</w:t>
      </w:r>
    </w:p>
    <w:p w:rsidR="0052547B" w:rsidRPr="0073675E" w:rsidRDefault="0052547B" w:rsidP="0052547B">
      <w:pPr>
        <w:jc w:val="center"/>
        <w:rPr>
          <w:b/>
          <w:sz w:val="16"/>
          <w:szCs w:val="16"/>
          <w:u w:val="single"/>
        </w:rPr>
      </w:pPr>
      <w:r w:rsidRPr="001B4A99">
        <w:rPr>
          <w:b/>
          <w:sz w:val="28"/>
          <w:szCs w:val="28"/>
          <w:u w:val="single"/>
        </w:rPr>
        <w:t>LE DIRECTEUR DE CABINET DU CHEF DE L’ETAT</w:t>
      </w:r>
      <w:r>
        <w:rPr>
          <w:b/>
          <w:sz w:val="28"/>
          <w:szCs w:val="28"/>
          <w:u w:val="single"/>
        </w:rPr>
        <w:t>.</w:t>
      </w:r>
    </w:p>
    <w:p w:rsidR="0052547B" w:rsidRPr="001B4A99" w:rsidRDefault="0052547B" w:rsidP="0052547B">
      <w:pPr>
        <w:rPr>
          <w:sz w:val="28"/>
          <w:szCs w:val="28"/>
          <w:u w:val="single"/>
        </w:rPr>
      </w:pPr>
    </w:p>
    <w:p w:rsidR="0052547B" w:rsidRPr="0052547B" w:rsidRDefault="0052547B" w:rsidP="0052547B">
      <w:pPr>
        <w:pStyle w:val="Paragraphedeliste"/>
        <w:ind w:left="1560" w:hanging="1560"/>
        <w:rPr>
          <w:b/>
          <w:szCs w:val="24"/>
        </w:rPr>
      </w:pPr>
      <w:r w:rsidRPr="0052547B">
        <w:rPr>
          <w:b/>
          <w:szCs w:val="24"/>
          <w:u w:val="single"/>
        </w:rPr>
        <w:t>Concerne</w:t>
      </w:r>
      <w:r w:rsidRPr="0052547B">
        <w:rPr>
          <w:b/>
          <w:szCs w:val="24"/>
        </w:rPr>
        <w:t> : Transmission des accords signés non ratifiés.</w:t>
      </w:r>
    </w:p>
    <w:p w:rsidR="0052547B" w:rsidRPr="0052547B" w:rsidRDefault="0052547B" w:rsidP="0052547B">
      <w:pPr>
        <w:pStyle w:val="Paragraphedeliste"/>
        <w:ind w:left="1560" w:hanging="1560"/>
        <w:jc w:val="center"/>
        <w:rPr>
          <w:b/>
          <w:szCs w:val="24"/>
          <w:vertAlign w:val="superscript"/>
        </w:rPr>
      </w:pPr>
    </w:p>
    <w:p w:rsidR="0052547B" w:rsidRPr="0052547B" w:rsidRDefault="0052547B" w:rsidP="0052547B">
      <w:pPr>
        <w:pStyle w:val="Paragraphedeliste"/>
        <w:numPr>
          <w:ilvl w:val="0"/>
          <w:numId w:val="3"/>
        </w:numPr>
        <w:ind w:left="426" w:hanging="426"/>
        <w:rPr>
          <w:szCs w:val="24"/>
        </w:rPr>
      </w:pPr>
      <w:r w:rsidRPr="0052547B">
        <w:rPr>
          <w:szCs w:val="24"/>
        </w:rPr>
        <w:t>Par sa lettre n°RDC/GC/PM/0272/2010 du 13 mai 2010, le Premier Ministre transmet à l’Assemblée Nationale les 14 projets d’accords pour ratification.</w:t>
      </w:r>
    </w:p>
    <w:p w:rsidR="0052547B" w:rsidRPr="0052547B" w:rsidRDefault="0052547B" w:rsidP="0052547B">
      <w:pPr>
        <w:pStyle w:val="Paragraphedeliste"/>
        <w:ind w:left="426"/>
        <w:rPr>
          <w:sz w:val="16"/>
          <w:szCs w:val="16"/>
          <w:vertAlign w:val="superscript"/>
        </w:rPr>
      </w:pPr>
    </w:p>
    <w:p w:rsidR="0052547B" w:rsidRPr="0052547B" w:rsidRDefault="0052547B" w:rsidP="0052547B">
      <w:pPr>
        <w:pStyle w:val="Paragraphedeliste"/>
        <w:numPr>
          <w:ilvl w:val="0"/>
          <w:numId w:val="3"/>
        </w:numPr>
        <w:ind w:left="426" w:hanging="426"/>
        <w:rPr>
          <w:szCs w:val="24"/>
        </w:rPr>
      </w:pPr>
      <w:r w:rsidRPr="0052547B">
        <w:rPr>
          <w:szCs w:val="24"/>
        </w:rPr>
        <w:t>La lettre précitée est la réponse à celle du Président de l’Assemblée Nationale n°RDC/AN/CP/EB/SML/05/0516/2010 du 05 mai 2010.</w:t>
      </w:r>
    </w:p>
    <w:p w:rsidR="0052547B" w:rsidRPr="0052547B" w:rsidRDefault="0052547B" w:rsidP="0052547B">
      <w:pPr>
        <w:ind w:firstLine="708"/>
        <w:rPr>
          <w:sz w:val="16"/>
          <w:szCs w:val="16"/>
        </w:rPr>
      </w:pPr>
    </w:p>
    <w:p w:rsidR="0052547B" w:rsidRPr="0052547B" w:rsidRDefault="0052547B" w:rsidP="0052547B">
      <w:pPr>
        <w:rPr>
          <w:b/>
          <w:szCs w:val="24"/>
        </w:rPr>
      </w:pPr>
      <w:r w:rsidRPr="0052547B">
        <w:rPr>
          <w:b/>
          <w:szCs w:val="24"/>
        </w:rPr>
        <w:t>Avis</w:t>
      </w:r>
    </w:p>
    <w:p w:rsidR="0052547B" w:rsidRPr="0052547B" w:rsidRDefault="0052547B" w:rsidP="0052547B">
      <w:pPr>
        <w:tabs>
          <w:tab w:val="left" w:pos="930"/>
        </w:tabs>
        <w:rPr>
          <w:sz w:val="16"/>
          <w:szCs w:val="16"/>
          <w:vertAlign w:val="subscript"/>
        </w:rPr>
      </w:pPr>
      <w:r w:rsidRPr="0052547B">
        <w:rPr>
          <w:szCs w:val="24"/>
        </w:rPr>
        <w:tab/>
      </w:r>
    </w:p>
    <w:p w:rsidR="0052547B" w:rsidRPr="0052547B" w:rsidRDefault="0052547B" w:rsidP="0052547B">
      <w:pPr>
        <w:pStyle w:val="Paragraphedeliste"/>
        <w:numPr>
          <w:ilvl w:val="0"/>
          <w:numId w:val="4"/>
        </w:numPr>
        <w:rPr>
          <w:szCs w:val="24"/>
        </w:rPr>
      </w:pPr>
      <w:r w:rsidRPr="0052547B">
        <w:rPr>
          <w:szCs w:val="24"/>
        </w:rPr>
        <w:t>Il y a opportunité d’accusé réception ;</w:t>
      </w:r>
    </w:p>
    <w:p w:rsidR="0052547B" w:rsidRPr="0052547B" w:rsidRDefault="0052547B" w:rsidP="0052547B">
      <w:pPr>
        <w:pStyle w:val="Paragraphedeliste"/>
        <w:numPr>
          <w:ilvl w:val="0"/>
          <w:numId w:val="4"/>
        </w:numPr>
        <w:rPr>
          <w:szCs w:val="24"/>
        </w:rPr>
      </w:pPr>
      <w:r w:rsidRPr="0052547B">
        <w:rPr>
          <w:szCs w:val="24"/>
        </w:rPr>
        <w:t>Le Collège chargé des questions parlementaires suivra.</w:t>
      </w:r>
    </w:p>
    <w:p w:rsidR="0052547B" w:rsidRPr="0052547B" w:rsidRDefault="0052547B" w:rsidP="0052547B">
      <w:pPr>
        <w:pStyle w:val="Paragraphedeliste"/>
        <w:rPr>
          <w:sz w:val="16"/>
          <w:szCs w:val="16"/>
          <w:vertAlign w:val="superscript"/>
        </w:rPr>
      </w:pPr>
    </w:p>
    <w:p w:rsidR="0052547B" w:rsidRPr="0052547B" w:rsidRDefault="0052547B" w:rsidP="0052547B">
      <w:pPr>
        <w:rPr>
          <w:szCs w:val="24"/>
        </w:rPr>
      </w:pPr>
      <w:r w:rsidRPr="0052547B">
        <w:rPr>
          <w:szCs w:val="24"/>
        </w:rPr>
        <w:t>Haute considération.</w:t>
      </w:r>
    </w:p>
    <w:p w:rsidR="0052547B" w:rsidRPr="0052547B" w:rsidRDefault="0052547B" w:rsidP="0052547B">
      <w:pPr>
        <w:rPr>
          <w:szCs w:val="24"/>
        </w:rPr>
      </w:pPr>
    </w:p>
    <w:p w:rsidR="0052547B" w:rsidRPr="0052547B" w:rsidRDefault="0052547B" w:rsidP="0052547B">
      <w:pPr>
        <w:ind w:left="3540" w:firstLine="708"/>
        <w:rPr>
          <w:szCs w:val="24"/>
        </w:rPr>
      </w:pPr>
      <w:r w:rsidRPr="0052547B">
        <w:rPr>
          <w:szCs w:val="24"/>
        </w:rPr>
        <w:t>Fait à Kinshasa, le 14 juillet 2010</w:t>
      </w:r>
    </w:p>
    <w:p w:rsidR="0052547B" w:rsidRPr="0052547B" w:rsidRDefault="0052547B" w:rsidP="0052547B">
      <w:pPr>
        <w:rPr>
          <w:szCs w:val="24"/>
        </w:rPr>
      </w:pPr>
    </w:p>
    <w:p w:rsidR="0052547B" w:rsidRPr="0052547B" w:rsidRDefault="0052547B" w:rsidP="0052547B">
      <w:pPr>
        <w:rPr>
          <w:szCs w:val="24"/>
        </w:rPr>
      </w:pP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  <w:t xml:space="preserve">     </w:t>
      </w:r>
      <w:r w:rsidRPr="0052547B">
        <w:rPr>
          <w:b/>
          <w:szCs w:val="24"/>
        </w:rPr>
        <w:t>Raphaël LUHULU LUNGHE</w:t>
      </w:r>
      <w:r w:rsidRPr="0052547B">
        <w:rPr>
          <w:szCs w:val="24"/>
        </w:rPr>
        <w:t>.-</w:t>
      </w:r>
    </w:p>
    <w:p w:rsidR="0052547B" w:rsidRPr="0052547B" w:rsidRDefault="0052547B" w:rsidP="0052547B">
      <w:pPr>
        <w:rPr>
          <w:szCs w:val="24"/>
        </w:rPr>
      </w:pPr>
    </w:p>
    <w:p w:rsidR="0052547B" w:rsidRPr="0052547B" w:rsidRDefault="0052547B" w:rsidP="0052547B">
      <w:pPr>
        <w:rPr>
          <w:b/>
          <w:i/>
          <w:sz w:val="18"/>
          <w:szCs w:val="18"/>
          <w:u w:val="single"/>
        </w:rPr>
      </w:pPr>
      <w:r w:rsidRPr="0052547B">
        <w:rPr>
          <w:b/>
          <w:i/>
          <w:sz w:val="18"/>
          <w:szCs w:val="18"/>
        </w:rPr>
        <w:t xml:space="preserve">                          </w:t>
      </w:r>
      <w:r w:rsidRPr="0052547B">
        <w:rPr>
          <w:b/>
          <w:i/>
          <w:sz w:val="18"/>
          <w:szCs w:val="18"/>
          <w:u w:val="single"/>
        </w:rPr>
        <w:t>Visa</w:t>
      </w:r>
    </w:p>
    <w:p w:rsidR="0052547B" w:rsidRPr="0052547B" w:rsidRDefault="0052547B" w:rsidP="0052547B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      Mme Louise MAYUMA KASENDE</w:t>
      </w:r>
    </w:p>
    <w:p w:rsidR="0052547B" w:rsidRPr="0052547B" w:rsidRDefault="0052547B" w:rsidP="0052547B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Directeur de Cabinet Adjoint chargé des </w:t>
      </w:r>
    </w:p>
    <w:p w:rsidR="0052547B" w:rsidRPr="0052547B" w:rsidRDefault="0052547B" w:rsidP="0052547B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Questions  Politiques, Administratives </w:t>
      </w:r>
    </w:p>
    <w:p w:rsidR="0052547B" w:rsidRPr="0052547B" w:rsidRDefault="0052547B" w:rsidP="0052547B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              </w:t>
      </w:r>
      <w:proofErr w:type="gramStart"/>
      <w:r w:rsidRPr="0052547B">
        <w:rPr>
          <w:b/>
          <w:i/>
          <w:sz w:val="18"/>
          <w:szCs w:val="18"/>
        </w:rPr>
        <w:t>et</w:t>
      </w:r>
      <w:proofErr w:type="gramEnd"/>
      <w:r w:rsidRPr="0052547B">
        <w:rPr>
          <w:b/>
          <w:i/>
          <w:sz w:val="18"/>
          <w:szCs w:val="18"/>
        </w:rPr>
        <w:t xml:space="preserve"> Juridiques.</w:t>
      </w:r>
    </w:p>
    <w:p w:rsidR="0052547B" w:rsidRPr="0052547B" w:rsidRDefault="0052547B" w:rsidP="0052547B">
      <w:pPr>
        <w:rPr>
          <w:b/>
          <w:i/>
          <w:sz w:val="18"/>
          <w:szCs w:val="18"/>
        </w:rPr>
      </w:pPr>
    </w:p>
    <w:p w:rsidR="0052547B" w:rsidRPr="0052547B" w:rsidRDefault="0052547B" w:rsidP="0052547B">
      <w:pPr>
        <w:rPr>
          <w:b/>
          <w:i/>
          <w:sz w:val="18"/>
          <w:szCs w:val="18"/>
        </w:rPr>
      </w:pPr>
    </w:p>
    <w:p w:rsidR="0052547B" w:rsidRPr="0052547B" w:rsidRDefault="0052547B" w:rsidP="0052547B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>Bruno BITANGILAYI</w:t>
      </w:r>
    </w:p>
    <w:p w:rsidR="0052547B" w:rsidRPr="0052547B" w:rsidRDefault="0052547B" w:rsidP="0052547B">
      <w:pPr>
        <w:rPr>
          <w:b/>
          <w:i/>
          <w:sz w:val="18"/>
          <w:szCs w:val="18"/>
          <w:u w:val="single"/>
        </w:rPr>
      </w:pPr>
      <w:r w:rsidRPr="0052547B">
        <w:rPr>
          <w:b/>
          <w:i/>
          <w:sz w:val="18"/>
          <w:szCs w:val="18"/>
        </w:rPr>
        <w:t>        Conseiller</w:t>
      </w:r>
    </w:p>
    <w:p w:rsidR="0052547B" w:rsidRPr="0052547B" w:rsidRDefault="0052547B" w:rsidP="0052547B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      </w:t>
      </w:r>
    </w:p>
    <w:p w:rsidR="0052547B" w:rsidRPr="0052547B" w:rsidRDefault="0052547B" w:rsidP="0052547B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 Scholastique NSIMBA MBIKA. </w:t>
      </w:r>
    </w:p>
    <w:p w:rsidR="002B03DA" w:rsidRPr="0052547B" w:rsidRDefault="0052547B" w:rsidP="0052547B">
      <w:pPr>
        <w:jc w:val="left"/>
        <w:rPr>
          <w:sz w:val="18"/>
          <w:szCs w:val="18"/>
        </w:rPr>
      </w:pPr>
      <w:r w:rsidRPr="0052547B">
        <w:rPr>
          <w:b/>
          <w:i/>
          <w:sz w:val="18"/>
          <w:szCs w:val="18"/>
        </w:rPr>
        <w:t>Secrétaire Opératrice de saisie.</w:t>
      </w:r>
    </w:p>
    <w:sectPr w:rsidR="002B03DA" w:rsidRPr="0052547B" w:rsidSect="00A025C4">
      <w:footerReference w:type="default" r:id="rId7"/>
      <w:pgSz w:w="12240" w:h="15840"/>
      <w:pgMar w:top="851" w:right="1440" w:bottom="851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58817"/>
      <w:docPartObj>
        <w:docPartGallery w:val="Page Numbers (Bottom of Page)"/>
        <w:docPartUnique/>
      </w:docPartObj>
    </w:sdtPr>
    <w:sdtEndPr/>
    <w:sdtContent>
      <w:p w:rsidR="00241F76" w:rsidRDefault="0052547B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41F76" w:rsidRDefault="0052547B"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66A7A"/>
    <w:multiLevelType w:val="hybridMultilevel"/>
    <w:tmpl w:val="F288F0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76414"/>
    <w:multiLevelType w:val="hybridMultilevel"/>
    <w:tmpl w:val="7A50D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04ECA"/>
    <w:multiLevelType w:val="hybridMultilevel"/>
    <w:tmpl w:val="1ADE1562"/>
    <w:lvl w:ilvl="0" w:tplc="CE485584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9109F"/>
    <w:multiLevelType w:val="hybridMultilevel"/>
    <w:tmpl w:val="594E92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2547B"/>
    <w:rsid w:val="00254710"/>
    <w:rsid w:val="002B03DA"/>
    <w:rsid w:val="0052547B"/>
    <w:rsid w:val="00693B4E"/>
    <w:rsid w:val="008C33EA"/>
    <w:rsid w:val="008D3A8C"/>
    <w:rsid w:val="00A025C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7B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547B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52547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547B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96CF1-43AB-4480-ABA4-D7596B0D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1</cp:revision>
  <dcterms:created xsi:type="dcterms:W3CDTF">2010-07-14T13:02:00Z</dcterms:created>
  <dcterms:modified xsi:type="dcterms:W3CDTF">2010-07-14T13:10:00Z</dcterms:modified>
</cp:coreProperties>
</file>