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8C4D03" w:rsidRDefault="008C4D03" w:rsidP="00AE21E5">
      <w:pPr>
        <w:spacing w:after="0"/>
        <w:jc w:val="both"/>
        <w:rPr>
          <w:rFonts w:ascii="Tahoma" w:hAnsi="Tahoma" w:cs="Tahoma"/>
        </w:rPr>
      </w:pPr>
    </w:p>
    <w:p w:rsidR="008C4D03" w:rsidRDefault="008C4D03" w:rsidP="00AE21E5">
      <w:pPr>
        <w:spacing w:after="0"/>
        <w:jc w:val="both"/>
        <w:rPr>
          <w:rFonts w:ascii="Tahoma" w:hAnsi="Tahoma" w:cs="Tahoma"/>
        </w:rPr>
      </w:pPr>
    </w:p>
    <w:p w:rsidR="002C3660" w:rsidRDefault="002C3660" w:rsidP="00AE21E5">
      <w:pPr>
        <w:spacing w:after="0"/>
        <w:jc w:val="both"/>
        <w:rPr>
          <w:rFonts w:ascii="Tahoma" w:hAnsi="Tahoma" w:cs="Tahoma"/>
        </w:rPr>
      </w:pPr>
    </w:p>
    <w:p w:rsidR="00AF3177" w:rsidRDefault="00AF3177" w:rsidP="00AE21E5">
      <w:pPr>
        <w:spacing w:after="0"/>
        <w:jc w:val="both"/>
        <w:rPr>
          <w:rFonts w:ascii="Tahoma" w:hAnsi="Tahoma" w:cs="Tahoma"/>
        </w:rPr>
      </w:pPr>
    </w:p>
    <w:p w:rsidR="00C4708C" w:rsidRPr="00C4708C" w:rsidRDefault="00C4708C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AE21E5" w:rsidRPr="00B76849" w:rsidRDefault="00AE21E5" w:rsidP="00AE21E5">
      <w:pPr>
        <w:spacing w:after="0"/>
        <w:jc w:val="both"/>
        <w:rPr>
          <w:rFonts w:ascii="Tahoma" w:hAnsi="Tahoma" w:cs="Tahoma"/>
          <w:lang w:val="fr-FR"/>
        </w:rPr>
      </w:pPr>
      <w:r w:rsidRPr="00B76849">
        <w:rPr>
          <w:rFonts w:ascii="Tahoma" w:hAnsi="Tahoma" w:cs="Tahoma"/>
          <w:lang w:val="fr-FR"/>
        </w:rPr>
        <w:t>N/Réf : CAB/PR/CPCSC/           /FNL/NM/20</w:t>
      </w:r>
      <w:r w:rsidR="00DC0438" w:rsidRPr="00B76849">
        <w:rPr>
          <w:rFonts w:ascii="Tahoma" w:hAnsi="Tahoma" w:cs="Tahoma"/>
          <w:lang w:val="fr-FR"/>
        </w:rPr>
        <w:t>11</w:t>
      </w:r>
    </w:p>
    <w:p w:rsidR="00AE21E5" w:rsidRPr="00B76849" w:rsidRDefault="002711D2" w:rsidP="00AE21E5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943600" cy="0"/>
                <wp:effectExtent l="33020" t="36195" r="33655" b="3048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5pt" to="468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" strokeweight="4.5pt">
                <v:stroke linestyle="thinThick"/>
              </v:line>
            </w:pict>
          </mc:Fallback>
        </mc:AlternateContent>
      </w:r>
    </w:p>
    <w:p w:rsidR="00AE21E5" w:rsidRPr="00B76849" w:rsidRDefault="00AE21E5" w:rsidP="00AE21E5">
      <w:pPr>
        <w:spacing w:after="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AE21E5" w:rsidRPr="00B76849" w:rsidRDefault="00AE21E5" w:rsidP="00AE21E5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B76849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AE21E5" w:rsidRPr="00B76849" w:rsidRDefault="002711D2" w:rsidP="00AE21E5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98425</wp:posOffset>
                </wp:positionV>
                <wp:extent cx="1600200" cy="0"/>
                <wp:effectExtent l="23495" t="18415" r="14605" b="1968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7.75pt" to="4in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K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" strokeweight="2.25pt"/>
            </w:pict>
          </mc:Fallback>
        </mc:AlternateContent>
      </w:r>
    </w:p>
    <w:p w:rsidR="00C4708C" w:rsidRPr="00B76849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C4708C" w:rsidRPr="00B76849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DC4CBA" w:rsidRPr="00B76849" w:rsidRDefault="00AE21E5" w:rsidP="00243134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B76849">
        <w:rPr>
          <w:rFonts w:ascii="Tahoma" w:hAnsi="Tahoma" w:cs="Tahoma"/>
          <w:b/>
          <w:sz w:val="26"/>
          <w:szCs w:val="26"/>
          <w:lang w:val="fr-FR"/>
        </w:rPr>
        <w:t xml:space="preserve">Concerne : </w:t>
      </w:r>
      <w:r w:rsidR="00DC4CBA" w:rsidRPr="00B76849">
        <w:rPr>
          <w:rFonts w:ascii="Tahoma" w:hAnsi="Tahoma" w:cs="Tahoma"/>
          <w:b/>
          <w:sz w:val="26"/>
          <w:szCs w:val="26"/>
          <w:lang w:val="fr-FR"/>
        </w:rPr>
        <w:t xml:space="preserve">Situation dans le secteur  de l’Enseignement Supérieur et </w:t>
      </w:r>
    </w:p>
    <w:p w:rsidR="00DC4CBA" w:rsidRPr="00B76849" w:rsidRDefault="00DC4CBA" w:rsidP="00243134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B76849">
        <w:rPr>
          <w:rFonts w:ascii="Tahoma" w:hAnsi="Tahoma" w:cs="Tahoma"/>
          <w:b/>
          <w:sz w:val="26"/>
          <w:szCs w:val="26"/>
          <w:lang w:val="fr-FR"/>
        </w:rPr>
        <w:tab/>
      </w:r>
      <w:r w:rsidRPr="00B76849">
        <w:rPr>
          <w:rFonts w:ascii="Tahoma" w:hAnsi="Tahoma" w:cs="Tahoma"/>
          <w:b/>
          <w:sz w:val="26"/>
          <w:szCs w:val="26"/>
          <w:lang w:val="fr-FR"/>
        </w:rPr>
        <w:tab/>
        <w:t xml:space="preserve">Universitaire.  Réflexions  du  Collège  Chargé  des </w:t>
      </w:r>
      <w:r w:rsidR="00C263F2" w:rsidRPr="00B76849">
        <w:rPr>
          <w:rFonts w:ascii="Tahoma" w:hAnsi="Tahoma" w:cs="Tahoma"/>
          <w:b/>
          <w:sz w:val="26"/>
          <w:szCs w:val="26"/>
          <w:lang w:val="fr-FR"/>
        </w:rPr>
        <w:t xml:space="preserve"> </w:t>
      </w:r>
    </w:p>
    <w:p w:rsidR="00AE21E5" w:rsidRDefault="00DC4CBA" w:rsidP="00243134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  <w:r w:rsidRPr="00B76849">
        <w:rPr>
          <w:rFonts w:ascii="Tahoma" w:hAnsi="Tahoma" w:cs="Tahoma"/>
          <w:b/>
          <w:sz w:val="26"/>
          <w:szCs w:val="26"/>
          <w:lang w:val="fr-FR"/>
        </w:rPr>
        <w:t xml:space="preserve"> </w:t>
      </w:r>
      <w:r w:rsidRPr="00B76849">
        <w:rPr>
          <w:rFonts w:ascii="Tahoma" w:hAnsi="Tahoma" w:cs="Tahoma"/>
          <w:b/>
          <w:sz w:val="26"/>
          <w:szCs w:val="26"/>
          <w:lang w:val="fr-FR"/>
        </w:rPr>
        <w:tab/>
      </w:r>
      <w:r w:rsidRPr="00B76849">
        <w:rPr>
          <w:rFonts w:ascii="Tahoma" w:hAnsi="Tahoma" w:cs="Tahoma"/>
          <w:b/>
          <w:sz w:val="26"/>
          <w:szCs w:val="26"/>
          <w:lang w:val="fr-FR"/>
        </w:rPr>
        <w:tab/>
      </w:r>
      <w:proofErr w:type="gramStart"/>
      <w:r w:rsidR="00F2797A">
        <w:rPr>
          <w:rFonts w:ascii="Tahoma" w:hAnsi="Tahoma" w:cs="Tahoma"/>
          <w:b/>
          <w:sz w:val="26"/>
          <w:szCs w:val="26"/>
        </w:rPr>
        <w:t xml:space="preserve">Questions  </w:t>
      </w:r>
      <w:r w:rsidR="00F2797A" w:rsidRPr="00734075">
        <w:rPr>
          <w:rFonts w:ascii="Tahoma" w:hAnsi="Tahoma" w:cs="Tahoma"/>
          <w:b/>
          <w:sz w:val="26"/>
          <w:szCs w:val="26"/>
          <w:lang w:val="fr-FR"/>
        </w:rPr>
        <w:t>Sociales</w:t>
      </w:r>
      <w:proofErr w:type="gramEnd"/>
      <w:r w:rsidR="00F2797A">
        <w:rPr>
          <w:rFonts w:ascii="Tahoma" w:hAnsi="Tahoma" w:cs="Tahoma"/>
          <w:b/>
          <w:sz w:val="26"/>
          <w:szCs w:val="26"/>
        </w:rPr>
        <w:t xml:space="preserve">  et  </w:t>
      </w:r>
      <w:r w:rsidR="00F2797A" w:rsidRPr="00734075">
        <w:rPr>
          <w:rFonts w:ascii="Tahoma" w:hAnsi="Tahoma" w:cs="Tahoma"/>
          <w:b/>
          <w:sz w:val="26"/>
          <w:szCs w:val="26"/>
          <w:lang w:val="fr-FR"/>
        </w:rPr>
        <w:t>Cultur</w:t>
      </w:r>
      <w:r w:rsidRPr="00734075">
        <w:rPr>
          <w:rFonts w:ascii="Tahoma" w:hAnsi="Tahoma" w:cs="Tahoma"/>
          <w:b/>
          <w:sz w:val="26"/>
          <w:szCs w:val="26"/>
          <w:lang w:val="fr-FR"/>
        </w:rPr>
        <w:t>elles</w:t>
      </w:r>
      <w:r>
        <w:rPr>
          <w:rFonts w:ascii="Tahoma" w:hAnsi="Tahoma" w:cs="Tahoma"/>
          <w:b/>
          <w:sz w:val="26"/>
          <w:szCs w:val="26"/>
        </w:rPr>
        <w:t xml:space="preserve">. </w:t>
      </w:r>
    </w:p>
    <w:p w:rsidR="00C4708C" w:rsidRPr="00C4708C" w:rsidRDefault="00C4708C" w:rsidP="00AE21E5">
      <w:pPr>
        <w:spacing w:after="0" w:line="240" w:lineRule="auto"/>
        <w:jc w:val="both"/>
        <w:rPr>
          <w:rFonts w:ascii="Tahoma" w:hAnsi="Tahoma" w:cs="Tahoma"/>
          <w:sz w:val="16"/>
          <w:szCs w:val="16"/>
        </w:rPr>
      </w:pPr>
    </w:p>
    <w:p w:rsidR="00AE21E5" w:rsidRDefault="00AE21E5" w:rsidP="00AE21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8540AD">
        <w:rPr>
          <w:rFonts w:ascii="Tahoma" w:hAnsi="Tahoma" w:cs="Tahoma"/>
          <w:sz w:val="26"/>
          <w:szCs w:val="26"/>
        </w:rPr>
        <w:t xml:space="preserve">  </w:t>
      </w:r>
      <w:bookmarkStart w:id="0" w:name="_GoBack"/>
      <w:bookmarkEnd w:id="0"/>
    </w:p>
    <w:p w:rsidR="00AE21E5" w:rsidRPr="00C4708C" w:rsidRDefault="00AE21E5" w:rsidP="00C4708C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 w:rsidRPr="00DC0F10">
        <w:rPr>
          <w:rFonts w:ascii="Tahoma" w:hAnsi="Tahoma" w:cs="Tahoma"/>
          <w:b/>
          <w:sz w:val="26"/>
          <w:szCs w:val="26"/>
          <w:u w:val="single"/>
        </w:rPr>
        <w:t>SYNTHES</w:t>
      </w:r>
      <w:r w:rsidR="00C4708C">
        <w:rPr>
          <w:rFonts w:ascii="Tahoma" w:hAnsi="Tahoma" w:cs="Tahoma"/>
          <w:b/>
          <w:sz w:val="26"/>
          <w:szCs w:val="26"/>
          <w:u w:val="single"/>
        </w:rPr>
        <w:t>E</w:t>
      </w:r>
    </w:p>
    <w:p w:rsidR="00C4708C" w:rsidRPr="00C4708C" w:rsidRDefault="00C4708C" w:rsidP="00C4708C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304048" w:rsidRPr="0015762C" w:rsidRDefault="00057747" w:rsidP="00874B63">
      <w:pPr>
        <w:pStyle w:val="Paragraphedeliste"/>
        <w:numPr>
          <w:ilvl w:val="0"/>
          <w:numId w:val="16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B76849">
        <w:rPr>
          <w:rFonts w:ascii="Tahoma" w:hAnsi="Tahoma" w:cs="Tahoma"/>
          <w:sz w:val="26"/>
          <w:szCs w:val="26"/>
          <w:lang w:val="fr-FR"/>
        </w:rPr>
        <w:t xml:space="preserve">Le  sous  secteur  de  l’Enseignement  Supérieur  et  Universitaire  est  depuis  plusieurs  mois  en  proie  à </w:t>
      </w:r>
      <w:r w:rsidR="005E7637" w:rsidRPr="00B76849">
        <w:rPr>
          <w:rFonts w:ascii="Tahoma" w:hAnsi="Tahoma" w:cs="Tahoma"/>
          <w:sz w:val="26"/>
          <w:szCs w:val="26"/>
          <w:lang w:val="fr-FR"/>
        </w:rPr>
        <w:t xml:space="preserve"> des  troubles  de  tout  genre</w:t>
      </w:r>
      <w:r w:rsidRPr="00B76849">
        <w:rPr>
          <w:rFonts w:ascii="Tahoma" w:hAnsi="Tahoma" w:cs="Tahoma"/>
          <w:sz w:val="26"/>
          <w:szCs w:val="26"/>
          <w:lang w:val="fr-FR"/>
        </w:rPr>
        <w:t xml:space="preserve">.  </w:t>
      </w:r>
      <w:r w:rsidRPr="0015762C">
        <w:rPr>
          <w:rFonts w:ascii="Tahoma" w:hAnsi="Tahoma" w:cs="Tahoma"/>
          <w:sz w:val="26"/>
          <w:szCs w:val="26"/>
          <w:lang w:val="fr-FR"/>
        </w:rPr>
        <w:t xml:space="preserve">Ce  sous  secteur  qui  a  besoin  de  sérénité   pour  son  développement,  sa  modernisation  et  son  assainissement  semble  plutôt  engagé  sur  la  voie  de  l’instabilité  </w:t>
      </w:r>
      <w:r w:rsidR="005B59B8" w:rsidRPr="0015762C">
        <w:rPr>
          <w:rFonts w:ascii="Tahoma" w:hAnsi="Tahoma" w:cs="Tahoma"/>
          <w:sz w:val="26"/>
          <w:szCs w:val="26"/>
          <w:lang w:val="fr-FR"/>
        </w:rPr>
        <w:t>surtout  depuis  deux  ans</w:t>
      </w:r>
      <w:r w:rsidR="0015762C" w:rsidRPr="0015762C">
        <w:rPr>
          <w:rFonts w:ascii="Tahoma" w:hAnsi="Tahoma" w:cs="Tahoma"/>
          <w:sz w:val="26"/>
          <w:szCs w:val="26"/>
          <w:lang w:val="fr-FR"/>
        </w:rPr>
        <w:t>,</w:t>
      </w:r>
      <w:r w:rsidR="005B59B8" w:rsidRPr="0015762C">
        <w:rPr>
          <w:rFonts w:ascii="Tahoma" w:hAnsi="Tahoma" w:cs="Tahoma"/>
          <w:sz w:val="26"/>
          <w:szCs w:val="26"/>
          <w:lang w:val="fr-FR"/>
        </w:rPr>
        <w:t xml:space="preserve">  avec  toutes  les  conséquences  en  cette  année  </w:t>
      </w:r>
      <w:r w:rsidR="00E851FF" w:rsidRPr="0015762C">
        <w:rPr>
          <w:rFonts w:ascii="Tahoma" w:hAnsi="Tahoma" w:cs="Tahoma"/>
          <w:sz w:val="26"/>
          <w:szCs w:val="26"/>
          <w:lang w:val="fr-FR"/>
        </w:rPr>
        <w:t xml:space="preserve">d’échéances politiques </w:t>
      </w:r>
      <w:r w:rsidR="0015762C">
        <w:rPr>
          <w:rFonts w:ascii="Tahoma" w:hAnsi="Tahoma" w:cs="Tahoma"/>
          <w:sz w:val="26"/>
          <w:szCs w:val="26"/>
          <w:lang w:val="fr-FR"/>
        </w:rPr>
        <w:t xml:space="preserve"> capitale</w:t>
      </w:r>
      <w:r w:rsidR="002F7ECA" w:rsidRPr="0015762C">
        <w:rPr>
          <w:rFonts w:ascii="Tahoma" w:hAnsi="Tahoma" w:cs="Tahoma"/>
          <w:sz w:val="26"/>
          <w:szCs w:val="26"/>
          <w:lang w:val="fr-FR"/>
        </w:rPr>
        <w:t>s</w:t>
      </w:r>
      <w:r w:rsidR="00862686" w:rsidRPr="0015762C">
        <w:rPr>
          <w:rFonts w:ascii="Tahoma" w:hAnsi="Tahoma" w:cs="Tahoma"/>
          <w:sz w:val="26"/>
          <w:szCs w:val="26"/>
          <w:lang w:val="fr-FR"/>
        </w:rPr>
        <w:t>.</w:t>
      </w:r>
      <w:r w:rsidRPr="0015762C">
        <w:rPr>
          <w:rFonts w:ascii="Tahoma" w:hAnsi="Tahoma" w:cs="Tahoma"/>
          <w:sz w:val="26"/>
          <w:szCs w:val="26"/>
          <w:lang w:val="fr-FR"/>
        </w:rPr>
        <w:t xml:space="preserve"> </w:t>
      </w:r>
    </w:p>
    <w:p w:rsidR="002C3660" w:rsidRPr="0015762C" w:rsidRDefault="002C3660" w:rsidP="002C3660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2C3660" w:rsidRPr="00B76849" w:rsidRDefault="002F7ECA" w:rsidP="002C3660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B76849">
        <w:rPr>
          <w:rFonts w:ascii="Tahoma" w:hAnsi="Tahoma" w:cs="Tahoma"/>
          <w:sz w:val="26"/>
          <w:szCs w:val="26"/>
          <w:lang w:val="fr-FR"/>
        </w:rPr>
        <w:t xml:space="preserve">A  la  base,  un  certain  nombre  des  mesures  et  décisions  </w:t>
      </w:r>
      <w:r w:rsidR="00C81196" w:rsidRPr="00B76849">
        <w:rPr>
          <w:rFonts w:ascii="Tahoma" w:hAnsi="Tahoma" w:cs="Tahoma"/>
          <w:sz w:val="26"/>
          <w:szCs w:val="26"/>
          <w:lang w:val="fr-FR"/>
        </w:rPr>
        <w:t xml:space="preserve">de  la  part  du  Ministre  de  tutelle  </w:t>
      </w:r>
      <w:r w:rsidRPr="00B76849">
        <w:rPr>
          <w:rFonts w:ascii="Tahoma" w:hAnsi="Tahoma" w:cs="Tahoma"/>
          <w:sz w:val="26"/>
          <w:szCs w:val="26"/>
          <w:lang w:val="fr-FR"/>
        </w:rPr>
        <w:t xml:space="preserve">pas  toujours  bien  comprises. </w:t>
      </w:r>
    </w:p>
    <w:p w:rsidR="002C3660" w:rsidRPr="00B76849" w:rsidRDefault="002C3660" w:rsidP="002C3660">
      <w:p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512E76" w:rsidRPr="00541F68" w:rsidRDefault="00C81196" w:rsidP="002C3660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541F68">
        <w:rPr>
          <w:rFonts w:ascii="Tahoma" w:hAnsi="Tahoma" w:cs="Tahoma"/>
          <w:sz w:val="26"/>
          <w:szCs w:val="26"/>
          <w:lang w:val="fr-FR"/>
        </w:rPr>
        <w:t>Des  Universités  et  Instituts  Supérieur</w:t>
      </w:r>
      <w:r w:rsidR="00541F68" w:rsidRPr="00541F68">
        <w:rPr>
          <w:rFonts w:ascii="Tahoma" w:hAnsi="Tahoma" w:cs="Tahoma"/>
          <w:sz w:val="26"/>
          <w:szCs w:val="26"/>
          <w:lang w:val="fr-FR"/>
        </w:rPr>
        <w:t>s</w:t>
      </w:r>
      <w:r w:rsidRPr="00541F68">
        <w:rPr>
          <w:rFonts w:ascii="Tahoma" w:hAnsi="Tahoma" w:cs="Tahoma"/>
          <w:sz w:val="26"/>
          <w:szCs w:val="26"/>
          <w:lang w:val="fr-FR"/>
        </w:rPr>
        <w:t xml:space="preserve">  fermés  sans  su</w:t>
      </w:r>
      <w:r w:rsidR="00F60D8A" w:rsidRPr="00541F68">
        <w:rPr>
          <w:rFonts w:ascii="Tahoma" w:hAnsi="Tahoma" w:cs="Tahoma"/>
          <w:sz w:val="26"/>
          <w:szCs w:val="26"/>
          <w:lang w:val="fr-FR"/>
        </w:rPr>
        <w:t>i</w:t>
      </w:r>
      <w:r w:rsidRPr="00541F68">
        <w:rPr>
          <w:rFonts w:ascii="Tahoma" w:hAnsi="Tahoma" w:cs="Tahoma"/>
          <w:sz w:val="26"/>
          <w:szCs w:val="26"/>
          <w:lang w:val="fr-FR"/>
        </w:rPr>
        <w:t>vi.</w:t>
      </w:r>
    </w:p>
    <w:p w:rsidR="002C3660" w:rsidRPr="00541F68" w:rsidRDefault="002C3660" w:rsidP="002C3660">
      <w:p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2C3660" w:rsidRPr="00B76849" w:rsidRDefault="008D16EF" w:rsidP="002C3660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B76849">
        <w:rPr>
          <w:rFonts w:ascii="Tahoma" w:hAnsi="Tahoma" w:cs="Tahoma"/>
          <w:sz w:val="26"/>
          <w:szCs w:val="26"/>
          <w:lang w:val="fr-FR"/>
        </w:rPr>
        <w:t>Une  incohérence entre  les  objectifs  et  les  moyens  de  les  atteindre.</w:t>
      </w:r>
    </w:p>
    <w:p w:rsidR="002C3660" w:rsidRPr="00B76849" w:rsidRDefault="002C3660" w:rsidP="002C3660">
      <w:p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8D16EF" w:rsidRPr="00541F68" w:rsidRDefault="008D16EF" w:rsidP="002C3660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541F68">
        <w:rPr>
          <w:rFonts w:ascii="Tahoma" w:hAnsi="Tahoma" w:cs="Tahoma"/>
          <w:sz w:val="26"/>
          <w:szCs w:val="26"/>
          <w:lang w:val="fr-FR"/>
        </w:rPr>
        <w:t>La  dernière  crise  à  l’</w:t>
      </w:r>
      <w:r w:rsidR="00474F76" w:rsidRPr="00541F68">
        <w:rPr>
          <w:rFonts w:ascii="Tahoma" w:hAnsi="Tahoma" w:cs="Tahoma"/>
          <w:sz w:val="26"/>
          <w:szCs w:val="26"/>
          <w:lang w:val="fr-FR"/>
        </w:rPr>
        <w:t>UNIKIN,  ce  ma</w:t>
      </w:r>
      <w:r w:rsidR="003B15FD" w:rsidRPr="00541F68">
        <w:rPr>
          <w:rFonts w:ascii="Tahoma" w:hAnsi="Tahoma" w:cs="Tahoma"/>
          <w:sz w:val="26"/>
          <w:szCs w:val="26"/>
          <w:lang w:val="fr-FR"/>
        </w:rPr>
        <w:t xml:space="preserve">rdi  26  avril 2011,  </w:t>
      </w:r>
      <w:r w:rsidR="00541F68" w:rsidRPr="00541F68">
        <w:rPr>
          <w:rFonts w:ascii="Tahoma" w:hAnsi="Tahoma" w:cs="Tahoma"/>
          <w:sz w:val="26"/>
          <w:szCs w:val="26"/>
          <w:lang w:val="fr-FR"/>
        </w:rPr>
        <w:t xml:space="preserve">témoigne  </w:t>
      </w:r>
      <w:r w:rsidR="00541F68">
        <w:rPr>
          <w:rFonts w:ascii="Tahoma" w:hAnsi="Tahoma" w:cs="Tahoma"/>
          <w:sz w:val="26"/>
          <w:szCs w:val="26"/>
          <w:lang w:val="fr-FR"/>
        </w:rPr>
        <w:t xml:space="preserve">de  ladite  instabilité  et  </w:t>
      </w:r>
      <w:r w:rsidR="003B15FD" w:rsidRPr="00541F68">
        <w:rPr>
          <w:rFonts w:ascii="Tahoma" w:hAnsi="Tahoma" w:cs="Tahoma"/>
          <w:sz w:val="26"/>
          <w:szCs w:val="26"/>
          <w:lang w:val="fr-FR"/>
        </w:rPr>
        <w:t xml:space="preserve">a  été  provoquée  par  la  majoration  </w:t>
      </w:r>
      <w:r w:rsidR="00427F03" w:rsidRPr="00541F68">
        <w:rPr>
          <w:rFonts w:ascii="Tahoma" w:hAnsi="Tahoma" w:cs="Tahoma"/>
          <w:sz w:val="26"/>
          <w:szCs w:val="26"/>
          <w:lang w:val="fr-FR"/>
        </w:rPr>
        <w:t xml:space="preserve">des  frais  d’enrôlement  qui  seraient  passés  de  5000 </w:t>
      </w:r>
      <w:proofErr w:type="spellStart"/>
      <w:r w:rsidR="00427F03" w:rsidRPr="00541F68">
        <w:rPr>
          <w:rFonts w:ascii="Tahoma" w:hAnsi="Tahoma" w:cs="Tahoma"/>
          <w:sz w:val="26"/>
          <w:szCs w:val="26"/>
          <w:lang w:val="fr-FR"/>
        </w:rPr>
        <w:t>Fc</w:t>
      </w:r>
      <w:proofErr w:type="spellEnd"/>
      <w:r w:rsidR="00427F03" w:rsidRPr="00541F68">
        <w:rPr>
          <w:rFonts w:ascii="Tahoma" w:hAnsi="Tahoma" w:cs="Tahoma"/>
          <w:sz w:val="26"/>
          <w:szCs w:val="26"/>
          <w:lang w:val="fr-FR"/>
        </w:rPr>
        <w:t xml:space="preserve">  à  25  dollars  américains  pour  la  première  et  la  deuxième  session ;  carte  d’étudiant  de  0  à  25  $US ;  frais  de  dépôt  de  rapport  de  stage  de  0  à  15 $US ;  Travaux de  fin  de  cycle  de  50  à  100 $US ;  </w:t>
      </w:r>
      <w:r w:rsidR="002A3DD1" w:rsidRPr="00541F68">
        <w:rPr>
          <w:rFonts w:ascii="Tahoma" w:hAnsi="Tahoma" w:cs="Tahoma"/>
          <w:sz w:val="26"/>
          <w:szCs w:val="26"/>
          <w:lang w:val="fr-FR"/>
        </w:rPr>
        <w:t>d</w:t>
      </w:r>
      <w:r w:rsidR="00923490" w:rsidRPr="00541F68">
        <w:rPr>
          <w:rFonts w:ascii="Tahoma" w:hAnsi="Tahoma" w:cs="Tahoma"/>
          <w:sz w:val="26"/>
          <w:szCs w:val="26"/>
          <w:lang w:val="fr-FR"/>
        </w:rPr>
        <w:t>épôt  mémoire  de  75  à  150 $US</w:t>
      </w:r>
      <w:r w:rsidR="00025798" w:rsidRPr="00541F68">
        <w:rPr>
          <w:rFonts w:ascii="Tahoma" w:hAnsi="Tahoma" w:cs="Tahoma"/>
          <w:sz w:val="26"/>
          <w:szCs w:val="26"/>
          <w:lang w:val="fr-FR"/>
        </w:rPr>
        <w:t xml:space="preserve">. </w:t>
      </w:r>
      <w:r w:rsidR="00427F03" w:rsidRPr="00541F68">
        <w:rPr>
          <w:rFonts w:ascii="Tahoma" w:hAnsi="Tahoma" w:cs="Tahoma"/>
          <w:sz w:val="26"/>
          <w:szCs w:val="26"/>
          <w:lang w:val="fr-FR"/>
        </w:rPr>
        <w:t xml:space="preserve"> </w:t>
      </w:r>
    </w:p>
    <w:p w:rsidR="00541F68" w:rsidRDefault="00541F68" w:rsidP="00541F68">
      <w:p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8C4D03" w:rsidRDefault="008C4D03" w:rsidP="00541F68">
      <w:p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8C4D03" w:rsidRPr="00541F68" w:rsidRDefault="008C4D03" w:rsidP="00541F68">
      <w:p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sdt>
      <w:sdtPr>
        <w:id w:val="1232429892"/>
        <w:docPartObj>
          <w:docPartGallery w:val="Page Numbers (Top of Page)"/>
        </w:docPartObj>
      </w:sdtPr>
      <w:sdtEndPr/>
      <w:sdtContent>
        <w:p w:rsidR="002C3660" w:rsidRDefault="002C3660">
          <w:pPr>
            <w:pStyle w:val="En-tte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B5339B">
            <w:rPr>
              <w:noProof/>
            </w:rPr>
            <w:t>2</w:t>
          </w:r>
          <w:r>
            <w:fldChar w:fldCharType="end"/>
          </w:r>
        </w:p>
      </w:sdtContent>
    </w:sdt>
    <w:p w:rsidR="002C3660" w:rsidRDefault="002C3660" w:rsidP="00874B63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26"/>
          <w:szCs w:val="26"/>
        </w:rPr>
      </w:pPr>
    </w:p>
    <w:p w:rsidR="009C07C8" w:rsidRPr="00874B63" w:rsidRDefault="009C07C8" w:rsidP="00874B63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26"/>
          <w:szCs w:val="26"/>
        </w:rPr>
      </w:pPr>
    </w:p>
    <w:p w:rsidR="00C06E8F" w:rsidRPr="00783CB1" w:rsidRDefault="00C06E8F" w:rsidP="00AB3563">
      <w:pPr>
        <w:pStyle w:val="Paragraphedeliste"/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ahoma" w:hAnsi="Tahoma" w:cs="Tahoma"/>
          <w:sz w:val="26"/>
          <w:szCs w:val="26"/>
        </w:rPr>
      </w:pPr>
      <w:r w:rsidRPr="00783CB1">
        <w:rPr>
          <w:rFonts w:ascii="Tahoma" w:hAnsi="Tahoma" w:cs="Tahoma"/>
          <w:b/>
          <w:sz w:val="26"/>
          <w:szCs w:val="26"/>
          <w:u w:val="single"/>
        </w:rPr>
        <w:t>AVIS  ET  SUGGESTIONS</w:t>
      </w:r>
    </w:p>
    <w:p w:rsidR="00FD06C8" w:rsidRPr="00FD06C8" w:rsidRDefault="00FD06C8" w:rsidP="00FD06C8">
      <w:pPr>
        <w:spacing w:line="240" w:lineRule="auto"/>
        <w:jc w:val="both"/>
        <w:rPr>
          <w:rFonts w:ascii="Tahoma" w:hAnsi="Tahoma" w:cs="Tahoma"/>
          <w:sz w:val="26"/>
          <w:szCs w:val="26"/>
        </w:rPr>
      </w:pPr>
    </w:p>
    <w:p w:rsidR="00326E5C" w:rsidRDefault="007A7A72" w:rsidP="00874B63">
      <w:pPr>
        <w:pStyle w:val="Paragraphedeliste"/>
        <w:numPr>
          <w:ilvl w:val="0"/>
          <w:numId w:val="17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541F68">
        <w:rPr>
          <w:rFonts w:ascii="Tahoma" w:hAnsi="Tahoma" w:cs="Tahoma"/>
          <w:sz w:val="26"/>
          <w:szCs w:val="26"/>
          <w:lang w:val="fr-FR"/>
        </w:rPr>
        <w:t>La  multiplication  des  frais  à  charge  des  parents  dans  de</w:t>
      </w:r>
      <w:r w:rsidR="00BB79E6" w:rsidRPr="00541F68">
        <w:rPr>
          <w:rFonts w:ascii="Tahoma" w:hAnsi="Tahoma" w:cs="Tahoma"/>
          <w:sz w:val="26"/>
          <w:szCs w:val="26"/>
          <w:lang w:val="fr-FR"/>
        </w:rPr>
        <w:t>s  I</w:t>
      </w:r>
      <w:r w:rsidRPr="00541F68">
        <w:rPr>
          <w:rFonts w:ascii="Tahoma" w:hAnsi="Tahoma" w:cs="Tahoma"/>
          <w:sz w:val="26"/>
          <w:szCs w:val="26"/>
          <w:lang w:val="fr-FR"/>
        </w:rPr>
        <w:t>nstitutions  d’Enseignement  Supérieur  et  Universitaire</w:t>
      </w:r>
      <w:r w:rsidR="00BB79E6" w:rsidRPr="00541F68">
        <w:rPr>
          <w:rFonts w:ascii="Tahoma" w:hAnsi="Tahoma" w:cs="Tahoma"/>
          <w:sz w:val="26"/>
          <w:szCs w:val="26"/>
          <w:lang w:val="fr-FR"/>
        </w:rPr>
        <w:t xml:space="preserve">  pèse  de  plus  en  plus  sur  le  budget  des  familles  souvent  peu  garni. </w:t>
      </w:r>
      <w:r w:rsidR="00166906" w:rsidRPr="00541F68">
        <w:rPr>
          <w:rFonts w:ascii="Tahoma" w:hAnsi="Tahoma" w:cs="Tahoma"/>
          <w:sz w:val="26"/>
          <w:szCs w:val="26"/>
          <w:lang w:val="fr-FR"/>
        </w:rPr>
        <w:t xml:space="preserve"> </w:t>
      </w:r>
      <w:r w:rsidR="00166906" w:rsidRPr="00B76849">
        <w:rPr>
          <w:rFonts w:ascii="Tahoma" w:hAnsi="Tahoma" w:cs="Tahoma"/>
          <w:sz w:val="26"/>
          <w:szCs w:val="26"/>
          <w:lang w:val="fr-FR"/>
        </w:rPr>
        <w:t>Tout  calcul  fait</w:t>
      </w:r>
      <w:r w:rsidR="00865CF6" w:rsidRPr="00B76849">
        <w:rPr>
          <w:rFonts w:ascii="Tahoma" w:hAnsi="Tahoma" w:cs="Tahoma"/>
          <w:sz w:val="26"/>
          <w:szCs w:val="26"/>
          <w:lang w:val="fr-FR"/>
        </w:rPr>
        <w:t>,  un  étudiant  pour  terminer  son  année  académique  doit  débourser  au  moins  600 $US  y  compris  les  syllabus</w:t>
      </w:r>
      <w:r w:rsidR="0068485E" w:rsidRPr="00B76849">
        <w:rPr>
          <w:rFonts w:ascii="Tahoma" w:hAnsi="Tahoma" w:cs="Tahoma"/>
          <w:sz w:val="26"/>
          <w:szCs w:val="26"/>
          <w:lang w:val="fr-FR"/>
        </w:rPr>
        <w:t xml:space="preserve">.  </w:t>
      </w:r>
      <w:r w:rsidR="0068485E" w:rsidRPr="00541F68">
        <w:rPr>
          <w:rFonts w:ascii="Tahoma" w:hAnsi="Tahoma" w:cs="Tahoma"/>
          <w:sz w:val="26"/>
          <w:szCs w:val="26"/>
          <w:lang w:val="fr-FR"/>
        </w:rPr>
        <w:t xml:space="preserve">Ce  chiffre  est  important  surtout  quand  on  sait  que  la  majorité  de  ceux  qui  accèdent  à  l’enseignement  supérieur  proviennent  des  </w:t>
      </w:r>
      <w:r w:rsidR="00541F68" w:rsidRPr="00541F68">
        <w:rPr>
          <w:rFonts w:ascii="Tahoma" w:hAnsi="Tahoma" w:cs="Tahoma"/>
          <w:sz w:val="26"/>
          <w:szCs w:val="26"/>
          <w:lang w:val="fr-FR"/>
        </w:rPr>
        <w:t>familles  des  fonctionnaire  à  salaire</w:t>
      </w:r>
      <w:r w:rsidR="00541F68">
        <w:rPr>
          <w:rFonts w:ascii="Tahoma" w:hAnsi="Tahoma" w:cs="Tahoma"/>
          <w:sz w:val="26"/>
          <w:szCs w:val="26"/>
          <w:lang w:val="fr-FR"/>
        </w:rPr>
        <w:t>s  modestes</w:t>
      </w:r>
      <w:r w:rsidR="00326E5C" w:rsidRPr="00541F68">
        <w:rPr>
          <w:rFonts w:ascii="Tahoma" w:hAnsi="Tahoma" w:cs="Tahoma"/>
          <w:sz w:val="26"/>
          <w:szCs w:val="26"/>
          <w:lang w:val="fr-FR"/>
        </w:rPr>
        <w:t>.</w:t>
      </w:r>
    </w:p>
    <w:p w:rsidR="00794722" w:rsidRDefault="00794722" w:rsidP="00794722">
      <w:pPr>
        <w:pStyle w:val="Paragraphedeliste"/>
        <w:spacing w:after="0"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794722" w:rsidRDefault="00794722" w:rsidP="00794722">
      <w:pPr>
        <w:pStyle w:val="Paragraphedeliste"/>
        <w:numPr>
          <w:ilvl w:val="0"/>
          <w:numId w:val="17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Les  mobiles  ayant  milité  pour  cette  majoration  en  pleine  année  académique  ne  sont  pas  bien  comprises.</w:t>
      </w:r>
    </w:p>
    <w:p w:rsidR="00794722" w:rsidRPr="00794722" w:rsidRDefault="00794722" w:rsidP="00794722">
      <w:p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2C3660" w:rsidRPr="00E02EE5" w:rsidRDefault="00326E5C" w:rsidP="00794722">
      <w:pPr>
        <w:pStyle w:val="Paragraphedeliste"/>
        <w:numPr>
          <w:ilvl w:val="0"/>
          <w:numId w:val="17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541F68">
        <w:rPr>
          <w:rFonts w:ascii="Tahoma" w:hAnsi="Tahoma" w:cs="Tahoma"/>
          <w:sz w:val="26"/>
          <w:szCs w:val="26"/>
          <w:lang w:val="fr-FR"/>
        </w:rPr>
        <w:t>Certains  frais  imposés  ne  se  justifient  pas</w:t>
      </w:r>
      <w:r w:rsidR="00541F68" w:rsidRPr="00541F68">
        <w:rPr>
          <w:rFonts w:ascii="Tahoma" w:hAnsi="Tahoma" w:cs="Tahoma"/>
          <w:sz w:val="26"/>
          <w:szCs w:val="26"/>
          <w:lang w:val="fr-FR"/>
        </w:rPr>
        <w:t xml:space="preserve">  toujours</w:t>
      </w:r>
      <w:r w:rsidRPr="00541F68">
        <w:rPr>
          <w:rFonts w:ascii="Tahoma" w:hAnsi="Tahoma" w:cs="Tahoma"/>
          <w:sz w:val="26"/>
          <w:szCs w:val="26"/>
          <w:lang w:val="fr-FR"/>
        </w:rPr>
        <w:t xml:space="preserve">.  </w:t>
      </w:r>
      <w:r w:rsidR="00E02EE5">
        <w:rPr>
          <w:rFonts w:ascii="Tahoma" w:hAnsi="Tahoma" w:cs="Tahoma"/>
          <w:sz w:val="26"/>
          <w:szCs w:val="26"/>
          <w:lang w:val="fr-FR"/>
        </w:rPr>
        <w:t xml:space="preserve">C’est  le  cas  de  frais  d’enrôlement. </w:t>
      </w:r>
      <w:r w:rsidRPr="00E02EE5">
        <w:rPr>
          <w:rFonts w:ascii="Tahoma" w:hAnsi="Tahoma" w:cs="Tahoma"/>
          <w:sz w:val="26"/>
          <w:szCs w:val="26"/>
          <w:lang w:val="fr-FR"/>
        </w:rPr>
        <w:t>On  peut  estimer  qu’un  étudiant  régulièrement  inscrit  puisse  logiquement  aller  jusqu’</w:t>
      </w:r>
      <w:r w:rsidR="00CD561A" w:rsidRPr="00E02EE5">
        <w:rPr>
          <w:rFonts w:ascii="Tahoma" w:hAnsi="Tahoma" w:cs="Tahoma"/>
          <w:sz w:val="26"/>
          <w:szCs w:val="26"/>
          <w:lang w:val="fr-FR"/>
        </w:rPr>
        <w:t xml:space="preserve">à l’évaluation  finale.  </w:t>
      </w:r>
      <w:r w:rsidR="00794722">
        <w:rPr>
          <w:rFonts w:ascii="Tahoma" w:hAnsi="Tahoma" w:cs="Tahoma"/>
          <w:sz w:val="26"/>
          <w:szCs w:val="26"/>
          <w:lang w:val="fr-FR"/>
        </w:rPr>
        <w:t>Pour  cela,  ces  frais  d’enrôlement  ne  se  justifient  pas.</w:t>
      </w:r>
    </w:p>
    <w:p w:rsidR="002C3660" w:rsidRPr="00E02EE5" w:rsidRDefault="002C3660" w:rsidP="002C3660">
      <w:p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2C3660" w:rsidRPr="00B76849" w:rsidRDefault="008D3F25" w:rsidP="002C3660">
      <w:pPr>
        <w:pStyle w:val="Paragraphedeliste"/>
        <w:numPr>
          <w:ilvl w:val="0"/>
          <w:numId w:val="17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B76849">
        <w:rPr>
          <w:rFonts w:ascii="Tahoma" w:hAnsi="Tahoma" w:cs="Tahoma"/>
          <w:sz w:val="26"/>
          <w:szCs w:val="26"/>
          <w:lang w:val="fr-FR"/>
        </w:rPr>
        <w:t xml:space="preserve">Les  </w:t>
      </w:r>
      <w:r w:rsidRPr="00D951CF">
        <w:rPr>
          <w:rFonts w:ascii="Tahoma" w:hAnsi="Tahoma" w:cs="Tahoma"/>
          <w:sz w:val="26"/>
          <w:szCs w:val="26"/>
          <w:lang w:val="fr-FR"/>
        </w:rPr>
        <w:t>majorations</w:t>
      </w:r>
      <w:r w:rsidRPr="00B76849">
        <w:rPr>
          <w:rFonts w:ascii="Tahoma" w:hAnsi="Tahoma" w:cs="Tahoma"/>
          <w:sz w:val="26"/>
          <w:szCs w:val="26"/>
          <w:lang w:val="fr-FR"/>
        </w:rPr>
        <w:t xml:space="preserve">  </w:t>
      </w:r>
      <w:r w:rsidRPr="00D951CF">
        <w:rPr>
          <w:rFonts w:ascii="Tahoma" w:hAnsi="Tahoma" w:cs="Tahoma"/>
          <w:sz w:val="26"/>
          <w:szCs w:val="26"/>
          <w:lang w:val="fr-FR"/>
        </w:rPr>
        <w:t>semblent</w:t>
      </w:r>
      <w:r w:rsidRPr="00B76849">
        <w:rPr>
          <w:rFonts w:ascii="Tahoma" w:hAnsi="Tahoma" w:cs="Tahoma"/>
          <w:sz w:val="26"/>
          <w:szCs w:val="26"/>
          <w:lang w:val="fr-FR"/>
        </w:rPr>
        <w:t xml:space="preserve">  </w:t>
      </w:r>
      <w:r w:rsidRPr="00D951CF">
        <w:rPr>
          <w:rFonts w:ascii="Tahoma" w:hAnsi="Tahoma" w:cs="Tahoma"/>
          <w:sz w:val="26"/>
          <w:szCs w:val="26"/>
          <w:lang w:val="fr-FR"/>
        </w:rPr>
        <w:t>faites</w:t>
      </w:r>
      <w:r w:rsidRPr="00B76849">
        <w:rPr>
          <w:rFonts w:ascii="Tahoma" w:hAnsi="Tahoma" w:cs="Tahoma"/>
          <w:sz w:val="26"/>
          <w:szCs w:val="26"/>
          <w:lang w:val="fr-FR"/>
        </w:rPr>
        <w:t xml:space="preserve">  dans  des  proportions  excessives.  Elle  est  au  </w:t>
      </w:r>
      <w:r w:rsidRPr="00D951CF">
        <w:rPr>
          <w:rFonts w:ascii="Tahoma" w:hAnsi="Tahoma" w:cs="Tahoma"/>
          <w:sz w:val="26"/>
          <w:szCs w:val="26"/>
          <w:lang w:val="fr-FR"/>
        </w:rPr>
        <w:t>moins</w:t>
      </w:r>
      <w:r w:rsidRPr="00B76849">
        <w:rPr>
          <w:rFonts w:ascii="Tahoma" w:hAnsi="Tahoma" w:cs="Tahoma"/>
          <w:sz w:val="26"/>
          <w:szCs w:val="26"/>
          <w:lang w:val="fr-FR"/>
        </w:rPr>
        <w:t xml:space="preserve">  de  50%</w:t>
      </w:r>
      <w:r w:rsidR="00E02EE5" w:rsidRPr="00B76849">
        <w:rPr>
          <w:rFonts w:ascii="Tahoma" w:hAnsi="Tahoma" w:cs="Tahoma"/>
          <w:sz w:val="26"/>
          <w:szCs w:val="26"/>
          <w:lang w:val="fr-FR"/>
        </w:rPr>
        <w:t xml:space="preserve">  </w:t>
      </w:r>
      <w:r w:rsidR="00E02EE5" w:rsidRPr="00D951CF">
        <w:rPr>
          <w:rFonts w:ascii="Tahoma" w:hAnsi="Tahoma" w:cs="Tahoma"/>
          <w:sz w:val="26"/>
          <w:szCs w:val="26"/>
          <w:lang w:val="fr-FR"/>
        </w:rPr>
        <w:t>mais</w:t>
      </w:r>
      <w:r w:rsidR="00E02EE5" w:rsidRPr="00B76849">
        <w:rPr>
          <w:rFonts w:ascii="Tahoma" w:hAnsi="Tahoma" w:cs="Tahoma"/>
          <w:sz w:val="26"/>
          <w:szCs w:val="26"/>
          <w:lang w:val="fr-FR"/>
        </w:rPr>
        <w:t xml:space="preserve">  </w:t>
      </w:r>
      <w:r w:rsidR="00E02EE5" w:rsidRPr="00D951CF">
        <w:rPr>
          <w:rFonts w:ascii="Tahoma" w:hAnsi="Tahoma" w:cs="Tahoma"/>
          <w:sz w:val="26"/>
          <w:szCs w:val="26"/>
          <w:lang w:val="fr-FR"/>
        </w:rPr>
        <w:t>souvent</w:t>
      </w:r>
      <w:r w:rsidR="00E02EE5" w:rsidRPr="00B76849">
        <w:rPr>
          <w:rFonts w:ascii="Tahoma" w:hAnsi="Tahoma" w:cs="Tahoma"/>
          <w:sz w:val="26"/>
          <w:szCs w:val="26"/>
          <w:lang w:val="fr-FR"/>
        </w:rPr>
        <w:t xml:space="preserve">  de  100%</w:t>
      </w:r>
      <w:r w:rsidRPr="00B76849">
        <w:rPr>
          <w:rFonts w:ascii="Tahoma" w:hAnsi="Tahoma" w:cs="Tahoma"/>
          <w:sz w:val="26"/>
          <w:szCs w:val="26"/>
          <w:lang w:val="fr-FR"/>
        </w:rPr>
        <w:t xml:space="preserve">.  Une  majoration  de  5%  </w:t>
      </w:r>
      <w:r w:rsidR="00166906" w:rsidRPr="00B76849">
        <w:rPr>
          <w:rFonts w:ascii="Tahoma" w:hAnsi="Tahoma" w:cs="Tahoma"/>
          <w:sz w:val="26"/>
          <w:szCs w:val="26"/>
          <w:lang w:val="fr-FR"/>
        </w:rPr>
        <w:t>au</w:t>
      </w:r>
      <w:r w:rsidRPr="00B76849">
        <w:rPr>
          <w:rFonts w:ascii="Tahoma" w:hAnsi="Tahoma" w:cs="Tahoma"/>
          <w:sz w:val="26"/>
          <w:szCs w:val="26"/>
          <w:lang w:val="fr-FR"/>
        </w:rPr>
        <w:t xml:space="preserve">rait </w:t>
      </w:r>
      <w:r w:rsidR="00166906" w:rsidRPr="00B76849">
        <w:rPr>
          <w:rFonts w:ascii="Tahoma" w:hAnsi="Tahoma" w:cs="Tahoma"/>
          <w:sz w:val="26"/>
          <w:szCs w:val="26"/>
          <w:lang w:val="fr-FR"/>
        </w:rPr>
        <w:t>été</w:t>
      </w:r>
      <w:r w:rsidRPr="00B76849">
        <w:rPr>
          <w:rFonts w:ascii="Tahoma" w:hAnsi="Tahoma" w:cs="Tahoma"/>
          <w:sz w:val="26"/>
          <w:szCs w:val="26"/>
          <w:lang w:val="fr-FR"/>
        </w:rPr>
        <w:t xml:space="preserve"> certainement  mieux  assimilée.</w:t>
      </w:r>
    </w:p>
    <w:p w:rsidR="008D3F25" w:rsidRPr="00B76849" w:rsidRDefault="008D3F25" w:rsidP="002C3660">
      <w:p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B76849">
        <w:rPr>
          <w:rFonts w:ascii="Tahoma" w:hAnsi="Tahoma" w:cs="Tahoma"/>
          <w:sz w:val="26"/>
          <w:szCs w:val="26"/>
          <w:lang w:val="fr-FR"/>
        </w:rPr>
        <w:t xml:space="preserve"> </w:t>
      </w:r>
    </w:p>
    <w:p w:rsidR="002C3660" w:rsidRPr="00B76849" w:rsidRDefault="008D3F25" w:rsidP="002C3660">
      <w:pPr>
        <w:pStyle w:val="Paragraphedeliste"/>
        <w:numPr>
          <w:ilvl w:val="0"/>
          <w:numId w:val="17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B76849">
        <w:rPr>
          <w:rFonts w:ascii="Tahoma" w:hAnsi="Tahoma" w:cs="Tahoma"/>
          <w:sz w:val="26"/>
          <w:szCs w:val="26"/>
          <w:lang w:val="fr-FR"/>
        </w:rPr>
        <w:t xml:space="preserve">Le  dialogue  </w:t>
      </w:r>
      <w:r w:rsidR="002551F2" w:rsidRPr="00B76849">
        <w:rPr>
          <w:rFonts w:ascii="Tahoma" w:hAnsi="Tahoma" w:cs="Tahoma"/>
          <w:sz w:val="26"/>
          <w:szCs w:val="26"/>
          <w:lang w:val="fr-FR"/>
        </w:rPr>
        <w:t xml:space="preserve">ou  la  concertation  </w:t>
      </w:r>
      <w:r w:rsidR="00166906" w:rsidRPr="00B76849">
        <w:rPr>
          <w:rFonts w:ascii="Tahoma" w:hAnsi="Tahoma" w:cs="Tahoma"/>
          <w:sz w:val="26"/>
          <w:szCs w:val="26"/>
          <w:lang w:val="fr-FR"/>
        </w:rPr>
        <w:t xml:space="preserve">avec  la  coordination  des étudiants  </w:t>
      </w:r>
      <w:r w:rsidR="002551F2" w:rsidRPr="00B76849">
        <w:rPr>
          <w:rFonts w:ascii="Tahoma" w:hAnsi="Tahoma" w:cs="Tahoma"/>
          <w:sz w:val="26"/>
          <w:szCs w:val="26"/>
          <w:lang w:val="fr-FR"/>
        </w:rPr>
        <w:t xml:space="preserve">permet  toujours  de  trouver  </w:t>
      </w:r>
      <w:r w:rsidR="009032A1" w:rsidRPr="00B76849">
        <w:rPr>
          <w:rFonts w:ascii="Tahoma" w:hAnsi="Tahoma" w:cs="Tahoma"/>
          <w:sz w:val="26"/>
          <w:szCs w:val="26"/>
          <w:lang w:val="fr-FR"/>
        </w:rPr>
        <w:t>un  terrain  d’entente  et  d’éviter</w:t>
      </w:r>
      <w:r w:rsidRPr="00B76849">
        <w:rPr>
          <w:rFonts w:ascii="Tahoma" w:hAnsi="Tahoma" w:cs="Tahoma"/>
          <w:sz w:val="26"/>
          <w:szCs w:val="26"/>
          <w:lang w:val="fr-FR"/>
        </w:rPr>
        <w:t xml:space="preserve"> </w:t>
      </w:r>
      <w:r w:rsidR="009032A1" w:rsidRPr="00B76849">
        <w:rPr>
          <w:rFonts w:ascii="Tahoma" w:hAnsi="Tahoma" w:cs="Tahoma"/>
          <w:sz w:val="26"/>
          <w:szCs w:val="26"/>
          <w:lang w:val="fr-FR"/>
        </w:rPr>
        <w:t xml:space="preserve"> des  frustrations  qui  aboutissent  </w:t>
      </w:r>
      <w:r w:rsidR="00600423" w:rsidRPr="00B76849">
        <w:rPr>
          <w:rFonts w:ascii="Tahoma" w:hAnsi="Tahoma" w:cs="Tahoma"/>
          <w:sz w:val="26"/>
          <w:szCs w:val="26"/>
          <w:lang w:val="fr-FR"/>
        </w:rPr>
        <w:t>à  des  mouvements  d’humeur  et  à  la  casse.</w:t>
      </w:r>
    </w:p>
    <w:p w:rsidR="002C3660" w:rsidRPr="00B76849" w:rsidRDefault="002C3660" w:rsidP="002C3660">
      <w:p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525C25" w:rsidRDefault="007A7A72" w:rsidP="002C3660">
      <w:pPr>
        <w:pStyle w:val="Paragraphedeliste"/>
        <w:numPr>
          <w:ilvl w:val="0"/>
          <w:numId w:val="17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D951CF">
        <w:rPr>
          <w:rFonts w:ascii="Tahoma" w:hAnsi="Tahoma" w:cs="Tahoma"/>
          <w:sz w:val="26"/>
          <w:szCs w:val="26"/>
          <w:lang w:val="fr-FR"/>
        </w:rPr>
        <w:t xml:space="preserve">Le  Collège  Chargé  des  Questions  sociales  et  Culturelles  </w:t>
      </w:r>
      <w:r w:rsidR="009B11F8" w:rsidRPr="00D951CF">
        <w:rPr>
          <w:rFonts w:ascii="Tahoma" w:hAnsi="Tahoma" w:cs="Tahoma"/>
          <w:sz w:val="26"/>
          <w:szCs w:val="26"/>
          <w:lang w:val="fr-FR"/>
        </w:rPr>
        <w:t xml:space="preserve">propose  que  Votre  Autorité   obtienne  du  Ministre  de  l’ESU  des  textes  </w:t>
      </w:r>
      <w:r w:rsidR="00D951CF" w:rsidRPr="00D951CF">
        <w:rPr>
          <w:rFonts w:ascii="Tahoma" w:hAnsi="Tahoma" w:cs="Tahoma"/>
          <w:sz w:val="26"/>
          <w:szCs w:val="26"/>
          <w:lang w:val="fr-FR"/>
        </w:rPr>
        <w:t>règlementaires</w:t>
      </w:r>
      <w:r w:rsidR="00D951CF">
        <w:rPr>
          <w:rFonts w:ascii="Tahoma" w:hAnsi="Tahoma" w:cs="Tahoma"/>
          <w:sz w:val="26"/>
          <w:szCs w:val="26"/>
          <w:lang w:val="fr-FR"/>
        </w:rPr>
        <w:t xml:space="preserve"> </w:t>
      </w:r>
      <w:r w:rsidR="00D951CF" w:rsidRPr="00D951CF">
        <w:rPr>
          <w:rFonts w:ascii="Tahoma" w:hAnsi="Tahoma" w:cs="Tahoma"/>
          <w:sz w:val="26"/>
          <w:szCs w:val="26"/>
          <w:lang w:val="fr-FR"/>
        </w:rPr>
        <w:t xml:space="preserve"> </w:t>
      </w:r>
      <w:r w:rsidR="009B11F8" w:rsidRPr="00D951CF">
        <w:rPr>
          <w:rFonts w:ascii="Tahoma" w:hAnsi="Tahoma" w:cs="Tahoma"/>
          <w:sz w:val="26"/>
          <w:szCs w:val="26"/>
          <w:lang w:val="fr-FR"/>
        </w:rPr>
        <w:t>clairs  sur  toutes  les  taxes  imposées  aux  étudiants  pour  les  étudier  et  comprendre  leur  pertinence</w:t>
      </w:r>
      <w:r w:rsidR="00166906" w:rsidRPr="00D951CF">
        <w:rPr>
          <w:rFonts w:ascii="Tahoma" w:hAnsi="Tahoma" w:cs="Tahoma"/>
          <w:sz w:val="26"/>
          <w:szCs w:val="26"/>
          <w:lang w:val="fr-FR"/>
        </w:rPr>
        <w:t xml:space="preserve">  ainsi  que  les  mesures prises pour élaguer la culture de la détérioration des biens communs  sur  les  Campus  de  nos  Universités  et  Instituts  Supérieurs</w:t>
      </w:r>
      <w:r w:rsidR="009B11F8" w:rsidRPr="00D951CF">
        <w:rPr>
          <w:rFonts w:ascii="Tahoma" w:hAnsi="Tahoma" w:cs="Tahoma"/>
          <w:sz w:val="26"/>
          <w:szCs w:val="26"/>
          <w:lang w:val="fr-FR"/>
        </w:rPr>
        <w:t xml:space="preserve">. </w:t>
      </w:r>
    </w:p>
    <w:p w:rsidR="00B76849" w:rsidRPr="00B76849" w:rsidRDefault="00B76849" w:rsidP="00B76849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2C3660" w:rsidRDefault="00B76849" w:rsidP="00794722">
      <w:pPr>
        <w:pStyle w:val="Paragraphedeliste"/>
        <w:spacing w:after="0"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Le Collège  propose  également  </w:t>
      </w:r>
      <w:r w:rsidR="00794722">
        <w:rPr>
          <w:rFonts w:ascii="Tahoma" w:hAnsi="Tahoma" w:cs="Tahoma"/>
          <w:sz w:val="26"/>
          <w:szCs w:val="26"/>
          <w:lang w:val="fr-FR"/>
        </w:rPr>
        <w:t>que,  dans  l’état  actuel  des  choses  qu’on  puisse  surseoir  sur  ces  mesures  de  majoration.</w:t>
      </w:r>
    </w:p>
    <w:p w:rsidR="00794722" w:rsidRDefault="00794722" w:rsidP="00794722">
      <w:pPr>
        <w:pStyle w:val="Paragraphedeliste"/>
        <w:spacing w:after="0"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9C07C8" w:rsidRDefault="009C07C8" w:rsidP="00794722">
      <w:pPr>
        <w:pStyle w:val="Paragraphedeliste"/>
        <w:spacing w:after="0"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9C07C8" w:rsidRDefault="009C07C8" w:rsidP="00794722">
      <w:pPr>
        <w:pStyle w:val="Paragraphedeliste"/>
        <w:spacing w:after="0"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9C07C8" w:rsidRDefault="009C07C8" w:rsidP="00794722">
      <w:pPr>
        <w:pStyle w:val="Paragraphedeliste"/>
        <w:spacing w:after="0"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9C07C8" w:rsidRDefault="009C07C8" w:rsidP="00794722">
      <w:pPr>
        <w:pStyle w:val="Paragraphedeliste"/>
        <w:spacing w:after="0"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9C07C8" w:rsidRDefault="009C07C8" w:rsidP="00794722">
      <w:pPr>
        <w:pStyle w:val="Paragraphedeliste"/>
        <w:spacing w:after="0"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9C07C8" w:rsidRDefault="009C07C8" w:rsidP="00794722">
      <w:pPr>
        <w:pStyle w:val="Paragraphedeliste"/>
        <w:spacing w:after="0"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9C07C8" w:rsidRDefault="009C07C8" w:rsidP="00794722">
      <w:pPr>
        <w:pStyle w:val="Paragraphedeliste"/>
        <w:spacing w:after="0"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sdt>
      <w:sdtPr>
        <w:id w:val="-623620513"/>
        <w:docPartObj>
          <w:docPartGallery w:val="Page Numbers (Top of Page)"/>
        </w:docPartObj>
      </w:sdtPr>
      <w:sdtContent>
        <w:p w:rsidR="009C07C8" w:rsidRDefault="009C07C8">
          <w:pPr>
            <w:pStyle w:val="En-tte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B5339B">
            <w:rPr>
              <w:noProof/>
            </w:rPr>
            <w:t>3</w:t>
          </w:r>
          <w:r>
            <w:fldChar w:fldCharType="end"/>
          </w:r>
        </w:p>
      </w:sdtContent>
    </w:sdt>
    <w:p w:rsidR="009C07C8" w:rsidRDefault="009C07C8" w:rsidP="00794722">
      <w:pPr>
        <w:pStyle w:val="Paragraphedeliste"/>
        <w:spacing w:after="0"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9C07C8" w:rsidRPr="00D951CF" w:rsidRDefault="009C07C8" w:rsidP="00794722">
      <w:pPr>
        <w:pStyle w:val="Paragraphedeliste"/>
        <w:spacing w:after="0"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956A06" w:rsidRPr="00B76849" w:rsidRDefault="00EF18F9" w:rsidP="00EF18F9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B76849">
        <w:rPr>
          <w:rFonts w:ascii="Tahoma" w:hAnsi="Tahoma" w:cs="Tahoma"/>
          <w:sz w:val="26"/>
          <w:szCs w:val="26"/>
          <w:lang w:val="fr-FR"/>
        </w:rPr>
        <w:t xml:space="preserve">En  annexe,  projet  </w:t>
      </w:r>
      <w:r w:rsidR="0087506A" w:rsidRPr="00B76849">
        <w:rPr>
          <w:rFonts w:ascii="Tahoma" w:hAnsi="Tahoma" w:cs="Tahoma"/>
          <w:sz w:val="26"/>
          <w:szCs w:val="26"/>
          <w:lang w:val="fr-FR"/>
        </w:rPr>
        <w:t>de  lettre  au  Ministre</w:t>
      </w:r>
      <w:r w:rsidRPr="00B76849">
        <w:rPr>
          <w:rFonts w:ascii="Tahoma" w:hAnsi="Tahoma" w:cs="Tahoma"/>
          <w:sz w:val="26"/>
          <w:szCs w:val="26"/>
          <w:lang w:val="fr-FR"/>
        </w:rPr>
        <w:t>.</w:t>
      </w:r>
    </w:p>
    <w:p w:rsidR="00EA77CF" w:rsidRDefault="005B1ED8" w:rsidP="002C3660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B76849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9C07C8" w:rsidRDefault="009C07C8" w:rsidP="002C3660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9C07C8" w:rsidRPr="00B76849" w:rsidRDefault="009C07C8" w:rsidP="002C3660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EA77CF" w:rsidRDefault="00C4708C" w:rsidP="002C3660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  <w:r w:rsidRPr="00B76849">
        <w:rPr>
          <w:rFonts w:ascii="Tahoma" w:hAnsi="Tahoma" w:cs="Tahoma"/>
          <w:b/>
          <w:sz w:val="26"/>
          <w:szCs w:val="26"/>
          <w:lang w:val="fr-FR"/>
        </w:rPr>
        <w:t xml:space="preserve">                                                               Léonard  MASU-GA </w:t>
      </w:r>
      <w:r w:rsidR="002C3660" w:rsidRPr="00B76849">
        <w:rPr>
          <w:rFonts w:ascii="Tahoma" w:hAnsi="Tahoma" w:cs="Tahoma"/>
          <w:b/>
          <w:sz w:val="26"/>
          <w:szCs w:val="26"/>
          <w:lang w:val="fr-FR"/>
        </w:rPr>
        <w:t>–</w:t>
      </w:r>
      <w:r w:rsidRPr="00B76849">
        <w:rPr>
          <w:rFonts w:ascii="Tahoma" w:hAnsi="Tahoma" w:cs="Tahoma"/>
          <w:b/>
          <w:sz w:val="26"/>
          <w:szCs w:val="26"/>
          <w:lang w:val="fr-FR"/>
        </w:rPr>
        <w:t xml:space="preserve"> RUGAMIKA</w:t>
      </w:r>
    </w:p>
    <w:p w:rsidR="009C07C8" w:rsidRDefault="009C07C8" w:rsidP="002C3660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</w:p>
    <w:p w:rsidR="009C07C8" w:rsidRDefault="009C07C8" w:rsidP="002C3660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</w:p>
    <w:p w:rsidR="009C07C8" w:rsidRDefault="009C07C8" w:rsidP="002C3660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</w:p>
    <w:p w:rsidR="009C07C8" w:rsidRPr="00B76849" w:rsidRDefault="009C07C8" w:rsidP="002C3660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</w:p>
    <w:p w:rsidR="002C3660" w:rsidRPr="00B76849" w:rsidRDefault="002C3660" w:rsidP="002C3660">
      <w:pPr>
        <w:spacing w:line="240" w:lineRule="auto"/>
        <w:rPr>
          <w:rFonts w:ascii="Tahoma" w:hAnsi="Tahoma" w:cs="Tahoma"/>
          <w:b/>
          <w:sz w:val="10"/>
          <w:szCs w:val="10"/>
          <w:lang w:val="fr-FR"/>
        </w:rPr>
      </w:pPr>
    </w:p>
    <w:p w:rsidR="00C4708C" w:rsidRPr="00B76849" w:rsidRDefault="00C4708C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B76849">
        <w:rPr>
          <w:rFonts w:ascii="Tahoma" w:hAnsi="Tahoma" w:cs="Tahoma"/>
          <w:sz w:val="18"/>
          <w:szCs w:val="18"/>
          <w:lang w:val="fr-FR"/>
        </w:rPr>
        <w:t>Min.        : Cons.   Faustin  NSAKA  LUMPUNGU</w:t>
      </w:r>
    </w:p>
    <w:p w:rsidR="00C4708C" w:rsidRPr="00B76849" w:rsidRDefault="002C3660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B76849">
        <w:rPr>
          <w:rFonts w:ascii="Tahoma" w:hAnsi="Tahoma" w:cs="Tahoma"/>
          <w:sz w:val="18"/>
          <w:szCs w:val="18"/>
          <w:lang w:val="fr-FR"/>
        </w:rPr>
        <w:t>Saisie      : Mm</w:t>
      </w:r>
      <w:r w:rsidR="00C4708C" w:rsidRPr="00B76849">
        <w:rPr>
          <w:rFonts w:ascii="Tahoma" w:hAnsi="Tahoma" w:cs="Tahoma"/>
          <w:sz w:val="18"/>
          <w:szCs w:val="18"/>
          <w:lang w:val="fr-FR"/>
        </w:rPr>
        <w:t xml:space="preserve">e  Nicole MANOKA </w:t>
      </w:r>
    </w:p>
    <w:p w:rsidR="002C3660" w:rsidRPr="00B76849" w:rsidRDefault="00C4708C" w:rsidP="002C3660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B76849">
        <w:rPr>
          <w:rFonts w:ascii="Tahoma" w:hAnsi="Tahoma" w:cs="Tahoma"/>
          <w:b/>
          <w:sz w:val="18"/>
          <w:szCs w:val="18"/>
          <w:lang w:val="fr-FR"/>
        </w:rPr>
        <w:t>Visa        : DIRCABA I</w:t>
      </w:r>
    </w:p>
    <w:p w:rsidR="008C4D03" w:rsidRPr="00B76849" w:rsidRDefault="008C4D03" w:rsidP="002C3660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8C4D03" w:rsidRPr="00B76849" w:rsidRDefault="008C4D03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8C4D03" w:rsidRDefault="008C4D03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9C07C8" w:rsidRDefault="009C07C8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9C07C8" w:rsidRDefault="009C07C8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9C07C8" w:rsidRDefault="009C07C8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9C07C8" w:rsidRDefault="009C07C8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9C07C8" w:rsidRDefault="009C07C8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9C07C8" w:rsidRDefault="009C07C8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9C07C8" w:rsidRDefault="009C07C8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9C07C8" w:rsidRDefault="009C07C8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9C07C8" w:rsidRDefault="009C07C8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9C07C8" w:rsidRDefault="009C07C8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9C07C8" w:rsidRDefault="009C07C8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9C07C8" w:rsidRDefault="009C07C8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9C07C8" w:rsidRDefault="009C07C8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9C07C8" w:rsidRDefault="009C07C8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9C07C8" w:rsidRDefault="009C07C8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9C07C8" w:rsidRDefault="009C07C8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9C07C8" w:rsidRDefault="009C07C8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9C07C8" w:rsidRDefault="009C07C8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9C07C8" w:rsidRDefault="009C07C8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9C07C8" w:rsidRDefault="009C07C8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9C07C8" w:rsidRPr="00B76849" w:rsidRDefault="009C07C8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1217F4" w:rsidRPr="00B76849" w:rsidRDefault="001217F4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  <w:r w:rsidRPr="00B76849">
        <w:rPr>
          <w:rFonts w:ascii="Arial" w:hAnsi="Arial" w:cs="Arial"/>
          <w:b/>
          <w:sz w:val="30"/>
          <w:szCs w:val="30"/>
          <w:lang w:val="fr-FR"/>
        </w:rPr>
        <w:t>PROJET</w:t>
      </w:r>
    </w:p>
    <w:p w:rsidR="001217F4" w:rsidRPr="00B76849" w:rsidRDefault="001217F4" w:rsidP="001217F4">
      <w:pPr>
        <w:spacing w:after="0" w:line="240" w:lineRule="auto"/>
        <w:rPr>
          <w:rFonts w:cs="Tahoma"/>
          <w:b/>
          <w:i/>
          <w:lang w:val="fr-FR"/>
        </w:rPr>
      </w:pPr>
      <w:r w:rsidRPr="00B76849">
        <w:rPr>
          <w:rFonts w:cs="Tahoma"/>
          <w:b/>
          <w:i/>
          <w:sz w:val="30"/>
          <w:szCs w:val="30"/>
          <w:lang w:val="fr-FR"/>
        </w:rPr>
        <w:tab/>
      </w:r>
      <w:r w:rsidRPr="00B76849">
        <w:rPr>
          <w:rFonts w:cs="Tahoma"/>
          <w:b/>
          <w:i/>
          <w:sz w:val="30"/>
          <w:szCs w:val="30"/>
          <w:lang w:val="fr-FR"/>
        </w:rPr>
        <w:tab/>
      </w:r>
      <w:r w:rsidRPr="00B76849">
        <w:rPr>
          <w:rFonts w:cs="Tahoma"/>
          <w:b/>
          <w:i/>
          <w:sz w:val="30"/>
          <w:szCs w:val="30"/>
          <w:lang w:val="fr-FR"/>
        </w:rPr>
        <w:tab/>
      </w:r>
      <w:r w:rsidRPr="00B76849">
        <w:rPr>
          <w:rFonts w:cs="Tahoma"/>
          <w:b/>
          <w:i/>
          <w:sz w:val="30"/>
          <w:szCs w:val="30"/>
          <w:lang w:val="fr-FR"/>
        </w:rPr>
        <w:tab/>
      </w:r>
      <w:r w:rsidRPr="00B76849">
        <w:rPr>
          <w:rFonts w:cs="Tahoma"/>
          <w:b/>
          <w:i/>
          <w:lang w:val="fr-FR"/>
        </w:rPr>
        <w:tab/>
        <w:t xml:space="preserve">           </w:t>
      </w:r>
      <w:r w:rsidRPr="00B76849">
        <w:rPr>
          <w:rFonts w:cs="Tahoma"/>
          <w:b/>
          <w:i/>
          <w:lang w:val="fr-FR"/>
        </w:rPr>
        <w:tab/>
      </w:r>
    </w:p>
    <w:p w:rsidR="001217F4" w:rsidRPr="00B76849" w:rsidRDefault="001217F4" w:rsidP="001217F4">
      <w:pPr>
        <w:spacing w:after="0" w:line="240" w:lineRule="auto"/>
        <w:rPr>
          <w:rFonts w:cs="Tahoma"/>
          <w:i/>
          <w:sz w:val="10"/>
          <w:szCs w:val="10"/>
          <w:lang w:val="fr-FR"/>
        </w:rPr>
      </w:pPr>
      <w:r w:rsidRPr="00B76849">
        <w:rPr>
          <w:rFonts w:cs="Tahoma"/>
          <w:b/>
          <w:i/>
          <w:lang w:val="fr-FR"/>
        </w:rPr>
        <w:tab/>
      </w:r>
    </w:p>
    <w:p w:rsidR="001217F4" w:rsidRPr="00B76849" w:rsidRDefault="001217F4" w:rsidP="001217F4">
      <w:pPr>
        <w:spacing w:after="0" w:line="240" w:lineRule="auto"/>
        <w:rPr>
          <w:rFonts w:cs="Tahoma"/>
          <w:i/>
          <w:lang w:val="fr-FR"/>
        </w:rPr>
      </w:pPr>
      <w:r w:rsidRPr="00B76849">
        <w:rPr>
          <w:rFonts w:cs="Tahoma"/>
          <w:i/>
          <w:lang w:val="fr-FR"/>
        </w:rPr>
        <w:t>N/Réf. : CAB/PR/CPCSC/                /FNL/NM/2011</w:t>
      </w:r>
    </w:p>
    <w:p w:rsidR="001217F4" w:rsidRPr="00B76849" w:rsidRDefault="001217F4" w:rsidP="001217F4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1217F4" w:rsidRPr="00B76849" w:rsidRDefault="001217F4" w:rsidP="001217F4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2C3660" w:rsidRPr="002C3660" w:rsidRDefault="002C3660" w:rsidP="002C3660">
      <w:pPr>
        <w:jc w:val="both"/>
        <w:rPr>
          <w:rFonts w:ascii="Tahoma" w:hAnsi="Tahoma" w:cs="Tahoma"/>
          <w:b/>
          <w:bCs/>
          <w:i/>
          <w:iCs/>
          <w:sz w:val="20"/>
          <w:szCs w:val="20"/>
        </w:rPr>
      </w:pPr>
      <w:r w:rsidRPr="00B76849">
        <w:rPr>
          <w:rFonts w:cs="Tahoma"/>
          <w:sz w:val="16"/>
          <w:szCs w:val="16"/>
          <w:lang w:val="fr-FR"/>
        </w:rPr>
        <w:t xml:space="preserve">                                                                                                                   </w:t>
      </w:r>
      <w:r w:rsidR="001217F4" w:rsidRPr="00B76849">
        <w:rPr>
          <w:rFonts w:cs="Tahoma"/>
          <w:i/>
          <w:lang w:val="fr-FR"/>
        </w:rPr>
        <w:t xml:space="preserve">       </w:t>
      </w:r>
      <w:proofErr w:type="spellStart"/>
      <w:proofErr w:type="gramStart"/>
      <w:r w:rsidRPr="00550BF9">
        <w:rPr>
          <w:rFonts w:ascii="Tahoma" w:hAnsi="Tahoma" w:cs="Tahoma"/>
          <w:b/>
          <w:bCs/>
          <w:i/>
          <w:iCs/>
          <w:sz w:val="20"/>
          <w:szCs w:val="20"/>
          <w:u w:val="single"/>
        </w:rPr>
        <w:t>Transmis</w:t>
      </w:r>
      <w:proofErr w:type="spellEnd"/>
      <w:r w:rsidRPr="00550BF9">
        <w:rPr>
          <w:rFonts w:ascii="Tahoma" w:hAnsi="Tahoma" w:cs="Tahoma"/>
          <w:b/>
          <w:bCs/>
          <w:i/>
          <w:iCs/>
          <w:sz w:val="20"/>
          <w:szCs w:val="20"/>
          <w:u w:val="single"/>
        </w:rPr>
        <w:t xml:space="preserve">  </w:t>
      </w:r>
      <w:proofErr w:type="spellStart"/>
      <w:r w:rsidRPr="00550BF9">
        <w:rPr>
          <w:rFonts w:ascii="Tahoma" w:hAnsi="Tahoma" w:cs="Tahoma"/>
          <w:b/>
          <w:bCs/>
          <w:i/>
          <w:iCs/>
          <w:sz w:val="20"/>
          <w:szCs w:val="20"/>
          <w:u w:val="single"/>
        </w:rPr>
        <w:t>copie</w:t>
      </w:r>
      <w:proofErr w:type="spellEnd"/>
      <w:proofErr w:type="gramEnd"/>
      <w:r w:rsidRPr="00550BF9">
        <w:rPr>
          <w:rFonts w:ascii="Tahoma" w:hAnsi="Tahoma" w:cs="Tahoma"/>
          <w:b/>
          <w:bCs/>
          <w:i/>
          <w:iCs/>
          <w:sz w:val="20"/>
          <w:szCs w:val="20"/>
          <w:u w:val="single"/>
        </w:rPr>
        <w:t xml:space="preserve">  pour  information  à</w:t>
      </w:r>
      <w:r>
        <w:rPr>
          <w:rFonts w:ascii="Tahoma" w:hAnsi="Tahoma" w:cs="Tahoma"/>
          <w:b/>
          <w:bCs/>
          <w:i/>
          <w:iCs/>
          <w:sz w:val="20"/>
          <w:szCs w:val="20"/>
        </w:rPr>
        <w:t> :</w:t>
      </w:r>
    </w:p>
    <w:p w:rsidR="002C3660" w:rsidRPr="00B76849" w:rsidRDefault="002C3660" w:rsidP="002C3660">
      <w:pPr>
        <w:numPr>
          <w:ilvl w:val="0"/>
          <w:numId w:val="19"/>
        </w:numPr>
        <w:tabs>
          <w:tab w:val="clear" w:pos="720"/>
          <w:tab w:val="num" w:pos="540"/>
        </w:tabs>
        <w:spacing w:after="0" w:line="240" w:lineRule="auto"/>
        <w:ind w:left="4680" w:hanging="180"/>
        <w:jc w:val="both"/>
        <w:rPr>
          <w:rFonts w:ascii="Tahoma" w:hAnsi="Tahoma" w:cs="Tahoma"/>
          <w:i/>
          <w:iCs/>
          <w:sz w:val="20"/>
          <w:szCs w:val="20"/>
          <w:lang w:val="fr-FR"/>
        </w:rPr>
      </w:pPr>
      <w:r w:rsidRPr="00B76849">
        <w:rPr>
          <w:rFonts w:ascii="Tahoma" w:hAnsi="Tahoma" w:cs="Tahoma"/>
          <w:i/>
          <w:iCs/>
          <w:sz w:val="20"/>
          <w:szCs w:val="20"/>
          <w:lang w:val="fr-FR"/>
        </w:rPr>
        <w:t xml:space="preserve">Madame  le  Directeur  de  Cabinet  Adjoint  du  Chef  de l’Etat ; </w:t>
      </w:r>
    </w:p>
    <w:p w:rsidR="002C3660" w:rsidRPr="00B76849" w:rsidRDefault="002C3660" w:rsidP="002C3660">
      <w:pPr>
        <w:numPr>
          <w:ilvl w:val="0"/>
          <w:numId w:val="19"/>
        </w:numPr>
        <w:tabs>
          <w:tab w:val="clear" w:pos="720"/>
          <w:tab w:val="num" w:pos="540"/>
        </w:tabs>
        <w:spacing w:after="0" w:line="240" w:lineRule="auto"/>
        <w:ind w:left="4680" w:hanging="180"/>
        <w:jc w:val="both"/>
        <w:rPr>
          <w:rFonts w:ascii="Tahoma" w:hAnsi="Tahoma" w:cs="Tahoma"/>
          <w:i/>
          <w:iCs/>
          <w:sz w:val="20"/>
          <w:szCs w:val="20"/>
          <w:lang w:val="fr-FR"/>
        </w:rPr>
      </w:pPr>
      <w:r w:rsidRPr="00B76849">
        <w:rPr>
          <w:rFonts w:ascii="Tahoma" w:hAnsi="Tahoma" w:cs="Tahoma"/>
          <w:i/>
          <w:iCs/>
          <w:sz w:val="20"/>
          <w:szCs w:val="20"/>
          <w:lang w:val="fr-FR"/>
        </w:rPr>
        <w:t>Monsieur le  Conseiller  Principal au Collège Chargé des Questions Sociales et Culturelles.</w:t>
      </w:r>
    </w:p>
    <w:p w:rsidR="002C3660" w:rsidRPr="00B76849" w:rsidRDefault="002C3660" w:rsidP="002C3660">
      <w:pPr>
        <w:spacing w:after="0" w:line="240" w:lineRule="auto"/>
        <w:ind w:left="4680"/>
        <w:jc w:val="both"/>
        <w:rPr>
          <w:rFonts w:ascii="Tahoma" w:hAnsi="Tahoma" w:cs="Tahoma"/>
          <w:i/>
          <w:iCs/>
          <w:sz w:val="20"/>
          <w:szCs w:val="20"/>
          <w:lang w:val="fr-FR"/>
        </w:rPr>
      </w:pPr>
    </w:p>
    <w:p w:rsidR="002C3660" w:rsidRPr="00B76849" w:rsidRDefault="002C3660" w:rsidP="002C3660">
      <w:pPr>
        <w:ind w:left="4500"/>
        <w:jc w:val="both"/>
        <w:rPr>
          <w:rFonts w:ascii="Tahoma" w:hAnsi="Tahoma" w:cs="Tahoma"/>
          <w:b/>
          <w:bCs/>
          <w:i/>
          <w:iCs/>
          <w:sz w:val="20"/>
          <w:szCs w:val="20"/>
          <w:lang w:val="fr-FR"/>
        </w:rPr>
      </w:pPr>
      <w:r w:rsidRPr="00B76849">
        <w:rPr>
          <w:rFonts w:ascii="Tahoma" w:hAnsi="Tahoma" w:cs="Tahoma"/>
          <w:b/>
          <w:bCs/>
          <w:i/>
          <w:iCs/>
          <w:sz w:val="20"/>
          <w:szCs w:val="20"/>
          <w:lang w:val="fr-FR"/>
        </w:rPr>
        <w:t xml:space="preserve">   (Tous)  à  </w:t>
      </w:r>
      <w:r w:rsidRPr="00B76849">
        <w:rPr>
          <w:rFonts w:ascii="Tahoma" w:hAnsi="Tahoma" w:cs="Tahoma"/>
          <w:b/>
          <w:bCs/>
          <w:i/>
          <w:iCs/>
          <w:sz w:val="20"/>
          <w:szCs w:val="20"/>
          <w:u w:val="single"/>
          <w:lang w:val="fr-FR"/>
        </w:rPr>
        <w:t>KINSHASA/GOMBE</w:t>
      </w:r>
    </w:p>
    <w:p w:rsidR="001217F4" w:rsidRPr="00B76849" w:rsidRDefault="001217F4" w:rsidP="002C3660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  <w:lang w:val="fr-FR"/>
        </w:rPr>
      </w:pPr>
      <w:r w:rsidRPr="00B76849">
        <w:rPr>
          <w:rFonts w:cs="Tahoma"/>
          <w:b/>
          <w:i/>
          <w:sz w:val="20"/>
          <w:szCs w:val="20"/>
          <w:lang w:val="fr-FR"/>
        </w:rPr>
        <w:t xml:space="preserve">                                                                                 </w:t>
      </w:r>
      <w:r w:rsidR="002C3660" w:rsidRPr="00B76849">
        <w:rPr>
          <w:rFonts w:cs="Tahoma"/>
          <w:b/>
          <w:i/>
          <w:sz w:val="20"/>
          <w:szCs w:val="20"/>
          <w:lang w:val="fr-FR"/>
        </w:rPr>
        <w:t xml:space="preserve">                      </w:t>
      </w:r>
      <w:r w:rsidRPr="00B76849">
        <w:rPr>
          <w:rFonts w:cs="Tahoma"/>
          <w:sz w:val="20"/>
          <w:szCs w:val="20"/>
          <w:lang w:val="fr-FR"/>
        </w:rPr>
        <w:t>-----------------------------------------------------------</w:t>
      </w:r>
    </w:p>
    <w:p w:rsidR="002C3660" w:rsidRPr="00B76849" w:rsidRDefault="001217F4" w:rsidP="00DB27F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B76849">
        <w:rPr>
          <w:rFonts w:cs="Tahoma"/>
          <w:b/>
          <w:i/>
          <w:sz w:val="18"/>
          <w:szCs w:val="18"/>
          <w:lang w:val="fr-FR"/>
        </w:rPr>
        <w:t xml:space="preserve">                                                                 </w:t>
      </w:r>
      <w:r w:rsidR="002C3660" w:rsidRPr="00B76849">
        <w:rPr>
          <w:rFonts w:cs="Tahoma"/>
          <w:b/>
          <w:i/>
          <w:sz w:val="18"/>
          <w:szCs w:val="18"/>
          <w:lang w:val="fr-FR"/>
        </w:rPr>
        <w:t xml:space="preserve"> </w:t>
      </w:r>
      <w:r w:rsidRPr="00B76849">
        <w:rPr>
          <w:rFonts w:ascii="Tahoma" w:hAnsi="Tahoma" w:cs="Tahoma"/>
          <w:b/>
          <w:i/>
          <w:sz w:val="24"/>
          <w:szCs w:val="24"/>
          <w:lang w:val="fr-FR"/>
        </w:rPr>
        <w:t>A</w:t>
      </w:r>
      <w:r w:rsidR="00E2425F" w:rsidRPr="00B76849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DB27F6" w:rsidRPr="00B76849">
        <w:rPr>
          <w:rFonts w:ascii="Tahoma" w:hAnsi="Tahoma" w:cs="Tahoma"/>
          <w:b/>
          <w:i/>
          <w:sz w:val="24"/>
          <w:szCs w:val="24"/>
          <w:lang w:val="fr-FR"/>
        </w:rPr>
        <w:t xml:space="preserve">Monsieur le Ministre de l’Enseignement </w:t>
      </w:r>
      <w:r w:rsidR="002C3660" w:rsidRPr="00B76849"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</w:p>
    <w:p w:rsidR="00D53EFF" w:rsidRPr="00B76849" w:rsidRDefault="002C3660" w:rsidP="00DB27F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B76849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</w:t>
      </w:r>
      <w:r w:rsidR="00DB27F6" w:rsidRPr="00B76849">
        <w:rPr>
          <w:rFonts w:ascii="Tahoma" w:hAnsi="Tahoma" w:cs="Tahoma"/>
          <w:b/>
          <w:i/>
          <w:sz w:val="24"/>
          <w:szCs w:val="24"/>
          <w:lang w:val="fr-FR"/>
        </w:rPr>
        <w:t>Supérieur et Universitaire</w:t>
      </w:r>
      <w:r w:rsidRPr="00B76849">
        <w:rPr>
          <w:rFonts w:ascii="Tahoma" w:hAnsi="Tahoma" w:cs="Tahoma"/>
          <w:b/>
          <w:i/>
          <w:sz w:val="24"/>
          <w:szCs w:val="24"/>
          <w:lang w:val="fr-FR"/>
        </w:rPr>
        <w:t>.</w:t>
      </w:r>
    </w:p>
    <w:p w:rsidR="00E2425F" w:rsidRPr="00B76849" w:rsidRDefault="00E2425F" w:rsidP="00315093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10"/>
          <w:szCs w:val="10"/>
          <w:lang w:val="fr-FR"/>
        </w:rPr>
      </w:pPr>
      <w:r w:rsidRPr="00B76849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B76849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1217F4" w:rsidRPr="00B76849" w:rsidRDefault="00E2425F" w:rsidP="00B235B8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 w:rsidRPr="00B76849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2C3660" w:rsidRPr="00B76849">
        <w:rPr>
          <w:rFonts w:ascii="Tahoma" w:hAnsi="Tahoma" w:cs="Tahoma"/>
          <w:b/>
          <w:i/>
          <w:sz w:val="24"/>
          <w:szCs w:val="24"/>
          <w:lang w:val="fr-FR"/>
        </w:rPr>
        <w:t xml:space="preserve">   </w:t>
      </w:r>
      <w:proofErr w:type="gramStart"/>
      <w:r w:rsidR="002C3660" w:rsidRPr="00B76849">
        <w:rPr>
          <w:rFonts w:ascii="Tahoma" w:hAnsi="Tahoma" w:cs="Tahoma"/>
          <w:b/>
          <w:i/>
          <w:sz w:val="24"/>
          <w:szCs w:val="24"/>
          <w:lang w:val="fr-FR"/>
        </w:rPr>
        <w:t>à</w:t>
      </w:r>
      <w:proofErr w:type="gramEnd"/>
      <w:r w:rsidR="00DB27F6" w:rsidRPr="00B76849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B235B8" w:rsidRPr="00B76849">
        <w:rPr>
          <w:rFonts w:ascii="Tahoma" w:hAnsi="Tahoma" w:cs="Tahoma"/>
          <w:b/>
          <w:i/>
          <w:sz w:val="24"/>
          <w:szCs w:val="24"/>
          <w:lang w:val="fr-FR"/>
        </w:rPr>
        <w:t xml:space="preserve">KINSHASA </w:t>
      </w:r>
      <w:r w:rsidR="00DB27F6" w:rsidRPr="00B76849">
        <w:rPr>
          <w:rFonts w:ascii="Tahoma" w:hAnsi="Tahoma" w:cs="Tahoma"/>
          <w:b/>
          <w:i/>
          <w:sz w:val="24"/>
          <w:szCs w:val="24"/>
          <w:lang w:val="fr-FR"/>
        </w:rPr>
        <w:t>/ Gombe</w:t>
      </w:r>
    </w:p>
    <w:p w:rsidR="001217F4" w:rsidRPr="00B76849" w:rsidRDefault="001217F4" w:rsidP="001217F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B76849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2C3660" w:rsidRPr="00B76849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2C3660" w:rsidRPr="00B76849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2C3660" w:rsidRPr="00B76849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2C3660" w:rsidRPr="00B76849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2C3660" w:rsidRPr="00B76849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2C3660" w:rsidRPr="00B76849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2C3660" w:rsidRPr="00B76849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2C3660" w:rsidRPr="00B76849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2C3660" w:rsidRPr="00B76849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2C3660" w:rsidRPr="00B76849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2C3660" w:rsidRPr="00B76849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B76849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B76849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B76849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B76849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8C4D03" w:rsidRDefault="001217F4" w:rsidP="00DB27F6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8C4D03">
        <w:rPr>
          <w:rFonts w:ascii="Tahoma" w:hAnsi="Tahoma" w:cs="Tahoma"/>
          <w:b/>
          <w:i/>
          <w:sz w:val="24"/>
          <w:szCs w:val="24"/>
          <w:lang w:val="fr-FR"/>
        </w:rPr>
        <w:t xml:space="preserve">Concerne : </w:t>
      </w:r>
      <w:r w:rsidR="00DB27F6" w:rsidRPr="008C4D03">
        <w:rPr>
          <w:rFonts w:ascii="Tahoma" w:hAnsi="Tahoma" w:cs="Tahoma"/>
          <w:b/>
          <w:i/>
          <w:sz w:val="24"/>
          <w:szCs w:val="24"/>
          <w:lang w:val="fr-FR"/>
        </w:rPr>
        <w:t>Diverses taxation</w:t>
      </w:r>
      <w:r w:rsidR="008C4D03" w:rsidRPr="008C4D03">
        <w:rPr>
          <w:rFonts w:ascii="Tahoma" w:hAnsi="Tahoma" w:cs="Tahoma"/>
          <w:b/>
          <w:i/>
          <w:sz w:val="24"/>
          <w:szCs w:val="24"/>
          <w:lang w:val="fr-FR"/>
        </w:rPr>
        <w:t>s</w:t>
      </w:r>
      <w:r w:rsidR="00DB27F6" w:rsidRPr="008C4D03">
        <w:rPr>
          <w:rFonts w:ascii="Tahoma" w:hAnsi="Tahoma" w:cs="Tahoma"/>
          <w:b/>
          <w:i/>
          <w:sz w:val="24"/>
          <w:szCs w:val="24"/>
          <w:lang w:val="fr-FR"/>
        </w:rPr>
        <w:t xml:space="preserve"> au sein </w:t>
      </w:r>
    </w:p>
    <w:p w:rsidR="00240020" w:rsidRPr="008C4D03" w:rsidRDefault="008C4D03" w:rsidP="008C4D03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</w:t>
      </w:r>
      <w:proofErr w:type="gramStart"/>
      <w:r w:rsidR="00DB27F6" w:rsidRPr="008C4D03">
        <w:rPr>
          <w:rFonts w:ascii="Tahoma" w:hAnsi="Tahoma" w:cs="Tahoma"/>
          <w:b/>
          <w:i/>
          <w:sz w:val="24"/>
          <w:szCs w:val="24"/>
          <w:lang w:val="fr-FR"/>
        </w:rPr>
        <w:t>de</w:t>
      </w:r>
      <w:proofErr w:type="gramEnd"/>
      <w:r w:rsidR="00DB27F6" w:rsidRPr="008C4D03">
        <w:rPr>
          <w:rFonts w:ascii="Tahoma" w:hAnsi="Tahoma" w:cs="Tahoma"/>
          <w:b/>
          <w:i/>
          <w:sz w:val="24"/>
          <w:szCs w:val="24"/>
          <w:lang w:val="fr-FR"/>
        </w:rPr>
        <w:t xml:space="preserve"> l’Enseignement Supérieur et Universitaire.</w:t>
      </w:r>
    </w:p>
    <w:p w:rsidR="001217F4" w:rsidRPr="008C4D03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B27F6" w:rsidRPr="008C4D03" w:rsidRDefault="00DB27F6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B76849" w:rsidRDefault="00DB27F6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B76849">
        <w:rPr>
          <w:rFonts w:ascii="Tahoma" w:hAnsi="Tahoma" w:cs="Tahoma"/>
          <w:i/>
          <w:sz w:val="24"/>
          <w:szCs w:val="24"/>
          <w:lang w:val="fr-FR"/>
        </w:rPr>
        <w:t>Monsieur le Ministre</w:t>
      </w:r>
      <w:r w:rsidR="001217F4" w:rsidRPr="00B76849">
        <w:rPr>
          <w:rFonts w:ascii="Tahoma" w:hAnsi="Tahoma" w:cs="Tahoma"/>
          <w:i/>
          <w:sz w:val="24"/>
          <w:szCs w:val="24"/>
          <w:lang w:val="fr-FR"/>
        </w:rPr>
        <w:t>,</w:t>
      </w:r>
    </w:p>
    <w:p w:rsidR="001217F4" w:rsidRPr="00B76849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B76849" w:rsidRDefault="00AF6E76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B76849">
        <w:rPr>
          <w:rFonts w:ascii="Tahoma" w:hAnsi="Tahoma" w:cs="Tahoma"/>
          <w:i/>
          <w:sz w:val="24"/>
          <w:szCs w:val="24"/>
          <w:lang w:val="fr-FR"/>
        </w:rPr>
        <w:t>Les</w:t>
      </w:r>
      <w:r w:rsidR="00DB27F6" w:rsidRPr="00B76849">
        <w:rPr>
          <w:rFonts w:ascii="Tahoma" w:hAnsi="Tahoma" w:cs="Tahoma"/>
          <w:i/>
          <w:sz w:val="24"/>
          <w:szCs w:val="24"/>
          <w:lang w:val="fr-FR"/>
        </w:rPr>
        <w:t xml:space="preserve"> événements tragiques qui se sont déroulés sur le Campus de l’Université de Kinshasa</w:t>
      </w:r>
      <w:r w:rsidRPr="00B76849">
        <w:rPr>
          <w:rFonts w:ascii="Tahoma" w:hAnsi="Tahoma" w:cs="Tahoma"/>
          <w:i/>
          <w:sz w:val="24"/>
          <w:szCs w:val="24"/>
          <w:lang w:val="fr-FR"/>
        </w:rPr>
        <w:t>, ce 26 avril 201</w:t>
      </w:r>
      <w:r w:rsidR="00DB27F6" w:rsidRPr="00B76849">
        <w:rPr>
          <w:rFonts w:ascii="Tahoma" w:hAnsi="Tahoma" w:cs="Tahoma"/>
          <w:i/>
          <w:sz w:val="24"/>
          <w:szCs w:val="24"/>
          <w:lang w:val="fr-FR"/>
        </w:rPr>
        <w:t xml:space="preserve">1, interpellent  toute la classe politique et les instances </w:t>
      </w:r>
      <w:r w:rsidR="0080115D" w:rsidRPr="00B76849">
        <w:rPr>
          <w:rFonts w:ascii="Tahoma" w:hAnsi="Tahoma" w:cs="Tahoma"/>
          <w:i/>
          <w:sz w:val="24"/>
          <w:szCs w:val="24"/>
          <w:lang w:val="fr-FR"/>
        </w:rPr>
        <w:t>de gestion de nos Universités</w:t>
      </w:r>
      <w:r w:rsidRPr="00B76849">
        <w:rPr>
          <w:rFonts w:ascii="Tahoma" w:hAnsi="Tahoma" w:cs="Tahoma"/>
          <w:i/>
          <w:sz w:val="24"/>
          <w:szCs w:val="24"/>
          <w:lang w:val="fr-FR"/>
        </w:rPr>
        <w:t xml:space="preserve"> et Instituts Supérieurs</w:t>
      </w:r>
      <w:r w:rsidR="00B235B8" w:rsidRPr="00B76849">
        <w:rPr>
          <w:rFonts w:ascii="Tahoma" w:hAnsi="Tahoma" w:cs="Tahoma"/>
          <w:i/>
          <w:sz w:val="24"/>
          <w:szCs w:val="24"/>
          <w:lang w:val="fr-FR"/>
        </w:rPr>
        <w:t>.</w:t>
      </w:r>
    </w:p>
    <w:p w:rsidR="0065121D" w:rsidRPr="00B76849" w:rsidRDefault="0065121D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65121D" w:rsidRPr="00B76849" w:rsidRDefault="0080115D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B76849">
        <w:rPr>
          <w:rFonts w:ascii="Tahoma" w:hAnsi="Tahoma" w:cs="Tahoma"/>
          <w:i/>
          <w:sz w:val="24"/>
          <w:szCs w:val="24"/>
          <w:lang w:val="fr-FR"/>
        </w:rPr>
        <w:t xml:space="preserve">La culture de la détérioration des biens communs s’établi de plus en plus dans nos institutions de l’Enseignement Supérieur et Universitaire. Cela dénote </w:t>
      </w:r>
      <w:r w:rsidR="00CD7227" w:rsidRPr="00B76849">
        <w:rPr>
          <w:rFonts w:ascii="Tahoma" w:hAnsi="Tahoma" w:cs="Tahoma"/>
          <w:i/>
          <w:sz w:val="24"/>
          <w:szCs w:val="24"/>
          <w:lang w:val="fr-FR"/>
        </w:rPr>
        <w:t xml:space="preserve">de la part de nos étudiants, </w:t>
      </w:r>
      <w:r w:rsidRPr="00B76849">
        <w:rPr>
          <w:rFonts w:ascii="Tahoma" w:hAnsi="Tahoma" w:cs="Tahoma"/>
          <w:i/>
          <w:sz w:val="24"/>
          <w:szCs w:val="24"/>
          <w:lang w:val="fr-FR"/>
        </w:rPr>
        <w:t xml:space="preserve">du manque de responsabilité et du non respect </w:t>
      </w:r>
      <w:r w:rsidR="00CD7227" w:rsidRPr="00B76849">
        <w:rPr>
          <w:rFonts w:ascii="Tahoma" w:hAnsi="Tahoma" w:cs="Tahoma"/>
          <w:i/>
          <w:sz w:val="24"/>
          <w:szCs w:val="24"/>
          <w:lang w:val="fr-FR"/>
        </w:rPr>
        <w:t xml:space="preserve">des biens communs </w:t>
      </w:r>
      <w:r w:rsidR="00650754" w:rsidRPr="00B76849">
        <w:rPr>
          <w:rFonts w:ascii="Tahoma" w:hAnsi="Tahoma" w:cs="Tahoma"/>
          <w:i/>
          <w:sz w:val="24"/>
          <w:szCs w:val="24"/>
          <w:lang w:val="fr-FR"/>
        </w:rPr>
        <w:t>mis à leur disposition.</w:t>
      </w:r>
      <w:r w:rsidRPr="00B76849">
        <w:rPr>
          <w:rFonts w:ascii="Tahoma" w:hAnsi="Tahoma" w:cs="Tahoma"/>
          <w:i/>
          <w:sz w:val="24"/>
          <w:szCs w:val="24"/>
          <w:lang w:val="fr-FR"/>
        </w:rPr>
        <w:t xml:space="preserve"> </w:t>
      </w:r>
      <w:r w:rsidR="00AF6E76" w:rsidRPr="00B76849">
        <w:rPr>
          <w:rFonts w:ascii="Tahoma" w:hAnsi="Tahoma" w:cs="Tahoma"/>
          <w:i/>
          <w:sz w:val="24"/>
          <w:szCs w:val="24"/>
          <w:lang w:val="fr-FR"/>
        </w:rPr>
        <w:t xml:space="preserve">Ceci est </w:t>
      </w:r>
      <w:r w:rsidR="002C3660" w:rsidRPr="00B76849">
        <w:rPr>
          <w:rFonts w:ascii="Tahoma" w:hAnsi="Tahoma" w:cs="Tahoma"/>
          <w:i/>
          <w:sz w:val="24"/>
          <w:szCs w:val="24"/>
          <w:lang w:val="fr-FR"/>
        </w:rPr>
        <w:t>intolérable</w:t>
      </w:r>
      <w:r w:rsidR="00AF6E76" w:rsidRPr="00B76849">
        <w:rPr>
          <w:rFonts w:ascii="Tahoma" w:hAnsi="Tahoma" w:cs="Tahoma"/>
          <w:i/>
          <w:sz w:val="24"/>
          <w:szCs w:val="24"/>
          <w:lang w:val="fr-FR"/>
        </w:rPr>
        <w:t>.</w:t>
      </w:r>
    </w:p>
    <w:p w:rsidR="00240020" w:rsidRDefault="00240020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9C07C8" w:rsidRDefault="009C07C8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En  même  temps,  une  explication  claire  des  majorations  en  milieu  de  l’année  académique  doit  nous  être  faite  pour  en  comprendre  l’opportunité  et  l’urgence.</w:t>
      </w:r>
    </w:p>
    <w:p w:rsidR="009C07C8" w:rsidRPr="00B76849" w:rsidRDefault="009C07C8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4963D1" w:rsidRPr="00B76849" w:rsidRDefault="0065075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D951CF">
        <w:rPr>
          <w:rFonts w:ascii="Tahoma" w:hAnsi="Tahoma" w:cs="Tahoma"/>
          <w:i/>
          <w:sz w:val="24"/>
          <w:szCs w:val="24"/>
          <w:lang w:val="fr-FR"/>
        </w:rPr>
        <w:t>Je vous saurais donc gré de me faire parvenir pou</w:t>
      </w:r>
      <w:r w:rsidR="009C07C8">
        <w:rPr>
          <w:rFonts w:ascii="Tahoma" w:hAnsi="Tahoma" w:cs="Tahoma"/>
          <w:i/>
          <w:sz w:val="24"/>
          <w:szCs w:val="24"/>
          <w:lang w:val="fr-FR"/>
        </w:rPr>
        <w:t>r étude approfondie, les détail</w:t>
      </w:r>
      <w:r w:rsidRPr="00D951CF">
        <w:rPr>
          <w:rFonts w:ascii="Tahoma" w:hAnsi="Tahoma" w:cs="Tahoma"/>
          <w:i/>
          <w:sz w:val="24"/>
          <w:szCs w:val="24"/>
          <w:lang w:val="fr-FR"/>
        </w:rPr>
        <w:t xml:space="preserve">s des mesures prises pour combattre cette délinquance estudiantine et les textes réglementaires </w:t>
      </w:r>
      <w:r w:rsidR="00D951CF" w:rsidRPr="00D951CF">
        <w:rPr>
          <w:rFonts w:ascii="Tahoma" w:hAnsi="Tahoma" w:cs="Tahoma"/>
          <w:i/>
          <w:sz w:val="24"/>
          <w:szCs w:val="24"/>
          <w:lang w:val="fr-FR"/>
        </w:rPr>
        <w:t>régi</w:t>
      </w:r>
      <w:r w:rsidR="00D951CF">
        <w:rPr>
          <w:rFonts w:ascii="Tahoma" w:hAnsi="Tahoma" w:cs="Tahoma"/>
          <w:i/>
          <w:sz w:val="24"/>
          <w:szCs w:val="24"/>
          <w:lang w:val="fr-FR"/>
        </w:rPr>
        <w:t>s</w:t>
      </w:r>
      <w:r w:rsidR="00D951CF" w:rsidRPr="00D951CF">
        <w:rPr>
          <w:rFonts w:ascii="Tahoma" w:hAnsi="Tahoma" w:cs="Tahoma"/>
          <w:i/>
          <w:sz w:val="24"/>
          <w:szCs w:val="24"/>
          <w:lang w:val="fr-FR"/>
        </w:rPr>
        <w:t>sant</w:t>
      </w:r>
      <w:r w:rsidRPr="00D951CF">
        <w:rPr>
          <w:rFonts w:ascii="Tahoma" w:hAnsi="Tahoma" w:cs="Tahoma"/>
          <w:i/>
          <w:sz w:val="24"/>
          <w:szCs w:val="24"/>
          <w:lang w:val="fr-FR"/>
        </w:rPr>
        <w:t xml:space="preserve"> les taxations imposées </w:t>
      </w:r>
      <w:r w:rsidR="00AF6E76" w:rsidRPr="00D951CF">
        <w:rPr>
          <w:rFonts w:ascii="Tahoma" w:hAnsi="Tahoma" w:cs="Tahoma"/>
          <w:i/>
          <w:sz w:val="24"/>
          <w:szCs w:val="24"/>
          <w:lang w:val="fr-FR"/>
        </w:rPr>
        <w:t xml:space="preserve">aux étudiants. </w:t>
      </w:r>
      <w:r w:rsidR="00AF6E76" w:rsidRPr="003E7914">
        <w:rPr>
          <w:rFonts w:ascii="Tahoma" w:hAnsi="Tahoma" w:cs="Tahoma"/>
          <w:i/>
          <w:sz w:val="24"/>
          <w:szCs w:val="24"/>
          <w:lang w:val="fr-FR"/>
        </w:rPr>
        <w:t>Cela</w:t>
      </w:r>
      <w:r w:rsidR="00AF6E76" w:rsidRPr="00B76849">
        <w:rPr>
          <w:rFonts w:ascii="Tahoma" w:hAnsi="Tahoma" w:cs="Tahoma"/>
          <w:i/>
          <w:sz w:val="24"/>
          <w:szCs w:val="24"/>
          <w:lang w:val="fr-FR"/>
        </w:rPr>
        <w:t xml:space="preserve"> me </w:t>
      </w:r>
      <w:r w:rsidR="00AF6E76" w:rsidRPr="003E7914">
        <w:rPr>
          <w:rFonts w:ascii="Tahoma" w:hAnsi="Tahoma" w:cs="Tahoma"/>
          <w:i/>
          <w:sz w:val="24"/>
          <w:szCs w:val="24"/>
          <w:lang w:val="fr-FR"/>
        </w:rPr>
        <w:t>permettra</w:t>
      </w:r>
      <w:r w:rsidRPr="00B76849">
        <w:rPr>
          <w:rFonts w:ascii="Tahoma" w:hAnsi="Tahoma" w:cs="Tahoma"/>
          <w:i/>
          <w:sz w:val="24"/>
          <w:szCs w:val="24"/>
          <w:lang w:val="fr-FR"/>
        </w:rPr>
        <w:t xml:space="preserve"> de faire rapport au Président de la République.</w:t>
      </w:r>
      <w:r w:rsidR="00EA370E">
        <w:rPr>
          <w:rFonts w:ascii="Tahoma" w:hAnsi="Tahoma" w:cs="Tahoma"/>
          <w:i/>
          <w:sz w:val="24"/>
          <w:szCs w:val="24"/>
          <w:lang w:val="fr-FR"/>
        </w:rPr>
        <w:t xml:space="preserve"> En attendant</w:t>
      </w:r>
      <w:r w:rsidR="009C07C8">
        <w:rPr>
          <w:rFonts w:ascii="Tahoma" w:hAnsi="Tahoma" w:cs="Tahoma"/>
          <w:i/>
          <w:sz w:val="24"/>
          <w:szCs w:val="24"/>
          <w:lang w:val="fr-FR"/>
        </w:rPr>
        <w:t>,</w:t>
      </w:r>
      <w:r w:rsidR="00EA370E">
        <w:rPr>
          <w:rFonts w:ascii="Tahoma" w:hAnsi="Tahoma" w:cs="Tahoma"/>
          <w:i/>
          <w:sz w:val="24"/>
          <w:szCs w:val="24"/>
          <w:lang w:val="fr-FR"/>
        </w:rPr>
        <w:t xml:space="preserve"> toutes ces mesures de majoration </w:t>
      </w:r>
      <w:r w:rsidR="009C07C8">
        <w:rPr>
          <w:rFonts w:ascii="Tahoma" w:hAnsi="Tahoma" w:cs="Tahoma"/>
          <w:i/>
          <w:sz w:val="24"/>
          <w:szCs w:val="24"/>
          <w:lang w:val="fr-FR"/>
        </w:rPr>
        <w:t xml:space="preserve">doivent  être </w:t>
      </w:r>
      <w:r w:rsidR="00EA370E">
        <w:rPr>
          <w:rFonts w:ascii="Tahoma" w:hAnsi="Tahoma" w:cs="Tahoma"/>
          <w:i/>
          <w:sz w:val="24"/>
          <w:szCs w:val="24"/>
          <w:lang w:val="fr-FR"/>
        </w:rPr>
        <w:t xml:space="preserve"> suspendues.</w:t>
      </w:r>
      <w:r w:rsidRPr="00B76849">
        <w:rPr>
          <w:rFonts w:ascii="Tahoma" w:hAnsi="Tahoma" w:cs="Tahoma"/>
          <w:i/>
          <w:sz w:val="24"/>
          <w:szCs w:val="24"/>
          <w:lang w:val="fr-FR"/>
        </w:rPr>
        <w:t xml:space="preserve"> </w:t>
      </w:r>
    </w:p>
    <w:p w:rsidR="004963D1" w:rsidRPr="00B76849" w:rsidRDefault="004963D1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1217F4" w:rsidRPr="00B76849" w:rsidRDefault="001217F4" w:rsidP="001217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B76849">
        <w:rPr>
          <w:rFonts w:ascii="Tahoma" w:hAnsi="Tahoma" w:cs="Tahoma"/>
          <w:i/>
          <w:sz w:val="24"/>
          <w:szCs w:val="24"/>
          <w:lang w:val="fr-FR"/>
        </w:rPr>
        <w:t xml:space="preserve">Veuillez  agréer,  </w:t>
      </w:r>
      <w:r w:rsidR="00650754" w:rsidRPr="00B76849">
        <w:rPr>
          <w:rFonts w:ascii="Tahoma" w:hAnsi="Tahoma" w:cs="Tahoma"/>
          <w:b/>
          <w:i/>
          <w:sz w:val="24"/>
          <w:szCs w:val="24"/>
          <w:lang w:val="fr-FR"/>
        </w:rPr>
        <w:t>Monsieur le Ministre</w:t>
      </w:r>
      <w:r w:rsidRPr="00B76849">
        <w:rPr>
          <w:rFonts w:ascii="Tahoma" w:hAnsi="Tahoma" w:cs="Tahoma"/>
          <w:i/>
          <w:sz w:val="24"/>
          <w:szCs w:val="24"/>
          <w:lang w:val="fr-FR"/>
        </w:rPr>
        <w:t>, l’expression  de  ma  considération</w:t>
      </w:r>
      <w:r w:rsidR="00FB767C" w:rsidRPr="00B76849">
        <w:rPr>
          <w:rFonts w:ascii="Tahoma" w:hAnsi="Tahoma" w:cs="Tahoma"/>
          <w:i/>
          <w:sz w:val="24"/>
          <w:szCs w:val="24"/>
          <w:lang w:val="fr-FR"/>
        </w:rPr>
        <w:t xml:space="preserve"> distinguée</w:t>
      </w:r>
      <w:r w:rsidRPr="00B76849">
        <w:rPr>
          <w:rFonts w:ascii="Tahoma" w:hAnsi="Tahoma" w:cs="Tahoma"/>
          <w:i/>
          <w:sz w:val="24"/>
          <w:szCs w:val="24"/>
          <w:lang w:val="fr-FR"/>
        </w:rPr>
        <w:t>.</w:t>
      </w:r>
    </w:p>
    <w:p w:rsidR="001217F4" w:rsidRPr="00B76849" w:rsidRDefault="001217F4" w:rsidP="001217F4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4963D1" w:rsidRPr="00B76849" w:rsidRDefault="001217F4" w:rsidP="001217F4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B76849">
        <w:rPr>
          <w:rFonts w:ascii="Tahoma" w:hAnsi="Tahoma" w:cs="Tahoma"/>
          <w:i/>
          <w:sz w:val="24"/>
          <w:szCs w:val="24"/>
          <w:lang w:val="fr-FR"/>
        </w:rPr>
        <w:t xml:space="preserve">           </w:t>
      </w:r>
      <w:r w:rsidRPr="00B76849">
        <w:rPr>
          <w:rFonts w:ascii="Tahoma" w:hAnsi="Tahoma" w:cs="Tahoma"/>
          <w:i/>
          <w:sz w:val="24"/>
          <w:szCs w:val="24"/>
          <w:lang w:val="fr-FR"/>
        </w:rPr>
        <w:tab/>
      </w:r>
      <w:r w:rsidRPr="00B76849">
        <w:rPr>
          <w:rFonts w:ascii="Tahoma" w:hAnsi="Tahoma" w:cs="Tahoma"/>
          <w:i/>
          <w:sz w:val="24"/>
          <w:szCs w:val="24"/>
          <w:lang w:val="fr-FR"/>
        </w:rPr>
        <w:tab/>
      </w:r>
      <w:r w:rsidRPr="00B76849">
        <w:rPr>
          <w:rFonts w:ascii="Tahoma" w:hAnsi="Tahoma" w:cs="Tahoma"/>
          <w:i/>
          <w:sz w:val="24"/>
          <w:szCs w:val="24"/>
          <w:lang w:val="fr-FR"/>
        </w:rPr>
        <w:tab/>
      </w:r>
    </w:p>
    <w:p w:rsidR="00106692" w:rsidRPr="002C3660" w:rsidRDefault="002C3660" w:rsidP="00986BC7">
      <w:pPr>
        <w:spacing w:after="0" w:line="240" w:lineRule="auto"/>
        <w:ind w:left="4956" w:firstLine="708"/>
        <w:jc w:val="both"/>
        <w:rPr>
          <w:rFonts w:ascii="Tahoma" w:hAnsi="Tahoma" w:cs="Tahoma"/>
          <w:b/>
          <w:i/>
          <w:sz w:val="24"/>
          <w:szCs w:val="24"/>
        </w:rPr>
      </w:pPr>
      <w:r w:rsidRPr="00B76849">
        <w:rPr>
          <w:rFonts w:ascii="Tahoma" w:hAnsi="Tahoma" w:cs="Tahoma"/>
          <w:b/>
          <w:i/>
          <w:sz w:val="24"/>
          <w:szCs w:val="24"/>
          <w:lang w:val="fr-FR"/>
        </w:rPr>
        <w:t xml:space="preserve">           </w:t>
      </w:r>
      <w:proofErr w:type="spellStart"/>
      <w:r w:rsidR="001217F4" w:rsidRPr="002C3660">
        <w:rPr>
          <w:rFonts w:ascii="Tahoma" w:hAnsi="Tahoma" w:cs="Tahoma"/>
          <w:b/>
          <w:i/>
          <w:sz w:val="24"/>
          <w:szCs w:val="24"/>
        </w:rPr>
        <w:t>Gustave</w:t>
      </w:r>
      <w:proofErr w:type="spellEnd"/>
      <w:r w:rsidR="001217F4" w:rsidRPr="002C3660">
        <w:rPr>
          <w:rFonts w:ascii="Tahoma" w:hAnsi="Tahoma" w:cs="Tahoma"/>
          <w:b/>
          <w:i/>
          <w:sz w:val="24"/>
          <w:szCs w:val="24"/>
        </w:rPr>
        <w:t xml:space="preserve"> BEYA SIKU</w:t>
      </w:r>
    </w:p>
    <w:p w:rsidR="000403F2" w:rsidRDefault="000403F2">
      <w:pPr>
        <w:rPr>
          <w:rFonts w:ascii="Tahoma" w:hAnsi="Tahoma" w:cs="Tahoma"/>
          <w:b/>
          <w:sz w:val="26"/>
          <w:szCs w:val="26"/>
        </w:rPr>
      </w:pPr>
    </w:p>
    <w:sectPr w:rsidR="000403F2" w:rsidSect="008C4D03">
      <w:pgSz w:w="11906" w:h="16838"/>
      <w:pgMar w:top="540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750"/>
    <w:multiLevelType w:val="hybridMultilevel"/>
    <w:tmpl w:val="7EB42514"/>
    <w:lvl w:ilvl="0" w:tplc="FBA69E2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8247F"/>
    <w:multiLevelType w:val="hybridMultilevel"/>
    <w:tmpl w:val="F19EFC96"/>
    <w:lvl w:ilvl="0" w:tplc="BA249A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F3F1DF7"/>
    <w:multiLevelType w:val="hybridMultilevel"/>
    <w:tmpl w:val="BDAC03BE"/>
    <w:lvl w:ilvl="0" w:tplc="35E6213E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111A3CA6"/>
    <w:multiLevelType w:val="hybridMultilevel"/>
    <w:tmpl w:val="E98E6F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C4D29"/>
    <w:multiLevelType w:val="hybridMultilevel"/>
    <w:tmpl w:val="19DEDB48"/>
    <w:lvl w:ilvl="0" w:tplc="860AB9EC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290969C3"/>
    <w:multiLevelType w:val="hybridMultilevel"/>
    <w:tmpl w:val="DB40AE7C"/>
    <w:lvl w:ilvl="0" w:tplc="3CFA8C58">
      <w:start w:val="1"/>
      <w:numFmt w:val="decimal"/>
      <w:lvlText w:val="%1."/>
      <w:lvlJc w:val="left"/>
      <w:pPr>
        <w:ind w:left="644" w:hanging="360"/>
      </w:pPr>
      <w:rPr>
        <w:rFonts w:ascii="Tahoma" w:eastAsiaTheme="minorEastAsia" w:hAnsi="Tahoma" w:cs="Tahoma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2B3001AB"/>
    <w:multiLevelType w:val="hybridMultilevel"/>
    <w:tmpl w:val="9766C544"/>
    <w:lvl w:ilvl="0" w:tplc="63564ED4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84" w:hanging="360"/>
      </w:pPr>
    </w:lvl>
    <w:lvl w:ilvl="2" w:tplc="100C001B" w:tentative="1">
      <w:start w:val="1"/>
      <w:numFmt w:val="lowerRoman"/>
      <w:lvlText w:val="%3."/>
      <w:lvlJc w:val="right"/>
      <w:pPr>
        <w:ind w:left="2804" w:hanging="180"/>
      </w:pPr>
    </w:lvl>
    <w:lvl w:ilvl="3" w:tplc="100C000F" w:tentative="1">
      <w:start w:val="1"/>
      <w:numFmt w:val="decimal"/>
      <w:lvlText w:val="%4."/>
      <w:lvlJc w:val="left"/>
      <w:pPr>
        <w:ind w:left="3524" w:hanging="360"/>
      </w:pPr>
    </w:lvl>
    <w:lvl w:ilvl="4" w:tplc="100C0019" w:tentative="1">
      <w:start w:val="1"/>
      <w:numFmt w:val="lowerLetter"/>
      <w:lvlText w:val="%5."/>
      <w:lvlJc w:val="left"/>
      <w:pPr>
        <w:ind w:left="4244" w:hanging="360"/>
      </w:pPr>
    </w:lvl>
    <w:lvl w:ilvl="5" w:tplc="100C001B" w:tentative="1">
      <w:start w:val="1"/>
      <w:numFmt w:val="lowerRoman"/>
      <w:lvlText w:val="%6."/>
      <w:lvlJc w:val="right"/>
      <w:pPr>
        <w:ind w:left="4964" w:hanging="180"/>
      </w:pPr>
    </w:lvl>
    <w:lvl w:ilvl="6" w:tplc="100C000F" w:tentative="1">
      <w:start w:val="1"/>
      <w:numFmt w:val="decimal"/>
      <w:lvlText w:val="%7."/>
      <w:lvlJc w:val="left"/>
      <w:pPr>
        <w:ind w:left="5684" w:hanging="360"/>
      </w:pPr>
    </w:lvl>
    <w:lvl w:ilvl="7" w:tplc="100C0019" w:tentative="1">
      <w:start w:val="1"/>
      <w:numFmt w:val="lowerLetter"/>
      <w:lvlText w:val="%8."/>
      <w:lvlJc w:val="left"/>
      <w:pPr>
        <w:ind w:left="6404" w:hanging="360"/>
      </w:pPr>
    </w:lvl>
    <w:lvl w:ilvl="8" w:tplc="100C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>
    <w:nsid w:val="2FD94196"/>
    <w:multiLevelType w:val="hybridMultilevel"/>
    <w:tmpl w:val="BC06DB72"/>
    <w:lvl w:ilvl="0" w:tplc="716CC13C">
      <w:start w:val="4"/>
      <w:numFmt w:val="bullet"/>
      <w:lvlText w:val="-"/>
      <w:lvlJc w:val="left"/>
      <w:pPr>
        <w:ind w:left="1004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30CC4A0D"/>
    <w:multiLevelType w:val="hybridMultilevel"/>
    <w:tmpl w:val="8E46BDF6"/>
    <w:lvl w:ilvl="0" w:tplc="A8B262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D3518A"/>
    <w:multiLevelType w:val="hybridMultilevel"/>
    <w:tmpl w:val="2D904A34"/>
    <w:lvl w:ilvl="0" w:tplc="7C2AFB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61634E7"/>
    <w:multiLevelType w:val="hybridMultilevel"/>
    <w:tmpl w:val="6AAE2B70"/>
    <w:lvl w:ilvl="0" w:tplc="9CF87D0A">
      <w:start w:val="1"/>
      <w:numFmt w:val="upperLetter"/>
      <w:lvlText w:val="%1."/>
      <w:lvlJc w:val="left"/>
      <w:pPr>
        <w:ind w:left="786" w:hanging="36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437E0BA1"/>
    <w:multiLevelType w:val="hybridMultilevel"/>
    <w:tmpl w:val="406251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91B22"/>
    <w:multiLevelType w:val="hybridMultilevel"/>
    <w:tmpl w:val="BB7E7114"/>
    <w:lvl w:ilvl="0" w:tplc="145211D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4C9D6857"/>
    <w:multiLevelType w:val="hybridMultilevel"/>
    <w:tmpl w:val="219228EE"/>
    <w:lvl w:ilvl="0" w:tplc="B0261A90">
      <w:numFmt w:val="bullet"/>
      <w:lvlText w:val="-"/>
      <w:lvlJc w:val="left"/>
      <w:pPr>
        <w:ind w:left="1288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>
    <w:nsid w:val="61832AF5"/>
    <w:multiLevelType w:val="hybridMultilevel"/>
    <w:tmpl w:val="A8E84C3C"/>
    <w:lvl w:ilvl="0" w:tplc="956820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3144AE1"/>
    <w:multiLevelType w:val="hybridMultilevel"/>
    <w:tmpl w:val="47C4C198"/>
    <w:lvl w:ilvl="0" w:tplc="6C103A4E">
      <w:numFmt w:val="bullet"/>
      <w:lvlText w:val="-"/>
      <w:lvlJc w:val="left"/>
      <w:pPr>
        <w:ind w:left="114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8955AB4"/>
    <w:multiLevelType w:val="hybridMultilevel"/>
    <w:tmpl w:val="986269DC"/>
    <w:lvl w:ilvl="0" w:tplc="777E7F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7887205A"/>
    <w:multiLevelType w:val="hybridMultilevel"/>
    <w:tmpl w:val="0144E5EC"/>
    <w:lvl w:ilvl="0" w:tplc="8D8805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7CF46E00"/>
    <w:multiLevelType w:val="hybridMultilevel"/>
    <w:tmpl w:val="9ECC916E"/>
    <w:lvl w:ilvl="0" w:tplc="687E1A5C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84" w:hanging="360"/>
      </w:pPr>
    </w:lvl>
    <w:lvl w:ilvl="2" w:tplc="100C001B" w:tentative="1">
      <w:start w:val="1"/>
      <w:numFmt w:val="lowerRoman"/>
      <w:lvlText w:val="%3."/>
      <w:lvlJc w:val="right"/>
      <w:pPr>
        <w:ind w:left="2804" w:hanging="180"/>
      </w:pPr>
    </w:lvl>
    <w:lvl w:ilvl="3" w:tplc="100C000F" w:tentative="1">
      <w:start w:val="1"/>
      <w:numFmt w:val="decimal"/>
      <w:lvlText w:val="%4."/>
      <w:lvlJc w:val="left"/>
      <w:pPr>
        <w:ind w:left="3524" w:hanging="360"/>
      </w:pPr>
    </w:lvl>
    <w:lvl w:ilvl="4" w:tplc="100C0019" w:tentative="1">
      <w:start w:val="1"/>
      <w:numFmt w:val="lowerLetter"/>
      <w:lvlText w:val="%5."/>
      <w:lvlJc w:val="left"/>
      <w:pPr>
        <w:ind w:left="4244" w:hanging="360"/>
      </w:pPr>
    </w:lvl>
    <w:lvl w:ilvl="5" w:tplc="100C001B" w:tentative="1">
      <w:start w:val="1"/>
      <w:numFmt w:val="lowerRoman"/>
      <w:lvlText w:val="%6."/>
      <w:lvlJc w:val="right"/>
      <w:pPr>
        <w:ind w:left="4964" w:hanging="180"/>
      </w:pPr>
    </w:lvl>
    <w:lvl w:ilvl="6" w:tplc="100C000F" w:tentative="1">
      <w:start w:val="1"/>
      <w:numFmt w:val="decimal"/>
      <w:lvlText w:val="%7."/>
      <w:lvlJc w:val="left"/>
      <w:pPr>
        <w:ind w:left="5684" w:hanging="360"/>
      </w:pPr>
    </w:lvl>
    <w:lvl w:ilvl="7" w:tplc="100C0019" w:tentative="1">
      <w:start w:val="1"/>
      <w:numFmt w:val="lowerLetter"/>
      <w:lvlText w:val="%8."/>
      <w:lvlJc w:val="left"/>
      <w:pPr>
        <w:ind w:left="6404" w:hanging="360"/>
      </w:pPr>
    </w:lvl>
    <w:lvl w:ilvl="8" w:tplc="100C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8"/>
  </w:num>
  <w:num w:numId="5">
    <w:abstractNumId w:val="11"/>
  </w:num>
  <w:num w:numId="6">
    <w:abstractNumId w:val="2"/>
  </w:num>
  <w:num w:numId="7">
    <w:abstractNumId w:val="5"/>
  </w:num>
  <w:num w:numId="8">
    <w:abstractNumId w:val="13"/>
  </w:num>
  <w:num w:numId="9">
    <w:abstractNumId w:val="17"/>
  </w:num>
  <w:num w:numId="10">
    <w:abstractNumId w:val="10"/>
  </w:num>
  <w:num w:numId="11">
    <w:abstractNumId w:val="12"/>
  </w:num>
  <w:num w:numId="12">
    <w:abstractNumId w:val="4"/>
  </w:num>
  <w:num w:numId="13">
    <w:abstractNumId w:val="18"/>
  </w:num>
  <w:num w:numId="14">
    <w:abstractNumId w:val="6"/>
  </w:num>
  <w:num w:numId="15">
    <w:abstractNumId w:val="7"/>
  </w:num>
  <w:num w:numId="16">
    <w:abstractNumId w:val="16"/>
  </w:num>
  <w:num w:numId="17">
    <w:abstractNumId w:val="1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E5"/>
    <w:rsid w:val="000024B2"/>
    <w:rsid w:val="00003C38"/>
    <w:rsid w:val="00006C6A"/>
    <w:rsid w:val="0001287E"/>
    <w:rsid w:val="00017EE0"/>
    <w:rsid w:val="00025798"/>
    <w:rsid w:val="000322D2"/>
    <w:rsid w:val="00034CEE"/>
    <w:rsid w:val="000403F2"/>
    <w:rsid w:val="00051CDB"/>
    <w:rsid w:val="00057747"/>
    <w:rsid w:val="00074603"/>
    <w:rsid w:val="00091C24"/>
    <w:rsid w:val="000963A1"/>
    <w:rsid w:val="00096DF3"/>
    <w:rsid w:val="000A2C0E"/>
    <w:rsid w:val="000B4C55"/>
    <w:rsid w:val="000C14F5"/>
    <w:rsid w:val="000C5323"/>
    <w:rsid w:val="000D0941"/>
    <w:rsid w:val="000D32F3"/>
    <w:rsid w:val="000F5713"/>
    <w:rsid w:val="000F763A"/>
    <w:rsid w:val="00105B19"/>
    <w:rsid w:val="00106692"/>
    <w:rsid w:val="001217F4"/>
    <w:rsid w:val="00121B15"/>
    <w:rsid w:val="001265D8"/>
    <w:rsid w:val="001303C6"/>
    <w:rsid w:val="00134A64"/>
    <w:rsid w:val="0015762C"/>
    <w:rsid w:val="001632EF"/>
    <w:rsid w:val="00166906"/>
    <w:rsid w:val="00186B72"/>
    <w:rsid w:val="00190D45"/>
    <w:rsid w:val="001924EA"/>
    <w:rsid w:val="00194D1F"/>
    <w:rsid w:val="00196337"/>
    <w:rsid w:val="001B3574"/>
    <w:rsid w:val="001B4B53"/>
    <w:rsid w:val="001D0830"/>
    <w:rsid w:val="001F10AB"/>
    <w:rsid w:val="001F6617"/>
    <w:rsid w:val="001F6633"/>
    <w:rsid w:val="00203E24"/>
    <w:rsid w:val="00210DC2"/>
    <w:rsid w:val="00230438"/>
    <w:rsid w:val="0023745A"/>
    <w:rsid w:val="00240020"/>
    <w:rsid w:val="00243134"/>
    <w:rsid w:val="00251E02"/>
    <w:rsid w:val="002551F2"/>
    <w:rsid w:val="0026283D"/>
    <w:rsid w:val="0026518A"/>
    <w:rsid w:val="00270366"/>
    <w:rsid w:val="002711D2"/>
    <w:rsid w:val="002773D1"/>
    <w:rsid w:val="0029250D"/>
    <w:rsid w:val="00293C91"/>
    <w:rsid w:val="002A0625"/>
    <w:rsid w:val="002A3DD1"/>
    <w:rsid w:val="002B15E2"/>
    <w:rsid w:val="002B3518"/>
    <w:rsid w:val="002C3660"/>
    <w:rsid w:val="002D3814"/>
    <w:rsid w:val="002E29EA"/>
    <w:rsid w:val="002F7ECA"/>
    <w:rsid w:val="00304048"/>
    <w:rsid w:val="00306222"/>
    <w:rsid w:val="0031101A"/>
    <w:rsid w:val="00315093"/>
    <w:rsid w:val="00320FCF"/>
    <w:rsid w:val="0032686A"/>
    <w:rsid w:val="00326E5C"/>
    <w:rsid w:val="00336443"/>
    <w:rsid w:val="0034100C"/>
    <w:rsid w:val="00376EE4"/>
    <w:rsid w:val="003803EB"/>
    <w:rsid w:val="00387810"/>
    <w:rsid w:val="00387D8A"/>
    <w:rsid w:val="003933B5"/>
    <w:rsid w:val="003A73A7"/>
    <w:rsid w:val="003B15FD"/>
    <w:rsid w:val="003B1AE5"/>
    <w:rsid w:val="003B22B0"/>
    <w:rsid w:val="003C4647"/>
    <w:rsid w:val="003C72C9"/>
    <w:rsid w:val="003D1AFB"/>
    <w:rsid w:val="003D554B"/>
    <w:rsid w:val="003E6471"/>
    <w:rsid w:val="003E7914"/>
    <w:rsid w:val="003F2CD5"/>
    <w:rsid w:val="003F691A"/>
    <w:rsid w:val="0040157D"/>
    <w:rsid w:val="00404B86"/>
    <w:rsid w:val="00411DAD"/>
    <w:rsid w:val="00425C17"/>
    <w:rsid w:val="00427F03"/>
    <w:rsid w:val="0043085E"/>
    <w:rsid w:val="004421AE"/>
    <w:rsid w:val="004421D1"/>
    <w:rsid w:val="00457FF6"/>
    <w:rsid w:val="004671FA"/>
    <w:rsid w:val="00467A98"/>
    <w:rsid w:val="0047377B"/>
    <w:rsid w:val="00474AC3"/>
    <w:rsid w:val="00474F76"/>
    <w:rsid w:val="00477FA7"/>
    <w:rsid w:val="0048707F"/>
    <w:rsid w:val="00494890"/>
    <w:rsid w:val="004963D1"/>
    <w:rsid w:val="00497328"/>
    <w:rsid w:val="004A50D1"/>
    <w:rsid w:val="004B4537"/>
    <w:rsid w:val="004B641F"/>
    <w:rsid w:val="004E5916"/>
    <w:rsid w:val="00505080"/>
    <w:rsid w:val="00512E76"/>
    <w:rsid w:val="00515776"/>
    <w:rsid w:val="00517472"/>
    <w:rsid w:val="005252BA"/>
    <w:rsid w:val="00525C25"/>
    <w:rsid w:val="005319D8"/>
    <w:rsid w:val="00541F68"/>
    <w:rsid w:val="0054310C"/>
    <w:rsid w:val="00551496"/>
    <w:rsid w:val="0057198F"/>
    <w:rsid w:val="00583420"/>
    <w:rsid w:val="00587CE0"/>
    <w:rsid w:val="00591120"/>
    <w:rsid w:val="00592C2B"/>
    <w:rsid w:val="005A2BAC"/>
    <w:rsid w:val="005A72DA"/>
    <w:rsid w:val="005B1ED8"/>
    <w:rsid w:val="005B59B8"/>
    <w:rsid w:val="005C3ECF"/>
    <w:rsid w:val="005E2672"/>
    <w:rsid w:val="005E3174"/>
    <w:rsid w:val="005E7637"/>
    <w:rsid w:val="005F29FE"/>
    <w:rsid w:val="005F5BF5"/>
    <w:rsid w:val="00600423"/>
    <w:rsid w:val="00603F64"/>
    <w:rsid w:val="00631FE7"/>
    <w:rsid w:val="00635069"/>
    <w:rsid w:val="00650754"/>
    <w:rsid w:val="0065121D"/>
    <w:rsid w:val="00661F5F"/>
    <w:rsid w:val="00665B90"/>
    <w:rsid w:val="00666B61"/>
    <w:rsid w:val="0067023F"/>
    <w:rsid w:val="00671EB3"/>
    <w:rsid w:val="0067529E"/>
    <w:rsid w:val="0068485E"/>
    <w:rsid w:val="006973D0"/>
    <w:rsid w:val="006A4249"/>
    <w:rsid w:val="006A65C9"/>
    <w:rsid w:val="006B5122"/>
    <w:rsid w:val="006D08C2"/>
    <w:rsid w:val="006D4E14"/>
    <w:rsid w:val="006D74FE"/>
    <w:rsid w:val="006F1698"/>
    <w:rsid w:val="006F35E1"/>
    <w:rsid w:val="007014A0"/>
    <w:rsid w:val="00705B10"/>
    <w:rsid w:val="00726ADA"/>
    <w:rsid w:val="00731700"/>
    <w:rsid w:val="00734038"/>
    <w:rsid w:val="00734075"/>
    <w:rsid w:val="007352EA"/>
    <w:rsid w:val="00741918"/>
    <w:rsid w:val="00754F41"/>
    <w:rsid w:val="0075796C"/>
    <w:rsid w:val="007605C8"/>
    <w:rsid w:val="0076174B"/>
    <w:rsid w:val="00765410"/>
    <w:rsid w:val="00775588"/>
    <w:rsid w:val="00783CB1"/>
    <w:rsid w:val="007843BD"/>
    <w:rsid w:val="00794722"/>
    <w:rsid w:val="007A0613"/>
    <w:rsid w:val="007A42AB"/>
    <w:rsid w:val="007A7A72"/>
    <w:rsid w:val="007B6A14"/>
    <w:rsid w:val="007C474E"/>
    <w:rsid w:val="007F6D72"/>
    <w:rsid w:val="0080115D"/>
    <w:rsid w:val="00816A5C"/>
    <w:rsid w:val="00822032"/>
    <w:rsid w:val="008303AD"/>
    <w:rsid w:val="008414D0"/>
    <w:rsid w:val="00860080"/>
    <w:rsid w:val="0086018E"/>
    <w:rsid w:val="00862686"/>
    <w:rsid w:val="00865CF6"/>
    <w:rsid w:val="00874B63"/>
    <w:rsid w:val="0087506A"/>
    <w:rsid w:val="00875A9F"/>
    <w:rsid w:val="00884034"/>
    <w:rsid w:val="008914DA"/>
    <w:rsid w:val="008A73AC"/>
    <w:rsid w:val="008B39C2"/>
    <w:rsid w:val="008C14EB"/>
    <w:rsid w:val="008C4D03"/>
    <w:rsid w:val="008D1383"/>
    <w:rsid w:val="008D16EF"/>
    <w:rsid w:val="008D3F25"/>
    <w:rsid w:val="009032A1"/>
    <w:rsid w:val="00905372"/>
    <w:rsid w:val="009142BF"/>
    <w:rsid w:val="009156C1"/>
    <w:rsid w:val="009159AD"/>
    <w:rsid w:val="0092073A"/>
    <w:rsid w:val="009214B3"/>
    <w:rsid w:val="00923490"/>
    <w:rsid w:val="00925A03"/>
    <w:rsid w:val="00934665"/>
    <w:rsid w:val="00936984"/>
    <w:rsid w:val="009427F5"/>
    <w:rsid w:val="00950823"/>
    <w:rsid w:val="00956A06"/>
    <w:rsid w:val="0096792E"/>
    <w:rsid w:val="0098296A"/>
    <w:rsid w:val="00986BC7"/>
    <w:rsid w:val="0098789D"/>
    <w:rsid w:val="00994FB2"/>
    <w:rsid w:val="009A2680"/>
    <w:rsid w:val="009B11F8"/>
    <w:rsid w:val="009B279C"/>
    <w:rsid w:val="009C07C8"/>
    <w:rsid w:val="009C5CCA"/>
    <w:rsid w:val="009D2869"/>
    <w:rsid w:val="009F428C"/>
    <w:rsid w:val="00A03329"/>
    <w:rsid w:val="00A047D0"/>
    <w:rsid w:val="00A06949"/>
    <w:rsid w:val="00A1493F"/>
    <w:rsid w:val="00A2279D"/>
    <w:rsid w:val="00A44A2F"/>
    <w:rsid w:val="00A53632"/>
    <w:rsid w:val="00A55428"/>
    <w:rsid w:val="00A641A2"/>
    <w:rsid w:val="00A76473"/>
    <w:rsid w:val="00A83ABC"/>
    <w:rsid w:val="00A83DC0"/>
    <w:rsid w:val="00A870A0"/>
    <w:rsid w:val="00A907F8"/>
    <w:rsid w:val="00AA0102"/>
    <w:rsid w:val="00AA1F0B"/>
    <w:rsid w:val="00AB3563"/>
    <w:rsid w:val="00AB5C26"/>
    <w:rsid w:val="00AC5FEC"/>
    <w:rsid w:val="00AC78DD"/>
    <w:rsid w:val="00AD4837"/>
    <w:rsid w:val="00AE1769"/>
    <w:rsid w:val="00AE21E5"/>
    <w:rsid w:val="00AF3177"/>
    <w:rsid w:val="00AF636E"/>
    <w:rsid w:val="00AF6E76"/>
    <w:rsid w:val="00B235B8"/>
    <w:rsid w:val="00B2511E"/>
    <w:rsid w:val="00B268A9"/>
    <w:rsid w:val="00B31956"/>
    <w:rsid w:val="00B372A8"/>
    <w:rsid w:val="00B44259"/>
    <w:rsid w:val="00B4565B"/>
    <w:rsid w:val="00B5339B"/>
    <w:rsid w:val="00B622E3"/>
    <w:rsid w:val="00B678AD"/>
    <w:rsid w:val="00B71506"/>
    <w:rsid w:val="00B716E2"/>
    <w:rsid w:val="00B76849"/>
    <w:rsid w:val="00B77749"/>
    <w:rsid w:val="00B8376B"/>
    <w:rsid w:val="00BA325F"/>
    <w:rsid w:val="00BA3330"/>
    <w:rsid w:val="00BA6035"/>
    <w:rsid w:val="00BB6A1C"/>
    <w:rsid w:val="00BB79E6"/>
    <w:rsid w:val="00BC09BB"/>
    <w:rsid w:val="00BC587D"/>
    <w:rsid w:val="00BD3655"/>
    <w:rsid w:val="00BF389F"/>
    <w:rsid w:val="00C03557"/>
    <w:rsid w:val="00C06E8F"/>
    <w:rsid w:val="00C074E5"/>
    <w:rsid w:val="00C263F2"/>
    <w:rsid w:val="00C308AB"/>
    <w:rsid w:val="00C401EC"/>
    <w:rsid w:val="00C40E46"/>
    <w:rsid w:val="00C42889"/>
    <w:rsid w:val="00C43458"/>
    <w:rsid w:val="00C4708C"/>
    <w:rsid w:val="00C4715B"/>
    <w:rsid w:val="00C51E9F"/>
    <w:rsid w:val="00C63721"/>
    <w:rsid w:val="00C63D90"/>
    <w:rsid w:val="00C65A77"/>
    <w:rsid w:val="00C763BA"/>
    <w:rsid w:val="00C81196"/>
    <w:rsid w:val="00C841D6"/>
    <w:rsid w:val="00CA24E3"/>
    <w:rsid w:val="00CA557E"/>
    <w:rsid w:val="00CB44A6"/>
    <w:rsid w:val="00CB6159"/>
    <w:rsid w:val="00CC29D6"/>
    <w:rsid w:val="00CC3AEE"/>
    <w:rsid w:val="00CC63AF"/>
    <w:rsid w:val="00CC79D9"/>
    <w:rsid w:val="00CD3A32"/>
    <w:rsid w:val="00CD561A"/>
    <w:rsid w:val="00CD7227"/>
    <w:rsid w:val="00CE644B"/>
    <w:rsid w:val="00CF009E"/>
    <w:rsid w:val="00CF1232"/>
    <w:rsid w:val="00CF6FE6"/>
    <w:rsid w:val="00CF74CE"/>
    <w:rsid w:val="00D03C83"/>
    <w:rsid w:val="00D326AF"/>
    <w:rsid w:val="00D33841"/>
    <w:rsid w:val="00D4028B"/>
    <w:rsid w:val="00D53EFF"/>
    <w:rsid w:val="00D757F6"/>
    <w:rsid w:val="00D834D9"/>
    <w:rsid w:val="00D85CBC"/>
    <w:rsid w:val="00D93003"/>
    <w:rsid w:val="00D93D9D"/>
    <w:rsid w:val="00D951CF"/>
    <w:rsid w:val="00D9715C"/>
    <w:rsid w:val="00DA58DC"/>
    <w:rsid w:val="00DA677D"/>
    <w:rsid w:val="00DB157E"/>
    <w:rsid w:val="00DB27F6"/>
    <w:rsid w:val="00DC0438"/>
    <w:rsid w:val="00DC055A"/>
    <w:rsid w:val="00DC1A1C"/>
    <w:rsid w:val="00DC4CBA"/>
    <w:rsid w:val="00DD4B93"/>
    <w:rsid w:val="00DD7660"/>
    <w:rsid w:val="00E0067C"/>
    <w:rsid w:val="00E02EE5"/>
    <w:rsid w:val="00E0378E"/>
    <w:rsid w:val="00E10B29"/>
    <w:rsid w:val="00E1555B"/>
    <w:rsid w:val="00E20C3A"/>
    <w:rsid w:val="00E2425F"/>
    <w:rsid w:val="00E30858"/>
    <w:rsid w:val="00E30A94"/>
    <w:rsid w:val="00E36E0C"/>
    <w:rsid w:val="00E42855"/>
    <w:rsid w:val="00E43F69"/>
    <w:rsid w:val="00E57361"/>
    <w:rsid w:val="00E60F7B"/>
    <w:rsid w:val="00E638E4"/>
    <w:rsid w:val="00E73DB5"/>
    <w:rsid w:val="00E75F0F"/>
    <w:rsid w:val="00E851FF"/>
    <w:rsid w:val="00EA0177"/>
    <w:rsid w:val="00EA03AD"/>
    <w:rsid w:val="00EA370E"/>
    <w:rsid w:val="00EA77CF"/>
    <w:rsid w:val="00EB19AA"/>
    <w:rsid w:val="00EC1EA1"/>
    <w:rsid w:val="00EC4381"/>
    <w:rsid w:val="00ED2506"/>
    <w:rsid w:val="00ED4747"/>
    <w:rsid w:val="00ED55BD"/>
    <w:rsid w:val="00ED5628"/>
    <w:rsid w:val="00EF18D0"/>
    <w:rsid w:val="00EF18F9"/>
    <w:rsid w:val="00EF2A22"/>
    <w:rsid w:val="00EF30AB"/>
    <w:rsid w:val="00EF4F74"/>
    <w:rsid w:val="00F0612E"/>
    <w:rsid w:val="00F07CEA"/>
    <w:rsid w:val="00F2797A"/>
    <w:rsid w:val="00F30A11"/>
    <w:rsid w:val="00F4350E"/>
    <w:rsid w:val="00F47926"/>
    <w:rsid w:val="00F60D8A"/>
    <w:rsid w:val="00F61663"/>
    <w:rsid w:val="00F61686"/>
    <w:rsid w:val="00F657CB"/>
    <w:rsid w:val="00F801BD"/>
    <w:rsid w:val="00F9126D"/>
    <w:rsid w:val="00FA063C"/>
    <w:rsid w:val="00FA5C01"/>
    <w:rsid w:val="00FA710B"/>
    <w:rsid w:val="00FB10D7"/>
    <w:rsid w:val="00FB4A5D"/>
    <w:rsid w:val="00FB767C"/>
    <w:rsid w:val="00FB76F3"/>
    <w:rsid w:val="00FC0665"/>
    <w:rsid w:val="00FC7396"/>
    <w:rsid w:val="00FD06C8"/>
    <w:rsid w:val="00FD6B85"/>
    <w:rsid w:val="00FD71C7"/>
    <w:rsid w:val="00FF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1C098-1F3B-42AF-A3EE-6C45D0475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6030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doc</cp:lastModifiedBy>
  <cp:revision>15</cp:revision>
  <cp:lastPrinted>2011-05-03T10:51:00Z</cp:lastPrinted>
  <dcterms:created xsi:type="dcterms:W3CDTF">2011-04-28T11:09:00Z</dcterms:created>
  <dcterms:modified xsi:type="dcterms:W3CDTF">2011-05-03T15:50:00Z</dcterms:modified>
</cp:coreProperties>
</file>