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4DA4" w:rsidRPr="00E258CC" w:rsidRDefault="003C7023" w:rsidP="00054DA4">
      <w:pPr>
        <w:spacing w:after="0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</w:rPr>
        <w:t>COMPTE RENDU DE</w:t>
      </w:r>
      <w:r w:rsidR="00054DA4" w:rsidRPr="00E258CC">
        <w:rPr>
          <w:rFonts w:ascii="Bookman Old Style" w:hAnsi="Bookman Old Style"/>
          <w:b/>
          <w:sz w:val="27"/>
          <w:szCs w:val="27"/>
        </w:rPr>
        <w:t xml:space="preserve"> LA REUNION TENUE </w:t>
      </w:r>
    </w:p>
    <w:p w:rsidR="00054DA4" w:rsidRPr="00E258CC" w:rsidRDefault="00054DA4" w:rsidP="00054DA4">
      <w:pPr>
        <w:spacing w:after="0"/>
        <w:jc w:val="center"/>
        <w:rPr>
          <w:rFonts w:ascii="Bookman Old Style" w:hAnsi="Bookman Old Style"/>
          <w:b/>
          <w:sz w:val="27"/>
          <w:szCs w:val="27"/>
          <w:u w:val="single"/>
        </w:rPr>
      </w:pPr>
      <w:r w:rsidRPr="00E258CC">
        <w:rPr>
          <w:rFonts w:ascii="Bookman Old Style" w:hAnsi="Bookman Old Style"/>
          <w:b/>
          <w:sz w:val="27"/>
          <w:szCs w:val="27"/>
        </w:rPr>
        <w:t>AU COLLEGE CHARGE DE L’AMENAGEMENT DU TERRITOIRE ET DES INFRASTRUCTURES AVEC UNE DELEGATION</w:t>
      </w:r>
      <w:r w:rsidRPr="00E258CC">
        <w:rPr>
          <w:rFonts w:ascii="Bookman Old Style" w:hAnsi="Bookman Old Style"/>
          <w:b/>
          <w:sz w:val="27"/>
          <w:szCs w:val="27"/>
          <w:u w:val="single"/>
        </w:rPr>
        <w:t xml:space="preserve"> </w:t>
      </w:r>
    </w:p>
    <w:p w:rsidR="007603A0" w:rsidRPr="00E258CC" w:rsidRDefault="00197224" w:rsidP="00054DA4">
      <w:pPr>
        <w:spacing w:after="0"/>
        <w:ind w:right="-142"/>
        <w:jc w:val="center"/>
        <w:rPr>
          <w:rFonts w:ascii="Bookman Old Style" w:hAnsi="Bookman Old Style"/>
          <w:b/>
          <w:sz w:val="27"/>
          <w:szCs w:val="27"/>
        </w:rPr>
      </w:pPr>
      <w:r>
        <w:rPr>
          <w:rFonts w:ascii="Bookman Old Style" w:hAnsi="Bookman Old Style"/>
          <w:b/>
          <w:sz w:val="27"/>
          <w:szCs w:val="27"/>
          <w:u w:val="single"/>
        </w:rPr>
        <w:t>DU CONSEIL D’APPUI AUX</w:t>
      </w:r>
      <w:r w:rsidR="00054DA4" w:rsidRPr="00E258CC">
        <w:rPr>
          <w:rFonts w:ascii="Bookman Old Style" w:hAnsi="Bookman Old Style"/>
          <w:b/>
          <w:sz w:val="27"/>
          <w:szCs w:val="27"/>
          <w:u w:val="single"/>
        </w:rPr>
        <w:t xml:space="preserve"> </w:t>
      </w:r>
      <w:r w:rsidRPr="00E258CC">
        <w:rPr>
          <w:rFonts w:ascii="Bookman Old Style" w:hAnsi="Bookman Old Style"/>
          <w:b/>
          <w:sz w:val="27"/>
          <w:szCs w:val="27"/>
          <w:u w:val="single"/>
        </w:rPr>
        <w:t>INITIATIVES KABILA</w:t>
      </w:r>
      <w:r>
        <w:rPr>
          <w:rFonts w:ascii="Bookman Old Style" w:hAnsi="Bookman Old Style"/>
          <w:b/>
          <w:sz w:val="27"/>
          <w:szCs w:val="27"/>
          <w:u w:val="single"/>
        </w:rPr>
        <w:t xml:space="preserve"> CIK</w:t>
      </w:r>
    </w:p>
    <w:p w:rsidR="00054DA4" w:rsidRDefault="00054DA4" w:rsidP="00054DA4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054DA4" w:rsidRDefault="00054DA4" w:rsidP="00054DA4">
      <w:pPr>
        <w:spacing w:after="0"/>
        <w:rPr>
          <w:rFonts w:ascii="Bookman Old Style" w:hAnsi="Bookman Old Style"/>
          <w:b/>
          <w:sz w:val="24"/>
          <w:szCs w:val="24"/>
        </w:rPr>
      </w:pPr>
    </w:p>
    <w:p w:rsidR="00054DA4" w:rsidRPr="00E258CC" w:rsidRDefault="00054DA4" w:rsidP="00054DA4">
      <w:pPr>
        <w:spacing w:after="0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b/>
          <w:sz w:val="25"/>
          <w:szCs w:val="25"/>
          <w:u w:val="single"/>
        </w:rPr>
        <w:t>INTRODUCTION</w:t>
      </w:r>
    </w:p>
    <w:p w:rsidR="00054DA4" w:rsidRPr="00E258CC" w:rsidRDefault="00054DA4" w:rsidP="00054DA4">
      <w:pPr>
        <w:spacing w:after="0"/>
        <w:rPr>
          <w:rFonts w:ascii="Bookman Old Style" w:hAnsi="Bookman Old Style"/>
          <w:sz w:val="25"/>
          <w:szCs w:val="25"/>
        </w:rPr>
      </w:pPr>
    </w:p>
    <w:p w:rsidR="00054DA4" w:rsidRPr="00E258CC" w:rsidRDefault="00054DA4" w:rsidP="00054DA4">
      <w:pPr>
        <w:spacing w:after="0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Le Collège chargé de l’Aménagement du Territoire et Infrastructures (CATI) a reçu, le mercredi 31 Août 2011 de 16H30 à 17H30 une délégation </w:t>
      </w:r>
      <w:r w:rsidR="00197224">
        <w:rPr>
          <w:rFonts w:ascii="Bookman Old Style" w:hAnsi="Bookman Old Style"/>
          <w:sz w:val="25"/>
          <w:szCs w:val="25"/>
        </w:rPr>
        <w:t xml:space="preserve">du Conseil d’Appui aux </w:t>
      </w:r>
      <w:r w:rsidRPr="00E258CC">
        <w:rPr>
          <w:rFonts w:ascii="Bookman Old Style" w:hAnsi="Bookman Old Style"/>
          <w:sz w:val="25"/>
          <w:szCs w:val="25"/>
        </w:rPr>
        <w:t xml:space="preserve">Initiatives </w:t>
      </w:r>
      <w:r w:rsidRPr="00025784">
        <w:rPr>
          <w:rFonts w:ascii="Bookman Old Style" w:hAnsi="Bookman Old Style"/>
          <w:sz w:val="24"/>
          <w:szCs w:val="25"/>
        </w:rPr>
        <w:t xml:space="preserve">KABILA </w:t>
      </w:r>
      <w:r w:rsidRPr="00E258CC">
        <w:rPr>
          <w:rFonts w:ascii="Bookman Old Style" w:hAnsi="Bookman Old Style"/>
          <w:sz w:val="25"/>
          <w:szCs w:val="25"/>
        </w:rPr>
        <w:t>(</w:t>
      </w:r>
      <w:r w:rsidR="00197224">
        <w:rPr>
          <w:rFonts w:ascii="Bookman Old Style" w:hAnsi="Bookman Old Style"/>
          <w:sz w:val="25"/>
          <w:szCs w:val="25"/>
        </w:rPr>
        <w:t>C</w:t>
      </w:r>
      <w:r w:rsidRPr="00E258CC">
        <w:rPr>
          <w:rFonts w:ascii="Bookman Old Style" w:hAnsi="Bookman Old Style"/>
          <w:sz w:val="25"/>
          <w:szCs w:val="25"/>
        </w:rPr>
        <w:t xml:space="preserve">IK) conduite par l’Ambassadeur Freddy </w:t>
      </w:r>
      <w:r w:rsidRPr="00025784">
        <w:rPr>
          <w:rFonts w:ascii="Bookman Old Style" w:hAnsi="Bookman Old Style"/>
          <w:sz w:val="24"/>
          <w:szCs w:val="25"/>
        </w:rPr>
        <w:t>MULONGO</w:t>
      </w:r>
      <w:r w:rsidRPr="00E258CC">
        <w:rPr>
          <w:rFonts w:ascii="Bookman Old Style" w:hAnsi="Bookman Old Style"/>
          <w:sz w:val="25"/>
          <w:szCs w:val="25"/>
        </w:rPr>
        <w:t>.</w:t>
      </w:r>
    </w:p>
    <w:p w:rsidR="00054DA4" w:rsidRPr="005B0DE2" w:rsidRDefault="00054DA4" w:rsidP="00054DA4">
      <w:pPr>
        <w:spacing w:after="0"/>
        <w:jc w:val="both"/>
        <w:rPr>
          <w:rFonts w:ascii="Bookman Old Style" w:hAnsi="Bookman Old Style"/>
          <w:sz w:val="20"/>
          <w:szCs w:val="26"/>
        </w:rPr>
      </w:pPr>
    </w:p>
    <w:p w:rsidR="00054DA4" w:rsidRPr="00E258CC" w:rsidRDefault="00054DA4" w:rsidP="00054DA4">
      <w:pPr>
        <w:spacing w:after="0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>Cette délégation était venue présenter un Consortium d’hommes d’affaires africains (Ghanéens, Sénégalais</w:t>
      </w:r>
      <w:r w:rsidR="00197224">
        <w:rPr>
          <w:rFonts w:ascii="Bookman Old Style" w:hAnsi="Bookman Old Style"/>
          <w:sz w:val="25"/>
          <w:szCs w:val="25"/>
        </w:rPr>
        <w:t>, Ivoiriens</w:t>
      </w:r>
      <w:r w:rsidRPr="00E258CC">
        <w:rPr>
          <w:rFonts w:ascii="Bookman Old Style" w:hAnsi="Bookman Old Style"/>
          <w:sz w:val="25"/>
          <w:szCs w:val="25"/>
        </w:rPr>
        <w:t xml:space="preserve">) porteur d’un portefeuille de projets </w:t>
      </w:r>
      <w:r w:rsidR="000C5D9D">
        <w:rPr>
          <w:rFonts w:ascii="Bookman Old Style" w:hAnsi="Bookman Old Style"/>
          <w:sz w:val="25"/>
          <w:szCs w:val="25"/>
        </w:rPr>
        <w:t>que</w:t>
      </w:r>
      <w:r w:rsidRPr="00E258CC">
        <w:rPr>
          <w:rFonts w:ascii="Bookman Old Style" w:hAnsi="Bookman Old Style"/>
          <w:sz w:val="25"/>
          <w:szCs w:val="25"/>
        </w:rPr>
        <w:t xml:space="preserve"> </w:t>
      </w:r>
      <w:r w:rsidR="00197224">
        <w:rPr>
          <w:rFonts w:ascii="Bookman Old Style" w:hAnsi="Bookman Old Style"/>
          <w:sz w:val="25"/>
          <w:szCs w:val="25"/>
        </w:rPr>
        <w:t>le Conseil d’Appui aux</w:t>
      </w:r>
      <w:r w:rsidRPr="00E258CC">
        <w:rPr>
          <w:rFonts w:ascii="Bookman Old Style" w:hAnsi="Bookman Old Style"/>
          <w:sz w:val="25"/>
          <w:szCs w:val="25"/>
        </w:rPr>
        <w:t xml:space="preserve"> Initiatives </w:t>
      </w:r>
      <w:r w:rsidRPr="00025784">
        <w:rPr>
          <w:rFonts w:ascii="Bookman Old Style" w:hAnsi="Bookman Old Style"/>
          <w:sz w:val="24"/>
          <w:szCs w:val="25"/>
        </w:rPr>
        <w:t xml:space="preserve">KABILA </w:t>
      </w:r>
      <w:r w:rsidR="00B81EF2">
        <w:rPr>
          <w:rFonts w:ascii="Bookman Old Style" w:hAnsi="Bookman Old Style"/>
          <w:sz w:val="25"/>
          <w:szCs w:val="25"/>
        </w:rPr>
        <w:t>voudrait</w:t>
      </w:r>
      <w:r w:rsidRPr="00E258CC">
        <w:rPr>
          <w:rFonts w:ascii="Bookman Old Style" w:hAnsi="Bookman Old Style"/>
          <w:sz w:val="25"/>
          <w:szCs w:val="25"/>
        </w:rPr>
        <w:t xml:space="preserve"> promouvoir en République Démocratique du Congo dans le cadre des 5 chantiers de la République.</w:t>
      </w:r>
    </w:p>
    <w:p w:rsidR="006124E5" w:rsidRPr="005B0DE2" w:rsidRDefault="006124E5" w:rsidP="00054DA4">
      <w:pPr>
        <w:spacing w:after="0"/>
        <w:jc w:val="both"/>
        <w:rPr>
          <w:rFonts w:ascii="Bookman Old Style" w:hAnsi="Bookman Old Style"/>
          <w:sz w:val="20"/>
          <w:szCs w:val="25"/>
        </w:rPr>
      </w:pPr>
    </w:p>
    <w:p w:rsidR="006124E5" w:rsidRPr="00E258CC" w:rsidRDefault="006124E5" w:rsidP="00054DA4">
      <w:pPr>
        <w:spacing w:after="0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Le </w:t>
      </w:r>
      <w:r w:rsidR="00AD3310" w:rsidRPr="00E258CC">
        <w:rPr>
          <w:rFonts w:ascii="Bookman Old Style" w:hAnsi="Bookman Old Style"/>
          <w:sz w:val="25"/>
          <w:szCs w:val="25"/>
        </w:rPr>
        <w:t>C</w:t>
      </w:r>
      <w:r w:rsidRPr="00E258CC">
        <w:rPr>
          <w:rFonts w:ascii="Bookman Old Style" w:hAnsi="Bookman Old Style"/>
          <w:sz w:val="25"/>
          <w:szCs w:val="25"/>
        </w:rPr>
        <w:t>onsortium était composé notamment de :</w:t>
      </w:r>
    </w:p>
    <w:p w:rsidR="006124E5" w:rsidRPr="006124E5" w:rsidRDefault="006124E5" w:rsidP="00054DA4">
      <w:pPr>
        <w:spacing w:after="0"/>
        <w:jc w:val="both"/>
        <w:rPr>
          <w:rFonts w:ascii="Bookman Old Style" w:hAnsi="Bookman Old Style"/>
          <w:sz w:val="14"/>
          <w:szCs w:val="26"/>
        </w:rPr>
      </w:pPr>
    </w:p>
    <w:p w:rsidR="006124E5" w:rsidRPr="00E258CC" w:rsidRDefault="006124E5" w:rsidP="006124E5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Monsieur Frank </w:t>
      </w:r>
      <w:r w:rsidRPr="00025784">
        <w:rPr>
          <w:rFonts w:ascii="Bookman Old Style" w:hAnsi="Bookman Old Style"/>
          <w:sz w:val="24"/>
          <w:szCs w:val="25"/>
        </w:rPr>
        <w:t>TACKIE</w:t>
      </w:r>
      <w:r w:rsidRPr="00E258CC">
        <w:rPr>
          <w:rFonts w:ascii="Bookman Old Style" w:hAnsi="Bookman Old Style"/>
          <w:sz w:val="25"/>
          <w:szCs w:val="25"/>
        </w:rPr>
        <w:t>, Directeur Général</w:t>
      </w:r>
      <w:r w:rsidR="003C7023">
        <w:rPr>
          <w:rFonts w:ascii="Bookman Old Style" w:hAnsi="Bookman Old Style"/>
          <w:sz w:val="25"/>
          <w:szCs w:val="25"/>
        </w:rPr>
        <w:t xml:space="preserve"> de </w:t>
      </w:r>
      <w:r w:rsidR="00BF7A3B">
        <w:rPr>
          <w:rFonts w:ascii="Bookman Old Style" w:hAnsi="Bookman Old Style"/>
          <w:sz w:val="25"/>
          <w:szCs w:val="25"/>
        </w:rPr>
        <w:t xml:space="preserve"> </w:t>
      </w:r>
      <w:r w:rsidR="003C7023">
        <w:rPr>
          <w:rFonts w:ascii="Bookman Old Style" w:hAnsi="Bookman Old Style"/>
          <w:sz w:val="25"/>
          <w:szCs w:val="25"/>
        </w:rPr>
        <w:t xml:space="preserve">The Consortium CIHSD </w:t>
      </w:r>
      <w:r w:rsidR="00BF7A3B">
        <w:rPr>
          <w:rFonts w:ascii="Bookman Old Style" w:hAnsi="Bookman Old Style"/>
          <w:sz w:val="25"/>
          <w:szCs w:val="25"/>
        </w:rPr>
        <w:t>(Ghana)</w:t>
      </w:r>
    </w:p>
    <w:p w:rsidR="006124E5" w:rsidRDefault="006124E5" w:rsidP="006124E5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Monsieur Julius </w:t>
      </w:r>
      <w:r w:rsidRPr="00025784">
        <w:rPr>
          <w:rFonts w:ascii="Bookman Old Style" w:hAnsi="Bookman Old Style"/>
          <w:sz w:val="24"/>
          <w:szCs w:val="25"/>
        </w:rPr>
        <w:t>ANKUMAN</w:t>
      </w:r>
      <w:r w:rsidRPr="00E258CC">
        <w:rPr>
          <w:rFonts w:ascii="Bookman Old Style" w:hAnsi="Bookman Old Style"/>
          <w:sz w:val="25"/>
          <w:szCs w:val="25"/>
        </w:rPr>
        <w:t>, Directeur Financier</w:t>
      </w:r>
      <w:r w:rsidR="00BF7A3B">
        <w:rPr>
          <w:rFonts w:ascii="Bookman Old Style" w:hAnsi="Bookman Old Style"/>
          <w:sz w:val="25"/>
          <w:szCs w:val="25"/>
        </w:rPr>
        <w:t xml:space="preserve"> </w:t>
      </w:r>
      <w:r w:rsidR="003C7023">
        <w:rPr>
          <w:rFonts w:ascii="Bookman Old Style" w:hAnsi="Bookman Old Style"/>
          <w:sz w:val="25"/>
          <w:szCs w:val="25"/>
        </w:rPr>
        <w:t xml:space="preserve">de </w:t>
      </w:r>
      <w:r w:rsidR="00B81EF2">
        <w:rPr>
          <w:rFonts w:ascii="Bookman Old Style" w:hAnsi="Bookman Old Style"/>
          <w:sz w:val="25"/>
          <w:szCs w:val="25"/>
        </w:rPr>
        <w:t xml:space="preserve">The Consortium CIHSD </w:t>
      </w:r>
      <w:r w:rsidR="00BF7A3B">
        <w:rPr>
          <w:rFonts w:ascii="Bookman Old Style" w:hAnsi="Bookman Old Style"/>
          <w:sz w:val="25"/>
          <w:szCs w:val="25"/>
        </w:rPr>
        <w:t>(Ghana)</w:t>
      </w:r>
    </w:p>
    <w:p w:rsidR="008B7C86" w:rsidRDefault="00BF7A3B" w:rsidP="006124E5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Monsieur </w:t>
      </w:r>
      <w:r w:rsidR="00FF23D5">
        <w:rPr>
          <w:rFonts w:ascii="Bookman Old Style" w:hAnsi="Bookman Old Style"/>
          <w:sz w:val="25"/>
          <w:szCs w:val="25"/>
        </w:rPr>
        <w:t xml:space="preserve">Laurent </w:t>
      </w:r>
      <w:r w:rsidR="008B7C86" w:rsidRPr="00025784">
        <w:rPr>
          <w:rFonts w:ascii="Bookman Old Style" w:hAnsi="Bookman Old Style"/>
          <w:sz w:val="24"/>
          <w:szCs w:val="25"/>
        </w:rPr>
        <w:t>BILE</w:t>
      </w:r>
      <w:r w:rsidR="008B7C86">
        <w:rPr>
          <w:rFonts w:ascii="Bookman Old Style" w:hAnsi="Bookman Old Style"/>
          <w:sz w:val="25"/>
          <w:szCs w:val="25"/>
        </w:rPr>
        <w:t>, Chargé des projets d</w:t>
      </w:r>
      <w:r w:rsidR="003C7023">
        <w:rPr>
          <w:rFonts w:ascii="Bookman Old Style" w:hAnsi="Bookman Old Style"/>
          <w:sz w:val="25"/>
          <w:szCs w:val="25"/>
        </w:rPr>
        <w:t>e The</w:t>
      </w:r>
      <w:r w:rsidR="008B7C86">
        <w:rPr>
          <w:rFonts w:ascii="Bookman Old Style" w:hAnsi="Bookman Old Style"/>
          <w:sz w:val="25"/>
          <w:szCs w:val="25"/>
        </w:rPr>
        <w:t xml:space="preserve"> Consortium</w:t>
      </w:r>
      <w:r w:rsidR="003C7023">
        <w:rPr>
          <w:rFonts w:ascii="Bookman Old Style" w:hAnsi="Bookman Old Style"/>
          <w:sz w:val="25"/>
          <w:szCs w:val="25"/>
        </w:rPr>
        <w:t xml:space="preserve"> CIHSD</w:t>
      </w:r>
      <w:r>
        <w:rPr>
          <w:rFonts w:ascii="Bookman Old Style" w:hAnsi="Bookman Old Style"/>
          <w:sz w:val="25"/>
          <w:szCs w:val="25"/>
        </w:rPr>
        <w:t xml:space="preserve"> (Cote d’Ivoire</w:t>
      </w:r>
    </w:p>
    <w:p w:rsidR="008B7C86" w:rsidRPr="008B7C86" w:rsidRDefault="00BF7A3B" w:rsidP="008B7C86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Monsieur </w:t>
      </w:r>
      <w:r w:rsidR="00FF23D5">
        <w:rPr>
          <w:rFonts w:ascii="Bookman Old Style" w:hAnsi="Bookman Old Style"/>
          <w:sz w:val="25"/>
          <w:szCs w:val="25"/>
        </w:rPr>
        <w:t xml:space="preserve">Jibril </w:t>
      </w:r>
      <w:r w:rsidR="008B7C86" w:rsidRPr="00025784">
        <w:rPr>
          <w:rFonts w:ascii="Bookman Old Style" w:hAnsi="Bookman Old Style"/>
          <w:sz w:val="24"/>
          <w:szCs w:val="25"/>
        </w:rPr>
        <w:t>LAHI</w:t>
      </w:r>
      <w:r w:rsidR="008B7C86">
        <w:rPr>
          <w:rFonts w:ascii="Bookman Old Style" w:hAnsi="Bookman Old Style"/>
          <w:sz w:val="25"/>
          <w:szCs w:val="25"/>
        </w:rPr>
        <w:t xml:space="preserve">, Directeur Général de </w:t>
      </w:r>
      <w:r w:rsidR="008B7C86" w:rsidRPr="00025784">
        <w:rPr>
          <w:rFonts w:ascii="Bookman Old Style" w:hAnsi="Bookman Old Style"/>
          <w:sz w:val="24"/>
          <w:szCs w:val="25"/>
        </w:rPr>
        <w:t xml:space="preserve">SAIFIC </w:t>
      </w:r>
      <w:r w:rsidR="008B7C86">
        <w:rPr>
          <w:rFonts w:ascii="Bookman Old Style" w:hAnsi="Bookman Old Style"/>
          <w:sz w:val="25"/>
          <w:szCs w:val="25"/>
        </w:rPr>
        <w:t>Groupe</w:t>
      </w:r>
      <w:r>
        <w:rPr>
          <w:rFonts w:ascii="Bookman Old Style" w:hAnsi="Bookman Old Style"/>
          <w:sz w:val="25"/>
          <w:szCs w:val="25"/>
        </w:rPr>
        <w:t xml:space="preserve"> (Sénégal)</w:t>
      </w:r>
    </w:p>
    <w:p w:rsidR="006124E5" w:rsidRPr="00E258CC" w:rsidRDefault="006124E5" w:rsidP="006124E5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Monsieur Moustapha </w:t>
      </w:r>
      <w:r w:rsidRPr="00025784">
        <w:rPr>
          <w:rFonts w:ascii="Bookman Old Style" w:hAnsi="Bookman Old Style"/>
          <w:sz w:val="24"/>
          <w:szCs w:val="25"/>
        </w:rPr>
        <w:t>KONTE</w:t>
      </w:r>
      <w:r w:rsidRPr="00E258CC">
        <w:rPr>
          <w:rFonts w:ascii="Bookman Old Style" w:hAnsi="Bookman Old Style"/>
          <w:sz w:val="25"/>
          <w:szCs w:val="25"/>
        </w:rPr>
        <w:t>, Directeur des Projets et Programmes</w:t>
      </w:r>
      <w:r w:rsidR="00BF7A3B">
        <w:rPr>
          <w:rFonts w:ascii="Bookman Old Style" w:hAnsi="Bookman Old Style"/>
          <w:sz w:val="25"/>
          <w:szCs w:val="25"/>
        </w:rPr>
        <w:t xml:space="preserve"> (Sénégal)</w:t>
      </w:r>
      <w:r w:rsidRPr="00E258CC">
        <w:rPr>
          <w:rFonts w:ascii="Bookman Old Style" w:hAnsi="Bookman Old Style"/>
          <w:sz w:val="25"/>
          <w:szCs w:val="25"/>
        </w:rPr>
        <w:t>.</w:t>
      </w:r>
    </w:p>
    <w:p w:rsidR="006124E5" w:rsidRPr="005B0DE2" w:rsidRDefault="006124E5" w:rsidP="006124E5">
      <w:pPr>
        <w:spacing w:after="0"/>
        <w:jc w:val="both"/>
        <w:rPr>
          <w:rFonts w:ascii="Bookman Old Style" w:hAnsi="Bookman Old Style"/>
          <w:sz w:val="20"/>
          <w:szCs w:val="25"/>
        </w:rPr>
      </w:pPr>
    </w:p>
    <w:p w:rsidR="006124E5" w:rsidRPr="00E258CC" w:rsidRDefault="006124E5" w:rsidP="006124E5">
      <w:pPr>
        <w:spacing w:after="0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La Délégation </w:t>
      </w:r>
      <w:r w:rsidR="001C7194">
        <w:rPr>
          <w:rFonts w:ascii="Bookman Old Style" w:hAnsi="Bookman Old Style"/>
          <w:sz w:val="25"/>
          <w:szCs w:val="25"/>
        </w:rPr>
        <w:t>du Conseil d’Appui aux</w:t>
      </w:r>
      <w:r w:rsidRPr="00E258CC">
        <w:rPr>
          <w:rFonts w:ascii="Bookman Old Style" w:hAnsi="Bookman Old Style"/>
          <w:sz w:val="25"/>
          <w:szCs w:val="25"/>
        </w:rPr>
        <w:t xml:space="preserve"> Initiatives </w:t>
      </w:r>
      <w:r w:rsidRPr="00025784">
        <w:rPr>
          <w:rFonts w:ascii="Bookman Old Style" w:hAnsi="Bookman Old Style"/>
          <w:sz w:val="24"/>
          <w:szCs w:val="25"/>
        </w:rPr>
        <w:t xml:space="preserve">KABILA </w:t>
      </w:r>
      <w:r w:rsidRPr="00E258CC">
        <w:rPr>
          <w:rFonts w:ascii="Bookman Old Style" w:hAnsi="Bookman Old Style"/>
          <w:sz w:val="25"/>
          <w:szCs w:val="25"/>
        </w:rPr>
        <w:t>était composée de :</w:t>
      </w:r>
    </w:p>
    <w:p w:rsidR="006124E5" w:rsidRPr="006124E5" w:rsidRDefault="006124E5" w:rsidP="006124E5">
      <w:pPr>
        <w:spacing w:after="0"/>
        <w:jc w:val="both"/>
        <w:rPr>
          <w:rFonts w:ascii="Bookman Old Style" w:hAnsi="Bookman Old Style"/>
          <w:sz w:val="14"/>
          <w:szCs w:val="26"/>
        </w:rPr>
      </w:pPr>
    </w:p>
    <w:p w:rsidR="006124E5" w:rsidRPr="00E258CC" w:rsidRDefault="006124E5" w:rsidP="006124E5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Monsieur l’Ambassadeur Freddy </w:t>
      </w:r>
      <w:r w:rsidRPr="00025784">
        <w:rPr>
          <w:rFonts w:ascii="Bookman Old Style" w:hAnsi="Bookman Old Style"/>
          <w:sz w:val="24"/>
          <w:szCs w:val="25"/>
        </w:rPr>
        <w:t>MULONGO</w:t>
      </w:r>
      <w:r w:rsidRPr="00E258CC">
        <w:rPr>
          <w:rFonts w:ascii="Bookman Old Style" w:hAnsi="Bookman Old Style"/>
          <w:sz w:val="25"/>
          <w:szCs w:val="25"/>
        </w:rPr>
        <w:t>, Président</w:t>
      </w:r>
    </w:p>
    <w:p w:rsidR="006124E5" w:rsidRPr="00E258CC" w:rsidRDefault="006124E5" w:rsidP="006124E5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Monsieur Marcel </w:t>
      </w:r>
      <w:r w:rsidRPr="00025784">
        <w:rPr>
          <w:rFonts w:ascii="Bookman Old Style" w:hAnsi="Bookman Old Style"/>
          <w:sz w:val="24"/>
          <w:szCs w:val="25"/>
        </w:rPr>
        <w:t>MUTEBA</w:t>
      </w:r>
      <w:r w:rsidRPr="00E258CC">
        <w:rPr>
          <w:rFonts w:ascii="Bookman Old Style" w:hAnsi="Bookman Old Style"/>
          <w:sz w:val="25"/>
          <w:szCs w:val="25"/>
        </w:rPr>
        <w:t>, Président de CIK Afrique de l’Ouest</w:t>
      </w:r>
    </w:p>
    <w:p w:rsidR="006124E5" w:rsidRPr="00E258CC" w:rsidRDefault="006124E5" w:rsidP="006124E5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Monsieur Samuel </w:t>
      </w:r>
      <w:r w:rsidRPr="00025784">
        <w:rPr>
          <w:rFonts w:ascii="Bookman Old Style" w:hAnsi="Bookman Old Style"/>
          <w:sz w:val="24"/>
          <w:szCs w:val="25"/>
        </w:rPr>
        <w:t>MOUMPAY</w:t>
      </w:r>
      <w:r w:rsidRPr="00E258CC">
        <w:rPr>
          <w:rFonts w:ascii="Bookman Old Style" w:hAnsi="Bookman Old Style"/>
          <w:sz w:val="25"/>
          <w:szCs w:val="25"/>
        </w:rPr>
        <w:t>, Assistant de l’Ambassadeur</w:t>
      </w:r>
      <w:r w:rsidR="001C7194">
        <w:rPr>
          <w:rFonts w:ascii="Bookman Old Style" w:hAnsi="Bookman Old Style"/>
          <w:sz w:val="25"/>
          <w:szCs w:val="25"/>
        </w:rPr>
        <w:t xml:space="preserve"> </w:t>
      </w:r>
      <w:r w:rsidR="001C7194" w:rsidRPr="00025784">
        <w:rPr>
          <w:rFonts w:ascii="Bookman Old Style" w:hAnsi="Bookman Old Style"/>
          <w:sz w:val="24"/>
          <w:szCs w:val="25"/>
        </w:rPr>
        <w:t>MULONGO</w:t>
      </w:r>
      <w:r w:rsidR="001C7194">
        <w:rPr>
          <w:rFonts w:ascii="Bookman Old Style" w:hAnsi="Bookman Old Style"/>
          <w:sz w:val="25"/>
          <w:szCs w:val="25"/>
        </w:rPr>
        <w:t>.</w:t>
      </w:r>
    </w:p>
    <w:p w:rsidR="006124E5" w:rsidRPr="001860A8" w:rsidRDefault="006124E5" w:rsidP="006124E5">
      <w:pPr>
        <w:spacing w:after="0"/>
        <w:jc w:val="both"/>
        <w:rPr>
          <w:rFonts w:ascii="Bookman Old Style" w:hAnsi="Bookman Old Style"/>
          <w:sz w:val="20"/>
          <w:szCs w:val="25"/>
        </w:rPr>
      </w:pPr>
    </w:p>
    <w:p w:rsidR="006124E5" w:rsidRPr="00E258CC" w:rsidRDefault="006124E5" w:rsidP="006124E5">
      <w:pPr>
        <w:spacing w:after="0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>Le Collège chargé de l’Aménagement du Territoire et des Infrastructures (CATI) était représenté par :</w:t>
      </w:r>
    </w:p>
    <w:p w:rsidR="006124E5" w:rsidRPr="00BF7A3B" w:rsidRDefault="006124E5" w:rsidP="006124E5">
      <w:pPr>
        <w:spacing w:after="0"/>
        <w:jc w:val="both"/>
        <w:rPr>
          <w:rFonts w:ascii="Bookman Old Style" w:hAnsi="Bookman Old Style"/>
          <w:sz w:val="14"/>
          <w:szCs w:val="26"/>
        </w:rPr>
      </w:pPr>
    </w:p>
    <w:p w:rsidR="00B54CA6" w:rsidRPr="00E258CC" w:rsidRDefault="006124E5" w:rsidP="006124E5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Monsieur </w:t>
      </w:r>
      <w:r w:rsidRPr="00025784">
        <w:rPr>
          <w:rFonts w:ascii="Bookman Old Style" w:hAnsi="Bookman Old Style"/>
          <w:sz w:val="24"/>
          <w:szCs w:val="25"/>
        </w:rPr>
        <w:t xml:space="preserve">KIMBEMBE </w:t>
      </w:r>
      <w:r w:rsidRPr="00E258CC">
        <w:rPr>
          <w:rFonts w:ascii="Bookman Old Style" w:hAnsi="Bookman Old Style"/>
          <w:sz w:val="25"/>
          <w:szCs w:val="25"/>
        </w:rPr>
        <w:t>Mazunga : Conseiller Principal</w:t>
      </w:r>
    </w:p>
    <w:p w:rsidR="00C56780" w:rsidRDefault="00B54CA6" w:rsidP="006124E5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Monsieur </w:t>
      </w:r>
      <w:r w:rsidRPr="00025784">
        <w:rPr>
          <w:rFonts w:ascii="Bookman Old Style" w:hAnsi="Bookman Old Style"/>
          <w:sz w:val="24"/>
          <w:szCs w:val="25"/>
        </w:rPr>
        <w:t>WETSHI KOY LETSHU </w:t>
      </w:r>
      <w:r w:rsidRPr="00E258CC">
        <w:rPr>
          <w:rFonts w:ascii="Bookman Old Style" w:hAnsi="Bookman Old Style"/>
          <w:sz w:val="25"/>
          <w:szCs w:val="25"/>
        </w:rPr>
        <w:t>: Conseiller.</w:t>
      </w:r>
    </w:p>
    <w:p w:rsidR="001C7194" w:rsidRDefault="001C7194" w:rsidP="00B81EF2">
      <w:pPr>
        <w:spacing w:after="0"/>
        <w:jc w:val="both"/>
        <w:rPr>
          <w:rFonts w:ascii="Bookman Old Style" w:hAnsi="Bookman Old Style"/>
          <w:sz w:val="25"/>
          <w:szCs w:val="25"/>
        </w:rPr>
      </w:pPr>
    </w:p>
    <w:p w:rsidR="00AD3310" w:rsidRPr="00E258CC" w:rsidRDefault="00C56780" w:rsidP="00C56780">
      <w:pPr>
        <w:spacing w:after="0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b/>
          <w:sz w:val="25"/>
          <w:szCs w:val="25"/>
          <w:u w:val="single"/>
        </w:rPr>
        <w:lastRenderedPageBreak/>
        <w:t>DEROULEMENT</w:t>
      </w:r>
    </w:p>
    <w:p w:rsidR="00AD3310" w:rsidRPr="002B1060" w:rsidRDefault="00AD3310" w:rsidP="00C56780">
      <w:pPr>
        <w:spacing w:after="0"/>
        <w:jc w:val="both"/>
        <w:rPr>
          <w:rFonts w:ascii="Bookman Old Style" w:hAnsi="Bookman Old Style"/>
          <w:sz w:val="14"/>
          <w:szCs w:val="25"/>
        </w:rPr>
      </w:pPr>
    </w:p>
    <w:p w:rsidR="00AD3310" w:rsidRPr="00E258CC" w:rsidRDefault="00AD3310" w:rsidP="00C56780">
      <w:pPr>
        <w:spacing w:after="0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Après le mot d’introduction du Conseiller Principal qui a souhaité la bienvenue à </w:t>
      </w:r>
      <w:r w:rsidR="00B81EF2">
        <w:rPr>
          <w:rFonts w:ascii="Bookman Old Style" w:hAnsi="Bookman Old Style"/>
          <w:sz w:val="25"/>
          <w:szCs w:val="25"/>
        </w:rPr>
        <w:t>la</w:t>
      </w:r>
      <w:r w:rsidRPr="00E258CC">
        <w:rPr>
          <w:rFonts w:ascii="Bookman Old Style" w:hAnsi="Bookman Old Style"/>
          <w:sz w:val="25"/>
          <w:szCs w:val="25"/>
        </w:rPr>
        <w:t xml:space="preserve"> délégation, il a souligné la nécessité d’être précis et concret dans les propositions d’investissement sur base du principe gagnant-gagnant.</w:t>
      </w:r>
    </w:p>
    <w:p w:rsidR="00AD3310" w:rsidRPr="002B1060" w:rsidRDefault="00AD3310" w:rsidP="00972016">
      <w:pPr>
        <w:spacing w:after="0" w:line="240" w:lineRule="auto"/>
        <w:jc w:val="both"/>
        <w:rPr>
          <w:rFonts w:ascii="Bookman Old Style" w:hAnsi="Bookman Old Style"/>
          <w:sz w:val="16"/>
          <w:szCs w:val="25"/>
        </w:rPr>
      </w:pPr>
    </w:p>
    <w:p w:rsidR="00AD3310" w:rsidRPr="00E258CC" w:rsidRDefault="00AD3310" w:rsidP="00D47BA9">
      <w:pPr>
        <w:spacing w:after="0" w:line="240" w:lineRule="auto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>Prenant la parole à son tour, l’Ambassadeur Freddy MULONGO a présenté la délégation du Consortium africain porteur d’un grand portefeuille de projets susceptibles d’être intégré dans le programme de 5 chantiers de la République.</w:t>
      </w:r>
    </w:p>
    <w:p w:rsidR="00AD3310" w:rsidRPr="002B1060" w:rsidRDefault="00AD3310" w:rsidP="00972016">
      <w:pPr>
        <w:spacing w:after="0" w:line="240" w:lineRule="auto"/>
        <w:jc w:val="both"/>
        <w:rPr>
          <w:rFonts w:ascii="Bookman Old Style" w:hAnsi="Bookman Old Style"/>
          <w:sz w:val="16"/>
          <w:szCs w:val="25"/>
        </w:rPr>
      </w:pPr>
    </w:p>
    <w:p w:rsidR="00AD3310" w:rsidRPr="00E258CC" w:rsidRDefault="00AD3310" w:rsidP="00C56780">
      <w:pPr>
        <w:spacing w:after="0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>Le Consortium a informé la réunion qu’il est porteur des projets suivants :</w:t>
      </w:r>
    </w:p>
    <w:p w:rsidR="00AD3310" w:rsidRPr="002B1060" w:rsidRDefault="00AD3310" w:rsidP="00972016">
      <w:pPr>
        <w:spacing w:after="0" w:line="240" w:lineRule="auto"/>
        <w:jc w:val="both"/>
        <w:rPr>
          <w:rFonts w:ascii="Bookman Old Style" w:hAnsi="Bookman Old Style"/>
          <w:sz w:val="14"/>
          <w:szCs w:val="26"/>
        </w:rPr>
      </w:pPr>
    </w:p>
    <w:p w:rsidR="00AD3310" w:rsidRPr="00E258CC" w:rsidRDefault="00AD3310" w:rsidP="00AD3310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>Livraison immédiate de 5.000 tracteurs agricoles</w:t>
      </w:r>
      <w:r w:rsidR="00426E1A">
        <w:rPr>
          <w:rFonts w:ascii="Bookman Old Style" w:hAnsi="Bookman Old Style"/>
          <w:sz w:val="25"/>
          <w:szCs w:val="25"/>
        </w:rPr>
        <w:t xml:space="preserve"> sur la perspective </w:t>
      </w:r>
      <w:r w:rsidR="00625E82">
        <w:rPr>
          <w:rFonts w:ascii="Bookman Old Style" w:hAnsi="Bookman Old Style"/>
          <w:sz w:val="25"/>
          <w:szCs w:val="25"/>
        </w:rPr>
        <w:t xml:space="preserve">   </w:t>
      </w:r>
      <w:bookmarkStart w:id="0" w:name="_GoBack"/>
      <w:bookmarkEnd w:id="0"/>
      <w:r w:rsidR="00426E1A">
        <w:rPr>
          <w:rFonts w:ascii="Bookman Old Style" w:hAnsi="Bookman Old Style"/>
          <w:sz w:val="25"/>
          <w:szCs w:val="25"/>
        </w:rPr>
        <w:t>de 45.000 tracteurs en 10 ans</w:t>
      </w:r>
    </w:p>
    <w:p w:rsidR="00D47BA9" w:rsidRPr="00E258CC" w:rsidRDefault="00AD3310" w:rsidP="00AD3310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Construction en BOT de 10 Hôtels dont 5 de 5 étoiles </w:t>
      </w:r>
      <w:r w:rsidR="00D47BA9" w:rsidRPr="00E258CC">
        <w:rPr>
          <w:rFonts w:ascii="Bookman Old Style" w:hAnsi="Bookman Old Style"/>
          <w:sz w:val="25"/>
          <w:szCs w:val="25"/>
        </w:rPr>
        <w:t>(500 chambres chacun) et 5 Hôtels de 4 étoiles (250 chambres chacun)</w:t>
      </w:r>
    </w:p>
    <w:p w:rsidR="00D47BA9" w:rsidRPr="00E258CC" w:rsidRDefault="00D47BA9" w:rsidP="00AD3310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>Ouverture de 17.000 km de route en terre battue</w:t>
      </w:r>
    </w:p>
    <w:p w:rsidR="00D47BA9" w:rsidRPr="00E258CC" w:rsidRDefault="00D47BA9" w:rsidP="00AD3310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>Ouverture de 6.000 km de route asphaltée</w:t>
      </w:r>
    </w:p>
    <w:p w:rsidR="00D47BA9" w:rsidRPr="00E258CC" w:rsidRDefault="00D47BA9" w:rsidP="00AD3310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>Construction de 110.000 logements sociaux en BOT</w:t>
      </w:r>
    </w:p>
    <w:p w:rsidR="00D47BA9" w:rsidRDefault="00D47BA9" w:rsidP="00AD3310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Construction des écoles et des hôpitaux contre </w:t>
      </w:r>
      <w:r w:rsidR="00426E1A">
        <w:rPr>
          <w:rFonts w:ascii="Bookman Old Style" w:hAnsi="Bookman Old Style"/>
          <w:sz w:val="25"/>
          <w:szCs w:val="25"/>
        </w:rPr>
        <w:t>minerais</w:t>
      </w:r>
    </w:p>
    <w:p w:rsidR="00426E1A" w:rsidRPr="00E258CC" w:rsidRDefault="00426E1A" w:rsidP="00AD3310">
      <w:pPr>
        <w:pStyle w:val="Paragraphedeliste"/>
        <w:numPr>
          <w:ilvl w:val="0"/>
          <w:numId w:val="1"/>
        </w:numPr>
        <w:spacing w:after="0"/>
        <w:ind w:left="284" w:hanging="284"/>
        <w:jc w:val="both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Implantation d’un nouveau réseau de télécommunication (fixe et mobile).</w:t>
      </w:r>
    </w:p>
    <w:p w:rsidR="00D47BA9" w:rsidRPr="002B1060" w:rsidRDefault="00D47BA9" w:rsidP="00972016">
      <w:pPr>
        <w:spacing w:after="0" w:line="240" w:lineRule="auto"/>
        <w:jc w:val="both"/>
        <w:rPr>
          <w:rFonts w:ascii="Bookman Old Style" w:hAnsi="Bookman Old Style"/>
          <w:sz w:val="18"/>
          <w:szCs w:val="26"/>
        </w:rPr>
      </w:pPr>
    </w:p>
    <w:p w:rsidR="00D47BA9" w:rsidRPr="00E258CC" w:rsidRDefault="00D47BA9" w:rsidP="00D47BA9">
      <w:pPr>
        <w:spacing w:after="0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De tous ces projets, le Conseiller Principal a demandé de concentrer notre intérêt sur </w:t>
      </w:r>
      <w:r w:rsidR="00144161">
        <w:rPr>
          <w:rFonts w:ascii="Bookman Old Style" w:hAnsi="Bookman Old Style"/>
          <w:sz w:val="25"/>
          <w:szCs w:val="25"/>
        </w:rPr>
        <w:t>des projets autoporteurs et qui</w:t>
      </w:r>
      <w:r w:rsidRPr="00E258CC">
        <w:rPr>
          <w:rFonts w:ascii="Bookman Old Style" w:hAnsi="Bookman Old Style"/>
          <w:sz w:val="25"/>
          <w:szCs w:val="25"/>
        </w:rPr>
        <w:t xml:space="preserve"> ne demandent pas </w:t>
      </w:r>
      <w:r w:rsidR="00B81EF2">
        <w:rPr>
          <w:rFonts w:ascii="Bookman Old Style" w:hAnsi="Bookman Old Style"/>
          <w:sz w:val="25"/>
          <w:szCs w:val="25"/>
        </w:rPr>
        <w:t>de</w:t>
      </w:r>
      <w:r w:rsidRPr="00E258CC">
        <w:rPr>
          <w:rFonts w:ascii="Bookman Old Style" w:hAnsi="Bookman Old Style"/>
          <w:sz w:val="25"/>
          <w:szCs w:val="25"/>
        </w:rPr>
        <w:t xml:space="preserve"> garantie souveraine de l’Etat</w:t>
      </w:r>
      <w:r w:rsidR="00B81EF2">
        <w:rPr>
          <w:rFonts w:ascii="Bookman Old Style" w:hAnsi="Bookman Old Style"/>
          <w:sz w:val="25"/>
          <w:szCs w:val="25"/>
        </w:rPr>
        <w:t xml:space="preserve"> comme condition de réalisation</w:t>
      </w:r>
      <w:r w:rsidRPr="00E258CC">
        <w:rPr>
          <w:rFonts w:ascii="Bookman Old Style" w:hAnsi="Bookman Old Style"/>
          <w:sz w:val="25"/>
          <w:szCs w:val="25"/>
        </w:rPr>
        <w:t xml:space="preserve">. Aussi a-t-on retenu de discuter concrètement sur les projets </w:t>
      </w:r>
      <w:r w:rsidR="00B81EF2">
        <w:rPr>
          <w:rFonts w:ascii="Bookman Old Style" w:hAnsi="Bookman Old Style"/>
          <w:sz w:val="25"/>
          <w:szCs w:val="25"/>
        </w:rPr>
        <w:t>en rapport avec l’habitat et le secteur du tourisme</w:t>
      </w:r>
      <w:r w:rsidRPr="00E258CC">
        <w:rPr>
          <w:rFonts w:ascii="Bookman Old Style" w:hAnsi="Bookman Old Style"/>
          <w:sz w:val="25"/>
          <w:szCs w:val="25"/>
        </w:rPr>
        <w:t> :</w:t>
      </w:r>
    </w:p>
    <w:p w:rsidR="00D47BA9" w:rsidRPr="002B1060" w:rsidRDefault="00D47BA9" w:rsidP="00D47BA9">
      <w:pPr>
        <w:spacing w:after="0"/>
        <w:jc w:val="both"/>
        <w:rPr>
          <w:rFonts w:ascii="Bookman Old Style" w:hAnsi="Bookman Old Style"/>
          <w:sz w:val="10"/>
          <w:szCs w:val="26"/>
        </w:rPr>
      </w:pPr>
    </w:p>
    <w:p w:rsidR="00972016" w:rsidRPr="00E258CC" w:rsidRDefault="00972016" w:rsidP="00D47BA9">
      <w:pPr>
        <w:pStyle w:val="Paragraphedeliste"/>
        <w:numPr>
          <w:ilvl w:val="0"/>
          <w:numId w:val="1"/>
        </w:numPr>
        <w:spacing w:after="0"/>
        <w:ind w:left="284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>Construction de 10 Hôtels</w:t>
      </w:r>
    </w:p>
    <w:p w:rsidR="00E258CC" w:rsidRPr="00E258CC" w:rsidRDefault="00972016" w:rsidP="00D47BA9">
      <w:pPr>
        <w:pStyle w:val="Paragraphedeliste"/>
        <w:numPr>
          <w:ilvl w:val="0"/>
          <w:numId w:val="1"/>
        </w:numPr>
        <w:spacing w:after="0"/>
        <w:ind w:left="284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>Construction de 110.000 logements sociaux.</w:t>
      </w:r>
    </w:p>
    <w:p w:rsidR="00E258CC" w:rsidRPr="002B1060" w:rsidRDefault="00E258CC" w:rsidP="00E258CC">
      <w:pPr>
        <w:spacing w:after="0"/>
        <w:ind w:left="-76"/>
        <w:jc w:val="both"/>
        <w:rPr>
          <w:rFonts w:ascii="Bookman Old Style" w:hAnsi="Bookman Old Style"/>
          <w:sz w:val="18"/>
          <w:szCs w:val="26"/>
        </w:rPr>
      </w:pPr>
    </w:p>
    <w:p w:rsidR="00E258CC" w:rsidRPr="00E258CC" w:rsidRDefault="00E258CC" w:rsidP="00E258CC">
      <w:pPr>
        <w:spacing w:after="0"/>
        <w:ind w:left="-76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Ces deux projets peuvent rapidement être mis en œuvre par le </w:t>
      </w:r>
      <w:r w:rsidR="00B81EF2">
        <w:rPr>
          <w:rFonts w:ascii="Bookman Old Style" w:hAnsi="Bookman Old Style"/>
          <w:sz w:val="25"/>
          <w:szCs w:val="25"/>
        </w:rPr>
        <w:t>schéma</w:t>
      </w:r>
      <w:r w:rsidRPr="00E258CC">
        <w:rPr>
          <w:rFonts w:ascii="Bookman Old Style" w:hAnsi="Bookman Old Style"/>
          <w:sz w:val="25"/>
          <w:szCs w:val="25"/>
        </w:rPr>
        <w:t xml:space="preserve"> BOT </w:t>
      </w:r>
      <w:r w:rsidR="00B81EF2">
        <w:rPr>
          <w:rFonts w:ascii="Bookman Old Style" w:hAnsi="Bookman Old Style"/>
          <w:sz w:val="25"/>
          <w:szCs w:val="25"/>
        </w:rPr>
        <w:t xml:space="preserve">assurant une mobilisation des ressources sans passer par la </w:t>
      </w:r>
      <w:r w:rsidRPr="00E258CC">
        <w:rPr>
          <w:rFonts w:ascii="Bookman Old Style" w:hAnsi="Bookman Old Style"/>
          <w:sz w:val="25"/>
          <w:szCs w:val="25"/>
        </w:rPr>
        <w:t>garantie de l’Etat.</w:t>
      </w:r>
    </w:p>
    <w:p w:rsidR="00E258CC" w:rsidRPr="002B1060" w:rsidRDefault="00E258CC" w:rsidP="00E258CC">
      <w:pPr>
        <w:spacing w:after="0"/>
        <w:ind w:left="-76"/>
        <w:jc w:val="both"/>
        <w:rPr>
          <w:rFonts w:ascii="Bookman Old Style" w:hAnsi="Bookman Old Style"/>
          <w:sz w:val="16"/>
          <w:szCs w:val="26"/>
        </w:rPr>
      </w:pPr>
    </w:p>
    <w:p w:rsidR="00E258CC" w:rsidRDefault="00E258CC" w:rsidP="00E258CC">
      <w:pPr>
        <w:spacing w:after="0"/>
        <w:ind w:left="-76"/>
        <w:jc w:val="both"/>
        <w:rPr>
          <w:rFonts w:ascii="Bookman Old Style" w:hAnsi="Bookman Old Style"/>
          <w:sz w:val="25"/>
          <w:szCs w:val="25"/>
        </w:rPr>
      </w:pPr>
      <w:r w:rsidRPr="00E258CC">
        <w:rPr>
          <w:rFonts w:ascii="Bookman Old Style" w:hAnsi="Bookman Old Style"/>
          <w:sz w:val="25"/>
          <w:szCs w:val="25"/>
        </w:rPr>
        <w:t xml:space="preserve">La Délégation a demandé d’obtenir une licence de télécommunication fixe et mobile pour pouvoir soutenir ces projets. Sur ce point, le Conseiller Principal a d’emblée répondu qu’il n’existe plus de fréquences </w:t>
      </w:r>
      <w:r w:rsidR="00B81EF2">
        <w:rPr>
          <w:rFonts w:ascii="Bookman Old Style" w:hAnsi="Bookman Old Style"/>
          <w:sz w:val="25"/>
          <w:szCs w:val="25"/>
        </w:rPr>
        <w:t xml:space="preserve">disponibles </w:t>
      </w:r>
      <w:r w:rsidRPr="00E258CC">
        <w:rPr>
          <w:rFonts w:ascii="Bookman Old Style" w:hAnsi="Bookman Old Style"/>
          <w:sz w:val="25"/>
          <w:szCs w:val="25"/>
        </w:rPr>
        <w:t xml:space="preserve">dans le fixe ou dans le mobile. La seule ouverture qui existe sur le marché congolais est l’achat aux enchères de la Licence 3G </w:t>
      </w:r>
      <w:r w:rsidR="00B81EF2">
        <w:rPr>
          <w:rFonts w:ascii="Bookman Old Style" w:hAnsi="Bookman Old Style"/>
          <w:sz w:val="25"/>
          <w:szCs w:val="25"/>
        </w:rPr>
        <w:t xml:space="preserve">dont la vente est </w:t>
      </w:r>
      <w:r w:rsidRPr="00E258CC">
        <w:rPr>
          <w:rFonts w:ascii="Bookman Old Style" w:hAnsi="Bookman Old Style"/>
          <w:sz w:val="25"/>
          <w:szCs w:val="25"/>
        </w:rPr>
        <w:t>en préparation au Ministère des Postes, Téléphones et Télécommunications.</w:t>
      </w:r>
    </w:p>
    <w:p w:rsidR="00E258CC" w:rsidRDefault="00E258CC" w:rsidP="00E258CC">
      <w:pPr>
        <w:spacing w:after="0"/>
        <w:ind w:left="-76"/>
        <w:jc w:val="both"/>
        <w:rPr>
          <w:rFonts w:ascii="Bookman Old Style" w:hAnsi="Bookman Old Style"/>
          <w:sz w:val="25"/>
          <w:szCs w:val="25"/>
        </w:rPr>
      </w:pPr>
    </w:p>
    <w:p w:rsidR="00234711" w:rsidRDefault="00234711" w:rsidP="00E258CC">
      <w:pPr>
        <w:spacing w:after="0"/>
        <w:ind w:left="-76"/>
        <w:jc w:val="both"/>
        <w:rPr>
          <w:rFonts w:ascii="Bookman Old Style" w:hAnsi="Bookman Old Style"/>
          <w:b/>
          <w:sz w:val="25"/>
          <w:szCs w:val="25"/>
          <w:u w:val="single"/>
        </w:rPr>
      </w:pPr>
      <w:r>
        <w:rPr>
          <w:rFonts w:ascii="Bookman Old Style" w:hAnsi="Bookman Old Style"/>
          <w:b/>
          <w:sz w:val="25"/>
          <w:szCs w:val="25"/>
          <w:u w:val="single"/>
        </w:rPr>
        <w:lastRenderedPageBreak/>
        <w:t>CONCLUSION</w:t>
      </w:r>
    </w:p>
    <w:p w:rsidR="00234711" w:rsidRDefault="00234711" w:rsidP="00E258CC">
      <w:pPr>
        <w:spacing w:after="0"/>
        <w:ind w:left="-76"/>
        <w:jc w:val="both"/>
        <w:rPr>
          <w:rFonts w:ascii="Bookman Old Style" w:hAnsi="Bookman Old Style"/>
          <w:sz w:val="25"/>
          <w:szCs w:val="25"/>
        </w:rPr>
      </w:pPr>
    </w:p>
    <w:p w:rsidR="006124E5" w:rsidRDefault="00234711" w:rsidP="00E258CC">
      <w:pPr>
        <w:spacing w:after="0"/>
        <w:ind w:left="-76"/>
        <w:jc w:val="both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 xml:space="preserve">Les parties se sont séparées dans l’espoir de se retrouver </w:t>
      </w:r>
      <w:r w:rsidR="005F297D">
        <w:rPr>
          <w:rFonts w:ascii="Bookman Old Style" w:hAnsi="Bookman Old Style"/>
          <w:sz w:val="25"/>
          <w:szCs w:val="25"/>
        </w:rPr>
        <w:t>très rapidement</w:t>
      </w:r>
      <w:r>
        <w:rPr>
          <w:rFonts w:ascii="Bookman Old Style" w:hAnsi="Bookman Old Style"/>
          <w:sz w:val="25"/>
          <w:szCs w:val="25"/>
        </w:rPr>
        <w:t xml:space="preserve"> </w:t>
      </w:r>
      <w:r w:rsidR="00266EB1">
        <w:rPr>
          <w:rFonts w:ascii="Bookman Old Style" w:hAnsi="Bookman Old Style"/>
          <w:sz w:val="25"/>
          <w:szCs w:val="25"/>
        </w:rPr>
        <w:t xml:space="preserve">dans le cadre </w:t>
      </w:r>
      <w:r>
        <w:rPr>
          <w:rFonts w:ascii="Bookman Old Style" w:hAnsi="Bookman Old Style"/>
          <w:sz w:val="25"/>
          <w:szCs w:val="25"/>
        </w:rPr>
        <w:t xml:space="preserve">des réunions </w:t>
      </w:r>
      <w:r w:rsidR="005F297D">
        <w:rPr>
          <w:rFonts w:ascii="Bookman Old Style" w:hAnsi="Bookman Old Style"/>
          <w:sz w:val="25"/>
          <w:szCs w:val="25"/>
        </w:rPr>
        <w:t>sectorielle</w:t>
      </w:r>
      <w:r w:rsidR="003A4F57">
        <w:rPr>
          <w:rFonts w:ascii="Bookman Old Style" w:hAnsi="Bookman Old Style"/>
          <w:sz w:val="25"/>
          <w:szCs w:val="25"/>
        </w:rPr>
        <w:t>s</w:t>
      </w:r>
      <w:r>
        <w:rPr>
          <w:rFonts w:ascii="Bookman Old Style" w:hAnsi="Bookman Old Style"/>
          <w:sz w:val="25"/>
          <w:szCs w:val="25"/>
        </w:rPr>
        <w:t xml:space="preserve"> avec </w:t>
      </w:r>
      <w:r w:rsidR="003A4F57">
        <w:rPr>
          <w:rFonts w:ascii="Bookman Old Style" w:hAnsi="Bookman Old Style"/>
          <w:sz w:val="25"/>
          <w:szCs w:val="25"/>
        </w:rPr>
        <w:t>l</w:t>
      </w:r>
      <w:r>
        <w:rPr>
          <w:rFonts w:ascii="Bookman Old Style" w:hAnsi="Bookman Old Style"/>
          <w:sz w:val="25"/>
          <w:szCs w:val="25"/>
        </w:rPr>
        <w:t xml:space="preserve">es Ministères </w:t>
      </w:r>
      <w:r w:rsidR="005F297D">
        <w:rPr>
          <w:rFonts w:ascii="Bookman Old Style" w:hAnsi="Bookman Old Style"/>
          <w:sz w:val="25"/>
          <w:szCs w:val="25"/>
        </w:rPr>
        <w:t>du Gouvernement Central directement concernés</w:t>
      </w:r>
      <w:r>
        <w:rPr>
          <w:rFonts w:ascii="Bookman Old Style" w:hAnsi="Bookman Old Style"/>
          <w:sz w:val="25"/>
          <w:szCs w:val="25"/>
        </w:rPr>
        <w:t xml:space="preserve"> (</w:t>
      </w:r>
      <w:r w:rsidR="00266EB1">
        <w:rPr>
          <w:rFonts w:ascii="Bookman Old Style" w:hAnsi="Bookman Old Style"/>
          <w:sz w:val="25"/>
          <w:szCs w:val="25"/>
        </w:rPr>
        <w:t xml:space="preserve">Infrastructures, Travaux Publics et Reconstruction, </w:t>
      </w:r>
      <w:r>
        <w:rPr>
          <w:rFonts w:ascii="Bookman Old Style" w:hAnsi="Bookman Old Style"/>
          <w:sz w:val="25"/>
          <w:szCs w:val="25"/>
        </w:rPr>
        <w:t>Urbanisme et Habitat, Environnement, Conservation de la Nature et Tourisme) pour la matérialisation</w:t>
      </w:r>
      <w:r w:rsidR="003A4F57">
        <w:rPr>
          <w:rFonts w:ascii="Bookman Old Style" w:hAnsi="Bookman Old Style"/>
          <w:sz w:val="25"/>
          <w:szCs w:val="25"/>
        </w:rPr>
        <w:t>,</w:t>
      </w:r>
      <w:r>
        <w:rPr>
          <w:rFonts w:ascii="Bookman Old Style" w:hAnsi="Bookman Old Style"/>
          <w:sz w:val="25"/>
          <w:szCs w:val="25"/>
        </w:rPr>
        <w:t xml:space="preserve"> </w:t>
      </w:r>
      <w:r w:rsidR="005F297D">
        <w:rPr>
          <w:rFonts w:ascii="Bookman Old Style" w:hAnsi="Bookman Old Style"/>
          <w:sz w:val="25"/>
          <w:szCs w:val="25"/>
        </w:rPr>
        <w:t>sous peu</w:t>
      </w:r>
      <w:r w:rsidR="003A4F57">
        <w:rPr>
          <w:rFonts w:ascii="Bookman Old Style" w:hAnsi="Bookman Old Style"/>
          <w:sz w:val="25"/>
          <w:szCs w:val="25"/>
        </w:rPr>
        <w:t>,</w:t>
      </w:r>
      <w:r>
        <w:rPr>
          <w:rFonts w:ascii="Bookman Old Style" w:hAnsi="Bookman Old Style"/>
          <w:sz w:val="25"/>
          <w:szCs w:val="25"/>
        </w:rPr>
        <w:t xml:space="preserve"> de ces projets.</w:t>
      </w:r>
    </w:p>
    <w:p w:rsidR="00234711" w:rsidRDefault="00234711" w:rsidP="00E258CC">
      <w:pPr>
        <w:spacing w:after="0"/>
        <w:ind w:left="-76"/>
        <w:jc w:val="both"/>
        <w:rPr>
          <w:rFonts w:ascii="Bookman Old Style" w:hAnsi="Bookman Old Style"/>
          <w:sz w:val="25"/>
          <w:szCs w:val="25"/>
        </w:rPr>
      </w:pPr>
    </w:p>
    <w:p w:rsidR="00234711" w:rsidRDefault="00234711" w:rsidP="00E258CC">
      <w:pPr>
        <w:spacing w:after="0"/>
        <w:ind w:left="-76"/>
        <w:jc w:val="both"/>
        <w:rPr>
          <w:rFonts w:ascii="Bookman Old Style" w:hAnsi="Bookman Old Style"/>
          <w:sz w:val="25"/>
          <w:szCs w:val="25"/>
        </w:rPr>
      </w:pPr>
    </w:p>
    <w:p w:rsidR="00234711" w:rsidRDefault="00234711" w:rsidP="00234711">
      <w:pPr>
        <w:spacing w:after="0"/>
        <w:ind w:left="-76" w:firstLine="3904"/>
        <w:jc w:val="both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</w:rPr>
        <w:t>Fait à Kinshasa, le 1</w:t>
      </w:r>
      <w:r w:rsidRPr="00234711">
        <w:rPr>
          <w:rFonts w:ascii="Bookman Old Style" w:hAnsi="Bookman Old Style"/>
          <w:sz w:val="25"/>
          <w:szCs w:val="25"/>
          <w:vertAlign w:val="superscript"/>
        </w:rPr>
        <w:t>er</w:t>
      </w:r>
      <w:r>
        <w:rPr>
          <w:rFonts w:ascii="Bookman Old Style" w:hAnsi="Bookman Old Style"/>
          <w:sz w:val="25"/>
          <w:szCs w:val="25"/>
        </w:rPr>
        <w:t xml:space="preserve"> Septembre 2011.</w:t>
      </w:r>
    </w:p>
    <w:p w:rsidR="00234711" w:rsidRDefault="00234711" w:rsidP="00234711">
      <w:pPr>
        <w:spacing w:after="0"/>
        <w:ind w:left="-76" w:firstLine="3904"/>
        <w:jc w:val="both"/>
        <w:rPr>
          <w:rFonts w:ascii="Bookman Old Style" w:hAnsi="Bookman Old Style"/>
          <w:sz w:val="25"/>
          <w:szCs w:val="25"/>
        </w:rPr>
      </w:pPr>
    </w:p>
    <w:p w:rsidR="00234711" w:rsidRDefault="00234711" w:rsidP="00234711">
      <w:pPr>
        <w:spacing w:after="0"/>
        <w:ind w:left="-76" w:firstLine="3904"/>
        <w:jc w:val="both"/>
        <w:rPr>
          <w:rFonts w:ascii="Bookman Old Style" w:hAnsi="Bookman Old Style"/>
          <w:sz w:val="25"/>
          <w:szCs w:val="25"/>
        </w:rPr>
      </w:pPr>
    </w:p>
    <w:p w:rsidR="00234711" w:rsidRDefault="00234711" w:rsidP="00234711">
      <w:pPr>
        <w:spacing w:after="0"/>
        <w:ind w:left="-76" w:firstLine="3904"/>
        <w:jc w:val="both"/>
        <w:rPr>
          <w:rFonts w:ascii="Bookman Old Style" w:hAnsi="Bookman Old Style"/>
          <w:sz w:val="25"/>
          <w:szCs w:val="25"/>
        </w:rPr>
      </w:pPr>
    </w:p>
    <w:p w:rsidR="00234711" w:rsidRDefault="00234711" w:rsidP="00234711">
      <w:pPr>
        <w:spacing w:after="0"/>
        <w:ind w:left="-76" w:firstLine="3904"/>
        <w:jc w:val="both"/>
        <w:rPr>
          <w:rFonts w:ascii="Bookman Old Style" w:hAnsi="Bookman Old Style"/>
          <w:b/>
          <w:sz w:val="25"/>
          <w:szCs w:val="25"/>
          <w:u w:val="single"/>
        </w:rPr>
      </w:pPr>
      <w:r>
        <w:rPr>
          <w:rFonts w:ascii="Bookman Old Style" w:hAnsi="Bookman Old Style"/>
          <w:b/>
          <w:sz w:val="25"/>
          <w:szCs w:val="25"/>
          <w:u w:val="single"/>
        </w:rPr>
        <w:t>Conseiller WETSHI KOY LETSHU</w:t>
      </w:r>
    </w:p>
    <w:p w:rsidR="00234711" w:rsidRDefault="00234711" w:rsidP="00234711">
      <w:pPr>
        <w:spacing w:after="0"/>
        <w:ind w:left="-76" w:firstLine="3904"/>
        <w:jc w:val="both"/>
        <w:rPr>
          <w:rFonts w:ascii="Bookman Old Style" w:hAnsi="Bookman Old Style"/>
          <w:i/>
          <w:sz w:val="25"/>
          <w:szCs w:val="25"/>
        </w:rPr>
      </w:pPr>
      <w:r>
        <w:rPr>
          <w:rFonts w:ascii="Bookman Old Style" w:hAnsi="Bookman Old Style"/>
          <w:i/>
          <w:sz w:val="25"/>
          <w:szCs w:val="25"/>
        </w:rPr>
        <w:t xml:space="preserve">                  Rapporteur</w:t>
      </w:r>
    </w:p>
    <w:p w:rsidR="00234711" w:rsidRDefault="00234711" w:rsidP="00234711">
      <w:pPr>
        <w:spacing w:after="0"/>
        <w:jc w:val="both"/>
        <w:rPr>
          <w:rFonts w:ascii="Bookman Old Style" w:hAnsi="Bookman Old Style"/>
          <w:i/>
          <w:sz w:val="25"/>
          <w:szCs w:val="25"/>
        </w:rPr>
      </w:pPr>
    </w:p>
    <w:p w:rsidR="00234711" w:rsidRDefault="00234711" w:rsidP="00234711">
      <w:pPr>
        <w:spacing w:after="0"/>
        <w:jc w:val="both"/>
        <w:rPr>
          <w:rFonts w:ascii="Bookman Old Style" w:hAnsi="Bookman Old Style"/>
          <w:i/>
          <w:sz w:val="25"/>
          <w:szCs w:val="25"/>
        </w:rPr>
      </w:pPr>
    </w:p>
    <w:p w:rsidR="00234711" w:rsidRDefault="00234711" w:rsidP="00234711">
      <w:pPr>
        <w:spacing w:after="0"/>
        <w:jc w:val="both"/>
        <w:rPr>
          <w:rFonts w:ascii="Bookman Old Style" w:hAnsi="Bookman Old Style"/>
          <w:i/>
          <w:sz w:val="25"/>
          <w:szCs w:val="25"/>
        </w:rPr>
      </w:pPr>
    </w:p>
    <w:p w:rsidR="00DB4458" w:rsidRDefault="00DB4458" w:rsidP="00234711">
      <w:pPr>
        <w:spacing w:after="0"/>
        <w:jc w:val="both"/>
        <w:rPr>
          <w:rFonts w:ascii="Bookman Old Style" w:hAnsi="Bookman Old Style"/>
          <w:i/>
          <w:sz w:val="25"/>
          <w:szCs w:val="25"/>
        </w:rPr>
      </w:pPr>
    </w:p>
    <w:p w:rsidR="00234711" w:rsidRDefault="00234711" w:rsidP="00234711">
      <w:pPr>
        <w:spacing w:after="0"/>
        <w:jc w:val="both"/>
        <w:rPr>
          <w:rFonts w:ascii="Bookman Old Style" w:hAnsi="Bookman Old Style"/>
          <w:sz w:val="25"/>
          <w:szCs w:val="25"/>
        </w:rPr>
      </w:pPr>
      <w:r>
        <w:rPr>
          <w:rFonts w:ascii="Bookman Old Style" w:hAnsi="Bookman Old Style"/>
          <w:sz w:val="25"/>
          <w:szCs w:val="25"/>
          <w:u w:val="single"/>
        </w:rPr>
        <w:t>Visa du C</w:t>
      </w:r>
      <w:r w:rsidR="005F297D">
        <w:rPr>
          <w:rFonts w:ascii="Bookman Old Style" w:hAnsi="Bookman Old Style"/>
          <w:sz w:val="25"/>
          <w:szCs w:val="25"/>
          <w:u w:val="single"/>
        </w:rPr>
        <w:t xml:space="preserve">onseiller </w:t>
      </w:r>
      <w:r>
        <w:rPr>
          <w:rFonts w:ascii="Bookman Old Style" w:hAnsi="Bookman Old Style"/>
          <w:sz w:val="25"/>
          <w:szCs w:val="25"/>
          <w:u w:val="single"/>
        </w:rPr>
        <w:t>P</w:t>
      </w:r>
      <w:r w:rsidR="005F297D">
        <w:rPr>
          <w:rFonts w:ascii="Bookman Old Style" w:hAnsi="Bookman Old Style"/>
          <w:sz w:val="25"/>
          <w:szCs w:val="25"/>
          <w:u w:val="single"/>
        </w:rPr>
        <w:t>rincipal</w:t>
      </w:r>
      <w:r w:rsidR="005F297D">
        <w:rPr>
          <w:rFonts w:ascii="Bookman Old Style" w:hAnsi="Bookman Old Style"/>
          <w:sz w:val="25"/>
          <w:szCs w:val="25"/>
        </w:rPr>
        <w:t> </w:t>
      </w:r>
    </w:p>
    <w:p w:rsidR="005F297D" w:rsidRDefault="005F297D" w:rsidP="00234711">
      <w:pPr>
        <w:spacing w:after="0"/>
        <w:jc w:val="both"/>
        <w:rPr>
          <w:rFonts w:ascii="Bookman Old Style" w:hAnsi="Bookman Old Style"/>
          <w:sz w:val="25"/>
          <w:szCs w:val="25"/>
        </w:rPr>
      </w:pPr>
    </w:p>
    <w:p w:rsidR="005F297D" w:rsidRDefault="005F297D" w:rsidP="00234711">
      <w:pPr>
        <w:spacing w:after="0"/>
        <w:jc w:val="both"/>
        <w:rPr>
          <w:rFonts w:ascii="Bookman Old Style" w:hAnsi="Bookman Old Style"/>
          <w:sz w:val="25"/>
          <w:szCs w:val="25"/>
        </w:rPr>
      </w:pPr>
    </w:p>
    <w:p w:rsidR="005F297D" w:rsidRDefault="005F297D" w:rsidP="00234711">
      <w:pPr>
        <w:spacing w:after="0"/>
        <w:jc w:val="both"/>
        <w:rPr>
          <w:rFonts w:ascii="Bookman Old Style" w:hAnsi="Bookman Old Style"/>
          <w:sz w:val="25"/>
          <w:szCs w:val="25"/>
        </w:rPr>
      </w:pPr>
    </w:p>
    <w:p w:rsidR="005F297D" w:rsidRPr="005F297D" w:rsidRDefault="005F297D" w:rsidP="005F297D">
      <w:pPr>
        <w:spacing w:after="0"/>
        <w:jc w:val="both"/>
        <w:rPr>
          <w:rFonts w:ascii="Bookman Old Style" w:hAnsi="Bookman Old Style"/>
          <w:b/>
          <w:sz w:val="25"/>
          <w:szCs w:val="25"/>
        </w:rPr>
      </w:pPr>
      <w:r>
        <w:rPr>
          <w:rFonts w:ascii="Bookman Old Style" w:hAnsi="Bookman Old Style"/>
          <w:b/>
          <w:sz w:val="25"/>
          <w:szCs w:val="25"/>
        </w:rPr>
        <w:t xml:space="preserve">   KIMBEMBE Mazunga</w:t>
      </w:r>
    </w:p>
    <w:sectPr w:rsidR="005F297D" w:rsidRPr="005F297D" w:rsidSect="001C7194">
      <w:footerReference w:type="default" r:id="rId8"/>
      <w:pgSz w:w="11906" w:h="16838"/>
      <w:pgMar w:top="1418" w:right="1418" w:bottom="993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3A78" w:rsidRDefault="00533A78" w:rsidP="008B7C86">
      <w:pPr>
        <w:spacing w:after="0" w:line="240" w:lineRule="auto"/>
      </w:pPr>
      <w:r>
        <w:separator/>
      </w:r>
    </w:p>
  </w:endnote>
  <w:endnote w:type="continuationSeparator" w:id="0">
    <w:p w:rsidR="00533A78" w:rsidRDefault="00533A78" w:rsidP="008B7C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08953691"/>
      <w:docPartObj>
        <w:docPartGallery w:val="Page Numbers (Bottom of Page)"/>
        <w:docPartUnique/>
      </w:docPartObj>
    </w:sdtPr>
    <w:sdtEndPr/>
    <w:sdtContent>
      <w:p w:rsidR="008B7C86" w:rsidRDefault="008B7C8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 wp14:anchorId="7C548074" wp14:editId="50D0DB86">
                  <wp:simplePos x="0" y="0"/>
                  <wp:positionH relativeFrom="rightMargin">
                    <wp:align>left</wp:align>
                  </wp:positionH>
                  <mc:AlternateContent>
                    <mc:Choice Requires="wp14">
                      <wp:positionV relativeFrom="bottomMargin">
                        <wp14:pctPosVOffset>7000</wp14:pctPosVOffset>
                      </wp:positionV>
                    </mc:Choice>
                    <mc:Fallback>
                      <wp:positionV relativeFrom="page">
                        <wp:posOffset>10105390</wp:posOffset>
                      </wp:positionV>
                    </mc:Fallback>
                  </mc:AlternateContent>
                  <wp:extent cx="368300" cy="274320"/>
                  <wp:effectExtent l="9525" t="9525" r="12700" b="11430"/>
                  <wp:wrapNone/>
                  <wp:docPr id="571" name="Forme automatiqu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368300" cy="274320"/>
                          </a:xfrm>
                          <a:prstGeom prst="foldedCorner">
                            <a:avLst>
                              <a:gd name="adj" fmla="val 34560"/>
                            </a:avLst>
                          </a:prstGeom>
                          <a:solidFill>
                            <a:srgbClr val="FFFFFF"/>
                          </a:solidFill>
                          <a:ln w="31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B7C86" w:rsidRDefault="008B7C8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625E82" w:rsidRPr="00625E82">
                                <w:rPr>
                                  <w:noProof/>
                                  <w:sz w:val="16"/>
                                  <w:szCs w:val="16"/>
                                </w:rPr>
                                <w:t>2</w:t>
                              </w:r>
                              <w:r>
                                <w:rPr>
                                  <w:sz w:val="16"/>
                                  <w:szCs w:val="16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id="_x0000_t65" coordsize="21600,21600" o:spt="65" adj="18900" path="m,l,21600@0,21600,21600@0,21600,xem@0,21600nfl@3@5c@7@9@11@13,21600@0e">
                  <v:formulas>
                    <v:f eqn="val #0"/>
                    <v:f eqn="sum 21600 0 @0"/>
                    <v:f eqn="prod @1 8481 32768"/>
                    <v:f eqn="sum @2 @0 0"/>
                    <v:f eqn="prod @1 1117 32768"/>
                    <v:f eqn="sum @4 @0 0"/>
                    <v:f eqn="prod @1 11764 32768"/>
                    <v:f eqn="sum @6 @0 0"/>
                    <v:f eqn="prod @1 6144 32768"/>
                    <v:f eqn="sum @8 @0 0"/>
                    <v:f eqn="prod @1 20480 32768"/>
                    <v:f eqn="sum @10 @0 0"/>
                    <v:f eqn="prod @1 6144 32768"/>
                    <v:f eqn="sum @12 @0 0"/>
                  </v:formulas>
                  <v:path o:extrusionok="f" gradientshapeok="t" o:connecttype="rect" textboxrect="0,0,21600,@13"/>
                  <v:handles>
                    <v:h position="#0,bottomRight" xrange="10800,21600"/>
                  </v:handles>
                  <o:complex v:ext="view"/>
                </v:shapetype>
                <v:shape id="Forme automatique 1" o:spid="_x0000_s1026" type="#_x0000_t65" style="position:absolute;margin-left:0;margin-top:0;width:29pt;height:21.6pt;z-index:251659264;visibility:visible;mso-wrap-style:square;mso-width-percent:0;mso-height-percent:0;mso-top-percent:70;mso-wrap-distance-left:9pt;mso-wrap-distance-top:0;mso-wrap-distance-right:9pt;mso-wrap-distance-bottom:0;mso-position-horizontal:left;mso-position-horizontal-relative:right-margin-area;mso-position-vertical-relative:bottom-margin-area;mso-width-percent:0;mso-height-percent:0;mso-top-percent:7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" o:allowincell="f" adj="14135" strokecolor="gray" strokeweight=".25pt">
                  <v:textbox>
                    <w:txbxContent>
                      <w:p w:rsidR="008B7C86" w:rsidRDefault="008B7C8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625E82" w:rsidRPr="00625E82">
                          <w:rPr>
                            <w:noProof/>
                            <w:sz w:val="16"/>
                            <w:szCs w:val="16"/>
                          </w:rPr>
                          <w:t>2</w:t>
                        </w:r>
                        <w:r>
                          <w:rPr>
                            <w:sz w:val="16"/>
                            <w:szCs w:val="16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3A78" w:rsidRDefault="00533A78" w:rsidP="008B7C86">
      <w:pPr>
        <w:spacing w:after="0" w:line="240" w:lineRule="auto"/>
      </w:pPr>
      <w:r>
        <w:separator/>
      </w:r>
    </w:p>
  </w:footnote>
  <w:footnote w:type="continuationSeparator" w:id="0">
    <w:p w:rsidR="00533A78" w:rsidRDefault="00533A78" w:rsidP="008B7C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204500"/>
    <w:multiLevelType w:val="hybridMultilevel"/>
    <w:tmpl w:val="07082344"/>
    <w:lvl w:ilvl="0" w:tplc="8E62C452">
      <w:numFmt w:val="bullet"/>
      <w:lvlText w:val="-"/>
      <w:lvlJc w:val="left"/>
      <w:pPr>
        <w:ind w:left="720" w:hanging="360"/>
      </w:pPr>
      <w:rPr>
        <w:rFonts w:ascii="Bookman Old Style" w:eastAsiaTheme="minorHAnsi" w:hAnsi="Bookman Old Style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4DA4"/>
    <w:rsid w:val="00025784"/>
    <w:rsid w:val="00054DA4"/>
    <w:rsid w:val="000C5D9D"/>
    <w:rsid w:val="00112669"/>
    <w:rsid w:val="00144161"/>
    <w:rsid w:val="001860A8"/>
    <w:rsid w:val="00197224"/>
    <w:rsid w:val="001C7194"/>
    <w:rsid w:val="00234711"/>
    <w:rsid w:val="00266EB1"/>
    <w:rsid w:val="002B1060"/>
    <w:rsid w:val="003A4F57"/>
    <w:rsid w:val="003C7023"/>
    <w:rsid w:val="00426E1A"/>
    <w:rsid w:val="00533A78"/>
    <w:rsid w:val="005B0DE2"/>
    <w:rsid w:val="005F297D"/>
    <w:rsid w:val="006124E5"/>
    <w:rsid w:val="00625E82"/>
    <w:rsid w:val="00720D34"/>
    <w:rsid w:val="007603A0"/>
    <w:rsid w:val="008B7C86"/>
    <w:rsid w:val="00972016"/>
    <w:rsid w:val="00A50D2C"/>
    <w:rsid w:val="00AB7862"/>
    <w:rsid w:val="00AD3310"/>
    <w:rsid w:val="00B54CA6"/>
    <w:rsid w:val="00B81EF2"/>
    <w:rsid w:val="00BA712D"/>
    <w:rsid w:val="00BF7A3B"/>
    <w:rsid w:val="00C20ED3"/>
    <w:rsid w:val="00C56780"/>
    <w:rsid w:val="00D47BA9"/>
    <w:rsid w:val="00DB4458"/>
    <w:rsid w:val="00E258CC"/>
    <w:rsid w:val="00FE0CF5"/>
    <w:rsid w:val="00FF2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24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B7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C86"/>
  </w:style>
  <w:style w:type="paragraph" w:styleId="Pieddepage">
    <w:name w:val="footer"/>
    <w:basedOn w:val="Normal"/>
    <w:link w:val="PieddepageCar"/>
    <w:uiPriority w:val="99"/>
    <w:unhideWhenUsed/>
    <w:rsid w:val="008B7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C8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6124E5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B7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B7C86"/>
  </w:style>
  <w:style w:type="paragraph" w:styleId="Pieddepage">
    <w:name w:val="footer"/>
    <w:basedOn w:val="Normal"/>
    <w:link w:val="PieddepageCar"/>
    <w:uiPriority w:val="99"/>
    <w:unhideWhenUsed/>
    <w:rsid w:val="008B7C8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B7C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</Pages>
  <Words>636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25</cp:revision>
  <cp:lastPrinted>2011-09-05T13:19:00Z</cp:lastPrinted>
  <dcterms:created xsi:type="dcterms:W3CDTF">2011-09-01T12:58:00Z</dcterms:created>
  <dcterms:modified xsi:type="dcterms:W3CDTF">2011-09-07T07:51:00Z</dcterms:modified>
</cp:coreProperties>
</file>