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FA" w:rsidRDefault="00BC02FA" w:rsidP="0044078A">
      <w:pPr>
        <w:spacing w:after="0"/>
        <w:jc w:val="both"/>
        <w:rPr>
          <w:rFonts w:ascii="Tahoma" w:hAnsi="Tahoma" w:cs="Tahoma"/>
          <w:lang w:val="fr-FR"/>
        </w:rPr>
      </w:pPr>
    </w:p>
    <w:p w:rsidR="00BC02FA" w:rsidRDefault="00BC02FA" w:rsidP="0044078A">
      <w:pPr>
        <w:spacing w:after="0"/>
        <w:jc w:val="both"/>
        <w:rPr>
          <w:rFonts w:ascii="Tahoma" w:hAnsi="Tahoma" w:cs="Tahoma"/>
          <w:lang w:val="fr-FR"/>
        </w:rPr>
      </w:pPr>
    </w:p>
    <w:p w:rsidR="00B06D05" w:rsidRDefault="00B06D05" w:rsidP="0044078A">
      <w:pPr>
        <w:spacing w:after="0"/>
        <w:jc w:val="both"/>
        <w:rPr>
          <w:rFonts w:ascii="Tahoma" w:hAnsi="Tahoma" w:cs="Tahoma"/>
          <w:lang w:val="fr-FR"/>
        </w:rPr>
      </w:pPr>
    </w:p>
    <w:p w:rsidR="00B06D05" w:rsidRDefault="00B06D05" w:rsidP="0044078A">
      <w:pPr>
        <w:spacing w:after="0"/>
        <w:jc w:val="both"/>
        <w:rPr>
          <w:rFonts w:ascii="Tahoma" w:hAnsi="Tahoma" w:cs="Tahoma"/>
          <w:lang w:val="fr-FR"/>
        </w:rPr>
      </w:pPr>
    </w:p>
    <w:p w:rsidR="00B06D05" w:rsidRDefault="00B06D05" w:rsidP="0044078A">
      <w:pPr>
        <w:spacing w:after="0"/>
        <w:jc w:val="both"/>
        <w:rPr>
          <w:rFonts w:ascii="Tahoma" w:hAnsi="Tahoma" w:cs="Tahoma"/>
          <w:lang w:val="fr-FR"/>
        </w:rPr>
      </w:pPr>
    </w:p>
    <w:p w:rsidR="00B06D05" w:rsidRDefault="00B06D05" w:rsidP="0044078A">
      <w:pPr>
        <w:spacing w:after="0"/>
        <w:jc w:val="both"/>
        <w:rPr>
          <w:rFonts w:ascii="Tahoma" w:hAnsi="Tahoma" w:cs="Tahoma"/>
          <w:lang w:val="fr-FR"/>
        </w:rPr>
      </w:pPr>
    </w:p>
    <w:p w:rsidR="00B06D05" w:rsidRDefault="00B06D05" w:rsidP="0044078A">
      <w:pPr>
        <w:spacing w:after="0"/>
        <w:jc w:val="both"/>
        <w:rPr>
          <w:rFonts w:ascii="Tahoma" w:hAnsi="Tahoma" w:cs="Tahoma"/>
          <w:lang w:val="fr-FR"/>
        </w:rPr>
      </w:pPr>
    </w:p>
    <w:p w:rsidR="00B06D05" w:rsidRDefault="00B06D05" w:rsidP="0044078A">
      <w:pPr>
        <w:spacing w:after="0"/>
        <w:jc w:val="both"/>
        <w:rPr>
          <w:rFonts w:ascii="Tahoma" w:hAnsi="Tahoma" w:cs="Tahoma"/>
          <w:lang w:val="fr-FR"/>
        </w:rPr>
      </w:pPr>
    </w:p>
    <w:p w:rsidR="00B06D05" w:rsidRDefault="00B06D05" w:rsidP="0044078A">
      <w:pPr>
        <w:spacing w:after="0"/>
        <w:jc w:val="both"/>
        <w:rPr>
          <w:rFonts w:ascii="Tahoma" w:hAnsi="Tahoma" w:cs="Tahoma"/>
          <w:lang w:val="fr-FR"/>
        </w:rPr>
      </w:pPr>
      <w:bookmarkStart w:id="0" w:name="_GoBack"/>
      <w:bookmarkEnd w:id="0"/>
    </w:p>
    <w:p w:rsidR="00B06D05" w:rsidRDefault="00B06D05" w:rsidP="0044078A">
      <w:pPr>
        <w:spacing w:after="0"/>
        <w:jc w:val="both"/>
        <w:rPr>
          <w:rFonts w:ascii="Tahoma" w:hAnsi="Tahoma" w:cs="Tahoma"/>
          <w:lang w:val="fr-FR"/>
        </w:rPr>
      </w:pPr>
    </w:p>
    <w:p w:rsidR="00B06D05" w:rsidRPr="00D42BFA" w:rsidRDefault="00B06D05" w:rsidP="00B06D05">
      <w:pPr>
        <w:spacing w:after="0"/>
        <w:jc w:val="both"/>
        <w:rPr>
          <w:rFonts w:ascii="Tahoma" w:hAnsi="Tahoma" w:cs="Tahoma"/>
          <w:i/>
          <w:lang w:val="fr-FR"/>
        </w:rPr>
      </w:pPr>
      <w:r w:rsidRPr="00D42BFA">
        <w:rPr>
          <w:rFonts w:ascii="Tahoma" w:hAnsi="Tahoma" w:cs="Tahoma"/>
          <w:i/>
          <w:lang w:val="fr-FR"/>
        </w:rPr>
        <w:t>N/Réf : CAB/PR/CPCSC/           /KF/MK/2011</w:t>
      </w:r>
    </w:p>
    <w:p w:rsidR="00B06D05" w:rsidRPr="00D42BFA" w:rsidRDefault="00B06D05" w:rsidP="00B06D05">
      <w:pPr>
        <w:spacing w:after="0"/>
        <w:jc w:val="both"/>
        <w:rPr>
          <w:rFonts w:ascii="Tahoma" w:hAnsi="Tahoma" w:cs="Tahoma"/>
          <w:i/>
          <w:sz w:val="12"/>
          <w:szCs w:val="12"/>
          <w:lang w:val="fr-FR"/>
        </w:rPr>
      </w:pPr>
      <w:r w:rsidRPr="00D42BFA">
        <w:rPr>
          <w:rFonts w:ascii="Tahoma" w:hAnsi="Tahoma" w:cs="Tahoma"/>
          <w:b/>
          <w:i/>
          <w:noProof/>
          <w:sz w:val="20"/>
          <w:szCs w:val="20"/>
          <w:lang w:val="fr-FR" w:eastAsia="fr-FR"/>
        </w:rPr>
        <mc:AlternateContent>
          <mc:Choice Requires="wps">
            <w:drawing>
              <wp:anchor distT="0" distB="0" distL="114300" distR="114300" simplePos="0" relativeHeight="251667456" behindDoc="0" locked="0" layoutInCell="1" allowOverlap="1" wp14:anchorId="1F83A30A" wp14:editId="18127739">
                <wp:simplePos x="0" y="0"/>
                <wp:positionH relativeFrom="column">
                  <wp:posOffset>0</wp:posOffset>
                </wp:positionH>
                <wp:positionV relativeFrom="paragraph">
                  <wp:posOffset>73025</wp:posOffset>
                </wp:positionV>
                <wp:extent cx="5943600" cy="0"/>
                <wp:effectExtent l="0" t="19050" r="19050" b="3810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Bp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C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KNtoGkdAgAAOgQAAA4AAAAAAAAAAAAAAAAALgIAAGRycy9lMm9Eb2MueG1sUEsBAi0A&#10;FAAGAAgAAAAhAPBEoiDcAAAABgEAAA8AAAAAAAAAAAAAAAAAdwQAAGRycy9kb3ducmV2LnhtbFBL&#10;BQYAAAAABAAEAPMAAACABQAAAAA=&#10;" strokeweight="4.5pt">
                <v:stroke linestyle="thinThick"/>
              </v:line>
            </w:pict>
          </mc:Fallback>
        </mc:AlternateContent>
      </w:r>
    </w:p>
    <w:p w:rsidR="00B06D05" w:rsidRPr="00D42BFA" w:rsidRDefault="00B06D05" w:rsidP="00B06D05">
      <w:pPr>
        <w:spacing w:after="0" w:line="240" w:lineRule="auto"/>
        <w:jc w:val="center"/>
        <w:rPr>
          <w:rFonts w:ascii="Bookman Old Style" w:hAnsi="Bookman Old Style" w:cs="Tahoma"/>
          <w:b/>
          <w:i/>
          <w:sz w:val="32"/>
          <w:szCs w:val="32"/>
          <w:lang w:val="fr-FR"/>
        </w:rPr>
      </w:pPr>
      <w:r w:rsidRPr="00D42BFA">
        <w:rPr>
          <w:rFonts w:ascii="Bookman Old Style" w:hAnsi="Bookman Old Style" w:cs="Tahoma"/>
          <w:b/>
          <w:i/>
          <w:sz w:val="32"/>
          <w:szCs w:val="32"/>
          <w:lang w:val="fr-FR"/>
        </w:rPr>
        <w:t>Note  à  la  Bienveillante  Attention  de  Son  Excellence  Monsieur  le  Directeur  de  Cabinet  du  Chef  de  l’Etat</w:t>
      </w:r>
    </w:p>
    <w:p w:rsidR="00B06D05" w:rsidRPr="00D42BFA" w:rsidRDefault="00B06D05" w:rsidP="00B06D05">
      <w:pPr>
        <w:spacing w:after="0" w:line="240" w:lineRule="auto"/>
        <w:jc w:val="both"/>
        <w:rPr>
          <w:rFonts w:ascii="Tahoma" w:hAnsi="Tahoma" w:cs="Tahoma"/>
          <w:b/>
          <w:i/>
          <w:sz w:val="28"/>
          <w:szCs w:val="28"/>
          <w:lang w:val="fr-FR"/>
        </w:rPr>
      </w:pPr>
      <w:r w:rsidRPr="00D42BFA">
        <w:rPr>
          <w:rFonts w:ascii="Tahoma" w:hAnsi="Tahoma" w:cs="Tahoma"/>
          <w:b/>
          <w:i/>
          <w:noProof/>
          <w:sz w:val="28"/>
          <w:szCs w:val="28"/>
          <w:lang w:val="fr-FR" w:eastAsia="fr-FR"/>
        </w:rPr>
        <mc:AlternateContent>
          <mc:Choice Requires="wps">
            <w:drawing>
              <wp:anchor distT="0" distB="0" distL="114300" distR="114300" simplePos="0" relativeHeight="251668480" behindDoc="0" locked="0" layoutInCell="1" allowOverlap="1" wp14:anchorId="17748F37" wp14:editId="6DA6EBB9">
                <wp:simplePos x="0" y="0"/>
                <wp:positionH relativeFrom="column">
                  <wp:posOffset>2209800</wp:posOffset>
                </wp:positionH>
                <wp:positionV relativeFrom="paragraph">
                  <wp:posOffset>22225</wp:posOffset>
                </wp:positionV>
                <wp:extent cx="1609725" cy="0"/>
                <wp:effectExtent l="0" t="19050" r="9525"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BO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BhnxBO&#10;EwIAACkEAAAOAAAAAAAAAAAAAAAAAC4CAABkcnMvZTJvRG9jLnhtbFBLAQItABQABgAIAAAAIQDU&#10;eOUN2wAAAAcBAAAPAAAAAAAAAAAAAAAAAG0EAABkcnMvZG93bnJldi54bWxQSwUGAAAAAAQABADz&#10;AAAAdQUAAAAA&#10;" strokeweight="2.25pt"/>
            </w:pict>
          </mc:Fallback>
        </mc:AlternateContent>
      </w:r>
    </w:p>
    <w:p w:rsidR="00B06D05" w:rsidRPr="00D42BFA" w:rsidRDefault="00B06D05" w:rsidP="00B06D05">
      <w:pPr>
        <w:spacing w:after="0" w:line="240" w:lineRule="auto"/>
        <w:jc w:val="both"/>
        <w:rPr>
          <w:rFonts w:ascii="Tahoma" w:hAnsi="Tahoma" w:cs="Tahoma"/>
          <w:b/>
          <w:i/>
          <w:sz w:val="10"/>
          <w:szCs w:val="10"/>
          <w:lang w:val="fr-FR"/>
        </w:rPr>
      </w:pPr>
    </w:p>
    <w:p w:rsidR="00B06D05" w:rsidRPr="00D42BFA" w:rsidRDefault="00B06D05" w:rsidP="00B06D05">
      <w:pPr>
        <w:spacing w:after="0" w:line="240" w:lineRule="auto"/>
        <w:jc w:val="both"/>
        <w:rPr>
          <w:rFonts w:ascii="Tahoma" w:hAnsi="Tahoma" w:cs="Tahoma"/>
          <w:b/>
          <w:i/>
          <w:sz w:val="10"/>
          <w:szCs w:val="10"/>
          <w:lang w:val="fr-FR"/>
        </w:rPr>
      </w:pPr>
    </w:p>
    <w:p w:rsidR="00B06D05" w:rsidRDefault="00B06D05" w:rsidP="00B06D05">
      <w:pPr>
        <w:spacing w:after="0" w:line="240" w:lineRule="auto"/>
        <w:ind w:left="1418" w:hanging="1508"/>
        <w:jc w:val="both"/>
        <w:rPr>
          <w:rFonts w:ascii="Tahoma" w:hAnsi="Tahoma" w:cs="Tahoma"/>
          <w:b/>
          <w:sz w:val="26"/>
          <w:szCs w:val="26"/>
          <w:lang w:val="fr-FR"/>
        </w:rPr>
      </w:pPr>
    </w:p>
    <w:p w:rsidR="00B06D05" w:rsidRDefault="00B06D05" w:rsidP="00B06D05">
      <w:pPr>
        <w:spacing w:after="0" w:line="240" w:lineRule="auto"/>
        <w:ind w:left="1418" w:hanging="1508"/>
        <w:jc w:val="both"/>
        <w:rPr>
          <w:rFonts w:ascii="Tahoma" w:hAnsi="Tahoma" w:cs="Tahoma"/>
          <w:b/>
          <w:sz w:val="26"/>
          <w:szCs w:val="26"/>
          <w:lang w:val="fr-FR"/>
        </w:rPr>
      </w:pPr>
      <w:r w:rsidRPr="00AC5F45">
        <w:rPr>
          <w:rFonts w:ascii="Tahoma" w:hAnsi="Tahoma" w:cs="Tahoma"/>
          <w:b/>
          <w:sz w:val="26"/>
          <w:szCs w:val="26"/>
          <w:lang w:val="fr-FR"/>
        </w:rPr>
        <w:t xml:space="preserve">Concerne : </w:t>
      </w:r>
      <w:r>
        <w:rPr>
          <w:rFonts w:ascii="Tahoma" w:hAnsi="Tahoma" w:cs="Tahoma"/>
          <w:b/>
          <w:sz w:val="26"/>
          <w:szCs w:val="26"/>
          <w:lang w:val="fr-FR"/>
        </w:rPr>
        <w:t>Transmission du Rapport de mission en Chine.</w:t>
      </w:r>
    </w:p>
    <w:p w:rsidR="00B06D05" w:rsidRDefault="00B06D05" w:rsidP="00B06D05">
      <w:pPr>
        <w:spacing w:after="0" w:line="240" w:lineRule="auto"/>
        <w:ind w:left="1418" w:hanging="1508"/>
        <w:jc w:val="both"/>
        <w:rPr>
          <w:rFonts w:ascii="Tahoma" w:hAnsi="Tahoma" w:cs="Tahoma"/>
          <w:b/>
          <w:sz w:val="26"/>
          <w:szCs w:val="26"/>
          <w:lang w:val="fr-FR"/>
        </w:rPr>
      </w:pPr>
    </w:p>
    <w:p w:rsidR="00B06D05" w:rsidRPr="00B06D05" w:rsidRDefault="00B06D05" w:rsidP="00B06D05">
      <w:pPr>
        <w:pStyle w:val="Paragraphedeliste"/>
        <w:spacing w:line="360" w:lineRule="auto"/>
        <w:jc w:val="both"/>
        <w:rPr>
          <w:rFonts w:ascii="Tahoma" w:hAnsi="Tahoma" w:cs="Tahoma"/>
          <w:sz w:val="10"/>
          <w:szCs w:val="10"/>
          <w:lang w:val="fr-FR"/>
        </w:rPr>
      </w:pPr>
    </w:p>
    <w:p w:rsidR="00B06D05" w:rsidRDefault="00B06D05" w:rsidP="00B06D05">
      <w:pPr>
        <w:pStyle w:val="Paragraphedeliste"/>
        <w:numPr>
          <w:ilvl w:val="0"/>
          <w:numId w:val="10"/>
        </w:numPr>
        <w:spacing w:line="360" w:lineRule="auto"/>
        <w:jc w:val="both"/>
        <w:rPr>
          <w:rFonts w:ascii="Tahoma" w:hAnsi="Tahoma" w:cs="Tahoma"/>
          <w:sz w:val="26"/>
          <w:szCs w:val="26"/>
          <w:lang w:val="fr-FR"/>
        </w:rPr>
      </w:pPr>
      <w:r w:rsidRPr="00FE1C5D">
        <w:rPr>
          <w:rFonts w:ascii="Tahoma" w:hAnsi="Tahoma" w:cs="Tahoma"/>
          <w:sz w:val="26"/>
          <w:szCs w:val="26"/>
          <w:lang w:val="fr-FR"/>
        </w:rPr>
        <w:t xml:space="preserve">Le </w:t>
      </w:r>
      <w:r>
        <w:rPr>
          <w:rFonts w:ascii="Tahoma" w:hAnsi="Tahoma" w:cs="Tahoma"/>
          <w:sz w:val="26"/>
          <w:szCs w:val="26"/>
          <w:lang w:val="fr-FR"/>
        </w:rPr>
        <w:t>Ministre de la Santé avec ses collaborateurs ont effectué une mission en Chine afin d’étudier le Partenariat Public-Privé en vue d’améliorer le processus de préparation de la bonne gestion de l’Hôpital du Cinquantenaire.</w:t>
      </w:r>
    </w:p>
    <w:p w:rsidR="00B06D05" w:rsidRPr="00B06D05" w:rsidRDefault="00B06D05" w:rsidP="00B06D05">
      <w:pPr>
        <w:pStyle w:val="Paragraphedeliste"/>
        <w:spacing w:line="360" w:lineRule="auto"/>
        <w:jc w:val="both"/>
        <w:rPr>
          <w:rFonts w:ascii="Tahoma" w:hAnsi="Tahoma" w:cs="Tahoma"/>
          <w:sz w:val="16"/>
          <w:szCs w:val="16"/>
          <w:lang w:val="fr-FR"/>
        </w:rPr>
      </w:pPr>
    </w:p>
    <w:p w:rsidR="00B06D05" w:rsidRDefault="00B06D05" w:rsidP="00B06D05">
      <w:pPr>
        <w:pStyle w:val="Paragraphedeliste"/>
        <w:numPr>
          <w:ilvl w:val="0"/>
          <w:numId w:val="10"/>
        </w:numPr>
        <w:spacing w:line="360" w:lineRule="auto"/>
        <w:jc w:val="both"/>
        <w:rPr>
          <w:rFonts w:ascii="Tahoma" w:hAnsi="Tahoma" w:cs="Tahoma"/>
          <w:sz w:val="26"/>
          <w:szCs w:val="26"/>
          <w:lang w:val="fr-FR"/>
        </w:rPr>
      </w:pPr>
      <w:r>
        <w:rPr>
          <w:rFonts w:ascii="Tahoma" w:hAnsi="Tahoma" w:cs="Tahoma"/>
          <w:sz w:val="26"/>
          <w:szCs w:val="26"/>
          <w:lang w:val="fr-FR"/>
        </w:rPr>
        <w:t xml:space="preserve">Des visites de deux hôpitaux ont été effectuées ainsi que la visite du laboratoire Beijing </w:t>
      </w:r>
      <w:proofErr w:type="spellStart"/>
      <w:r>
        <w:rPr>
          <w:rFonts w:ascii="Tahoma" w:hAnsi="Tahoma" w:cs="Tahoma"/>
          <w:sz w:val="26"/>
          <w:szCs w:val="26"/>
          <w:lang w:val="fr-FR"/>
        </w:rPr>
        <w:t>Leadman</w:t>
      </w:r>
      <w:proofErr w:type="spellEnd"/>
      <w:r>
        <w:rPr>
          <w:rFonts w:ascii="Tahoma" w:hAnsi="Tahoma" w:cs="Tahoma"/>
          <w:sz w:val="26"/>
          <w:szCs w:val="26"/>
          <w:lang w:val="fr-FR"/>
        </w:rPr>
        <w:t xml:space="preserve"> </w:t>
      </w:r>
      <w:proofErr w:type="spellStart"/>
      <w:r>
        <w:rPr>
          <w:rFonts w:ascii="Tahoma" w:hAnsi="Tahoma" w:cs="Tahoma"/>
          <w:sz w:val="26"/>
          <w:szCs w:val="26"/>
          <w:lang w:val="fr-FR"/>
        </w:rPr>
        <w:t>Biochimistry</w:t>
      </w:r>
      <w:proofErr w:type="spellEnd"/>
      <w:r>
        <w:rPr>
          <w:rFonts w:ascii="Tahoma" w:hAnsi="Tahoma" w:cs="Tahoma"/>
          <w:sz w:val="26"/>
          <w:szCs w:val="26"/>
          <w:lang w:val="fr-FR"/>
        </w:rPr>
        <w:t xml:space="preserve"> CO.LTD.</w:t>
      </w:r>
    </w:p>
    <w:p w:rsidR="00B06D05" w:rsidRDefault="00B06D05" w:rsidP="00B06D05">
      <w:pPr>
        <w:pStyle w:val="Paragraphedeliste"/>
        <w:jc w:val="both"/>
        <w:rPr>
          <w:rFonts w:ascii="Tahoma" w:hAnsi="Tahoma" w:cs="Tahoma"/>
          <w:sz w:val="26"/>
          <w:szCs w:val="26"/>
          <w:lang w:val="fr-FR"/>
        </w:rPr>
      </w:pPr>
      <w:r>
        <w:rPr>
          <w:rFonts w:ascii="Tahoma" w:hAnsi="Tahoma" w:cs="Tahoma"/>
          <w:sz w:val="26"/>
          <w:szCs w:val="26"/>
          <w:lang w:val="fr-FR"/>
        </w:rPr>
        <w:t>Les deux hôpitaux ont des modèles de gestion différents, l’un Privé et l’autre Public Privé.  Certaines opportunités peuvent être exploitées par la République Démocratique du Congo telles que :</w:t>
      </w:r>
    </w:p>
    <w:p w:rsidR="00B06D05" w:rsidRDefault="00B06D05" w:rsidP="00B06D05">
      <w:pPr>
        <w:pStyle w:val="Paragraphedeliste"/>
        <w:numPr>
          <w:ilvl w:val="0"/>
          <w:numId w:val="6"/>
        </w:numPr>
        <w:jc w:val="both"/>
        <w:rPr>
          <w:rFonts w:ascii="Tahoma" w:hAnsi="Tahoma" w:cs="Tahoma"/>
          <w:sz w:val="26"/>
          <w:szCs w:val="26"/>
          <w:lang w:val="fr-FR"/>
        </w:rPr>
      </w:pPr>
      <w:r>
        <w:rPr>
          <w:rFonts w:ascii="Tahoma" w:hAnsi="Tahoma" w:cs="Tahoma"/>
          <w:sz w:val="26"/>
          <w:szCs w:val="26"/>
          <w:lang w:val="fr-FR"/>
        </w:rPr>
        <w:t>le partenariat dans le renforcement des capacités et formation du personnel de santé et des techniciens dans la maintenance et des techniciens de laboratoire</w:t>
      </w:r>
    </w:p>
    <w:p w:rsidR="00B06D05" w:rsidRDefault="00B06D05" w:rsidP="00B06D05">
      <w:pPr>
        <w:pStyle w:val="Paragraphedeliste"/>
        <w:numPr>
          <w:ilvl w:val="0"/>
          <w:numId w:val="6"/>
        </w:numPr>
        <w:jc w:val="both"/>
        <w:rPr>
          <w:rFonts w:ascii="Tahoma" w:hAnsi="Tahoma" w:cs="Tahoma"/>
          <w:sz w:val="26"/>
          <w:szCs w:val="26"/>
          <w:lang w:val="fr-FR"/>
        </w:rPr>
      </w:pPr>
      <w:r>
        <w:rPr>
          <w:rFonts w:ascii="Tahoma" w:hAnsi="Tahoma" w:cs="Tahoma"/>
          <w:sz w:val="26"/>
          <w:szCs w:val="26"/>
          <w:lang w:val="fr-FR"/>
        </w:rPr>
        <w:t xml:space="preserve">l’approvisionnement des hôpitaux en réactifs de laboratoire par le laboratoire Beijing </w:t>
      </w:r>
      <w:proofErr w:type="spellStart"/>
      <w:r>
        <w:rPr>
          <w:rFonts w:ascii="Tahoma" w:hAnsi="Tahoma" w:cs="Tahoma"/>
          <w:sz w:val="26"/>
          <w:szCs w:val="26"/>
          <w:lang w:val="fr-FR"/>
        </w:rPr>
        <w:t>Leadman</w:t>
      </w:r>
      <w:proofErr w:type="spellEnd"/>
      <w:r>
        <w:rPr>
          <w:rFonts w:ascii="Tahoma" w:hAnsi="Tahoma" w:cs="Tahoma"/>
          <w:sz w:val="26"/>
          <w:szCs w:val="26"/>
          <w:lang w:val="fr-FR"/>
        </w:rPr>
        <w:t xml:space="preserve"> </w:t>
      </w:r>
    </w:p>
    <w:p w:rsidR="00B06D05" w:rsidRDefault="00B06D05" w:rsidP="00B06D05">
      <w:pPr>
        <w:pStyle w:val="Paragraphedeliste"/>
        <w:numPr>
          <w:ilvl w:val="0"/>
          <w:numId w:val="6"/>
        </w:numPr>
        <w:jc w:val="both"/>
        <w:rPr>
          <w:rFonts w:ascii="Tahoma" w:hAnsi="Tahoma" w:cs="Tahoma"/>
          <w:sz w:val="26"/>
          <w:szCs w:val="26"/>
          <w:lang w:val="fr-FR"/>
        </w:rPr>
      </w:pPr>
      <w:r>
        <w:rPr>
          <w:rFonts w:ascii="Tahoma" w:hAnsi="Tahoma" w:cs="Tahoma"/>
          <w:sz w:val="26"/>
          <w:szCs w:val="26"/>
          <w:lang w:val="fr-FR"/>
        </w:rPr>
        <w:t>le partenariat dans la mise en service de l’hôpital du Cinquantenaire.</w:t>
      </w:r>
    </w:p>
    <w:p w:rsidR="00B06D05" w:rsidRPr="00FE1C5D" w:rsidRDefault="00B06D05" w:rsidP="00B06D05">
      <w:pPr>
        <w:pStyle w:val="Paragraphedeliste"/>
        <w:rPr>
          <w:rFonts w:ascii="Tahoma" w:hAnsi="Tahoma" w:cs="Tahoma"/>
          <w:sz w:val="26"/>
          <w:szCs w:val="26"/>
          <w:lang w:val="fr-FR"/>
        </w:rPr>
      </w:pPr>
    </w:p>
    <w:p w:rsidR="00B06D05" w:rsidRPr="006E7DFB" w:rsidRDefault="00B06D05" w:rsidP="00B06D05">
      <w:pPr>
        <w:pStyle w:val="Paragraphedeliste"/>
        <w:numPr>
          <w:ilvl w:val="0"/>
          <w:numId w:val="10"/>
        </w:numPr>
        <w:spacing w:line="360" w:lineRule="auto"/>
        <w:jc w:val="both"/>
        <w:rPr>
          <w:rFonts w:ascii="Tahoma" w:hAnsi="Tahoma" w:cs="Tahoma"/>
          <w:b/>
          <w:sz w:val="26"/>
          <w:szCs w:val="26"/>
          <w:u w:val="single"/>
          <w:lang w:val="fr-FR"/>
        </w:rPr>
      </w:pPr>
      <w:r w:rsidRPr="006E7DFB">
        <w:rPr>
          <w:rFonts w:ascii="Tahoma" w:hAnsi="Tahoma" w:cs="Tahoma"/>
          <w:b/>
          <w:sz w:val="26"/>
          <w:szCs w:val="26"/>
          <w:u w:val="single"/>
          <w:lang w:val="fr-FR"/>
        </w:rPr>
        <w:lastRenderedPageBreak/>
        <w:t xml:space="preserve">Avis </w:t>
      </w:r>
    </w:p>
    <w:p w:rsidR="00B06D05" w:rsidRDefault="00B06D05" w:rsidP="00B06D05">
      <w:pPr>
        <w:spacing w:line="360" w:lineRule="auto"/>
        <w:ind w:left="720"/>
        <w:jc w:val="both"/>
        <w:rPr>
          <w:rFonts w:ascii="Tahoma" w:hAnsi="Tahoma" w:cs="Tahoma"/>
          <w:sz w:val="26"/>
          <w:szCs w:val="26"/>
          <w:lang w:val="fr-FR"/>
        </w:rPr>
      </w:pPr>
      <w:r w:rsidRPr="00583238">
        <w:rPr>
          <w:rFonts w:ascii="Tahoma" w:hAnsi="Tahoma" w:cs="Tahoma"/>
          <w:sz w:val="26"/>
          <w:szCs w:val="26"/>
          <w:lang w:val="fr-FR"/>
        </w:rPr>
        <w:t>Cette mission a été la concrétisation des échanges préalables et des promesses des partenaires SINOHYDRO et EXIMBANK</w:t>
      </w:r>
      <w:r>
        <w:rPr>
          <w:rFonts w:ascii="Tahoma" w:hAnsi="Tahoma" w:cs="Tahoma"/>
          <w:sz w:val="26"/>
          <w:szCs w:val="26"/>
          <w:lang w:val="fr-FR"/>
        </w:rPr>
        <w:t xml:space="preserve"> dans le cadre de la mise en fonction de l’hôpital du Cinquantenaire</w:t>
      </w:r>
      <w:r w:rsidRPr="00583238">
        <w:rPr>
          <w:rFonts w:ascii="Tahoma" w:hAnsi="Tahoma" w:cs="Tahoma"/>
          <w:sz w:val="26"/>
          <w:szCs w:val="26"/>
          <w:lang w:val="fr-FR"/>
        </w:rPr>
        <w:t>.</w:t>
      </w:r>
    </w:p>
    <w:p w:rsidR="00B06D05" w:rsidRDefault="00B06D05" w:rsidP="00B06D05">
      <w:pPr>
        <w:spacing w:line="360" w:lineRule="auto"/>
        <w:ind w:left="720"/>
        <w:jc w:val="both"/>
        <w:rPr>
          <w:rFonts w:ascii="Tahoma" w:hAnsi="Tahoma" w:cs="Tahoma"/>
          <w:sz w:val="10"/>
          <w:szCs w:val="10"/>
          <w:lang w:val="fr-FR"/>
        </w:rPr>
      </w:pPr>
      <w:r>
        <w:rPr>
          <w:rFonts w:ascii="Tahoma" w:hAnsi="Tahoma" w:cs="Tahoma"/>
          <w:sz w:val="26"/>
          <w:szCs w:val="26"/>
          <w:lang w:val="fr-FR"/>
        </w:rPr>
        <w:t>Le Collège Chargé des Questions Sociales et Culturelles estime nécessaire d’accélérer l’adoption par le Parlement des projets de lois sur la Couverture Universelle des soins de santé et sur les mutuelles de santé, qui est une des garantie pour la pérennisation du financement de l’hôpital du Cinquantenaire après la période de démarrage</w:t>
      </w:r>
      <w:r w:rsidR="00617C9B">
        <w:rPr>
          <w:rFonts w:ascii="Tahoma" w:hAnsi="Tahoma" w:cs="Tahoma"/>
          <w:sz w:val="26"/>
          <w:szCs w:val="26"/>
          <w:lang w:val="fr-FR"/>
        </w:rPr>
        <w:t xml:space="preserve"> d’une part et pour être accessible à tout le monde d’autre part</w:t>
      </w:r>
      <w:r>
        <w:rPr>
          <w:rFonts w:ascii="Tahoma" w:hAnsi="Tahoma" w:cs="Tahoma"/>
          <w:sz w:val="26"/>
          <w:szCs w:val="26"/>
          <w:lang w:val="fr-FR"/>
        </w:rPr>
        <w:t>.</w:t>
      </w:r>
    </w:p>
    <w:p w:rsidR="00B06D05" w:rsidRPr="00DD63A9" w:rsidRDefault="00B06D05" w:rsidP="00B06D05">
      <w:pPr>
        <w:pStyle w:val="Paragraphedeliste"/>
        <w:numPr>
          <w:ilvl w:val="0"/>
          <w:numId w:val="10"/>
        </w:numPr>
        <w:spacing w:line="360" w:lineRule="auto"/>
        <w:jc w:val="both"/>
        <w:rPr>
          <w:rFonts w:ascii="Tahoma" w:hAnsi="Tahoma" w:cs="Tahoma"/>
          <w:sz w:val="26"/>
          <w:szCs w:val="26"/>
          <w:lang w:val="fr-FR"/>
        </w:rPr>
      </w:pPr>
      <w:r w:rsidRPr="00DD63A9">
        <w:rPr>
          <w:rFonts w:ascii="Tahoma" w:hAnsi="Tahoma" w:cs="Tahoma"/>
          <w:sz w:val="26"/>
          <w:szCs w:val="26"/>
          <w:lang w:val="fr-FR"/>
        </w:rPr>
        <w:t>Le Collège Chargé des Questions Sociales et Culturelles suggère à Votre Autorité de  rappeler au Ministre de la Santé Publique de faire le plaidoyer auprès du Président  de l’Assemblée Nationale.</w:t>
      </w:r>
    </w:p>
    <w:p w:rsidR="00B06D05" w:rsidRPr="00AF2E48" w:rsidRDefault="00B06D05" w:rsidP="00B06D05">
      <w:pPr>
        <w:widowControl w:val="0"/>
        <w:autoSpaceDE w:val="0"/>
        <w:autoSpaceDN w:val="0"/>
        <w:adjustRightInd w:val="0"/>
        <w:spacing w:after="0" w:line="240" w:lineRule="auto"/>
        <w:ind w:firstLine="720"/>
        <w:jc w:val="both"/>
        <w:rPr>
          <w:rFonts w:ascii="Tahoma" w:hAnsi="Tahoma" w:cs="Tahoma"/>
          <w:sz w:val="26"/>
          <w:szCs w:val="26"/>
          <w:lang w:val="fr-FR"/>
        </w:rPr>
      </w:pPr>
      <w:r>
        <w:rPr>
          <w:rFonts w:ascii="Tahoma" w:hAnsi="Tahoma" w:cs="Tahoma"/>
          <w:sz w:val="26"/>
          <w:szCs w:val="26"/>
          <w:lang w:val="fr-FR"/>
        </w:rPr>
        <w:t>En annexe, le projet de lettre.</w:t>
      </w:r>
    </w:p>
    <w:p w:rsidR="00B06D05" w:rsidRPr="004F2AD2" w:rsidRDefault="00B06D05" w:rsidP="00B06D05">
      <w:pPr>
        <w:widowControl w:val="0"/>
        <w:autoSpaceDE w:val="0"/>
        <w:autoSpaceDN w:val="0"/>
        <w:adjustRightInd w:val="0"/>
        <w:spacing w:after="0" w:line="240" w:lineRule="auto"/>
        <w:jc w:val="both"/>
        <w:rPr>
          <w:rFonts w:ascii="Tahoma" w:hAnsi="Tahoma" w:cs="Tahoma"/>
          <w:sz w:val="26"/>
          <w:szCs w:val="26"/>
          <w:lang w:val="fr-FR"/>
        </w:rPr>
      </w:pPr>
    </w:p>
    <w:p w:rsidR="00B06D05" w:rsidRPr="004F2AD2" w:rsidRDefault="00B06D05" w:rsidP="00B06D05">
      <w:pPr>
        <w:tabs>
          <w:tab w:val="left" w:pos="1843"/>
        </w:tabs>
        <w:spacing w:line="240" w:lineRule="auto"/>
        <w:jc w:val="both"/>
        <w:rPr>
          <w:rFonts w:ascii="Tahoma" w:hAnsi="Tahoma" w:cs="Tahoma"/>
          <w:sz w:val="26"/>
          <w:szCs w:val="26"/>
          <w:lang w:val="fr-FR"/>
        </w:rPr>
      </w:pPr>
      <w:r w:rsidRPr="004F2AD2">
        <w:rPr>
          <w:rFonts w:ascii="Tahoma" w:hAnsi="Tahoma" w:cs="Tahoma"/>
          <w:sz w:val="26"/>
          <w:szCs w:val="26"/>
          <w:lang w:val="fr-FR"/>
        </w:rPr>
        <w:t xml:space="preserve">    </w:t>
      </w:r>
      <w:r>
        <w:rPr>
          <w:rFonts w:ascii="Tahoma" w:hAnsi="Tahoma" w:cs="Tahoma"/>
          <w:sz w:val="26"/>
          <w:szCs w:val="26"/>
          <w:lang w:val="fr-FR"/>
        </w:rPr>
        <w:t xml:space="preserve">     </w:t>
      </w:r>
      <w:r w:rsidRPr="004F2AD2">
        <w:rPr>
          <w:rFonts w:ascii="Tahoma" w:hAnsi="Tahoma" w:cs="Tahoma"/>
          <w:sz w:val="26"/>
          <w:szCs w:val="26"/>
          <w:lang w:val="fr-FR"/>
        </w:rPr>
        <w:t>Haute considération.</w:t>
      </w:r>
    </w:p>
    <w:p w:rsidR="00B06D05" w:rsidRPr="004F2AD2" w:rsidRDefault="00B06D05" w:rsidP="00B06D05">
      <w:pPr>
        <w:spacing w:line="240" w:lineRule="auto"/>
        <w:rPr>
          <w:rFonts w:ascii="Tahoma" w:hAnsi="Tahoma" w:cs="Tahoma"/>
          <w:b/>
          <w:sz w:val="26"/>
          <w:szCs w:val="26"/>
          <w:lang w:val="fr-FR"/>
        </w:rPr>
      </w:pPr>
    </w:p>
    <w:p w:rsidR="00B06D05" w:rsidRDefault="00B06D05" w:rsidP="00B06D05">
      <w:pPr>
        <w:spacing w:line="240" w:lineRule="auto"/>
        <w:rPr>
          <w:rFonts w:ascii="Tahoma" w:hAnsi="Tahoma" w:cs="Tahoma"/>
          <w:b/>
          <w:sz w:val="26"/>
          <w:szCs w:val="26"/>
          <w:lang w:val="fr-FR"/>
        </w:rPr>
      </w:pPr>
      <w:r w:rsidRPr="004F2AD2">
        <w:rPr>
          <w:rFonts w:ascii="Tahoma" w:hAnsi="Tahoma" w:cs="Tahoma"/>
          <w:b/>
          <w:sz w:val="26"/>
          <w:szCs w:val="26"/>
          <w:lang w:val="fr-FR"/>
        </w:rPr>
        <w:t xml:space="preserve">                                                              Léonard MASU-GA-RUGAMIKA</w:t>
      </w:r>
    </w:p>
    <w:p w:rsidR="00E04CDE" w:rsidRDefault="00E04CDE" w:rsidP="00B06D05">
      <w:pPr>
        <w:spacing w:line="240" w:lineRule="auto"/>
        <w:rPr>
          <w:rFonts w:ascii="Tahoma" w:hAnsi="Tahoma" w:cs="Tahoma"/>
          <w:b/>
          <w:sz w:val="26"/>
          <w:szCs w:val="26"/>
          <w:lang w:val="fr-FR"/>
        </w:rPr>
      </w:pPr>
    </w:p>
    <w:p w:rsidR="00B06D05" w:rsidRPr="004F2AD2" w:rsidRDefault="00B06D05" w:rsidP="00B06D05">
      <w:pPr>
        <w:spacing w:line="240" w:lineRule="auto"/>
        <w:rPr>
          <w:rFonts w:ascii="Tahoma" w:hAnsi="Tahoma" w:cs="Tahoma"/>
          <w:b/>
          <w:sz w:val="26"/>
          <w:szCs w:val="26"/>
          <w:lang w:val="fr-FR"/>
        </w:rPr>
      </w:pPr>
    </w:p>
    <w:p w:rsidR="00B06D05" w:rsidRPr="004F2AD2" w:rsidRDefault="00B06D05" w:rsidP="00B06D05">
      <w:pPr>
        <w:spacing w:after="0" w:line="360" w:lineRule="auto"/>
        <w:jc w:val="both"/>
        <w:rPr>
          <w:rFonts w:ascii="Tahoma" w:hAnsi="Tahoma" w:cs="Tahoma"/>
          <w:sz w:val="20"/>
          <w:szCs w:val="20"/>
          <w:lang w:val="fr-FR"/>
        </w:rPr>
      </w:pPr>
      <w:r w:rsidRPr="004F2AD2">
        <w:rPr>
          <w:rFonts w:ascii="Tahoma" w:hAnsi="Tahoma" w:cs="Tahoma"/>
          <w:sz w:val="20"/>
          <w:szCs w:val="20"/>
          <w:lang w:val="fr-FR"/>
        </w:rPr>
        <w:t>Min.        : Cons. KIBOKO FATUMA</w:t>
      </w:r>
    </w:p>
    <w:p w:rsidR="00B06D05" w:rsidRPr="004F2AD2" w:rsidRDefault="00B06D05" w:rsidP="00B06D05">
      <w:pPr>
        <w:spacing w:line="360" w:lineRule="auto"/>
        <w:jc w:val="both"/>
        <w:rPr>
          <w:rFonts w:ascii="Tahoma" w:hAnsi="Tahoma" w:cs="Tahoma"/>
          <w:sz w:val="20"/>
          <w:szCs w:val="20"/>
          <w:lang w:val="fr-FR"/>
        </w:rPr>
      </w:pPr>
      <w:r w:rsidRPr="004F2AD2">
        <w:rPr>
          <w:rFonts w:ascii="Tahoma" w:hAnsi="Tahoma" w:cs="Tahoma"/>
          <w:sz w:val="20"/>
          <w:szCs w:val="20"/>
          <w:lang w:val="fr-FR"/>
        </w:rPr>
        <w:t xml:space="preserve">Saisie      : Mme  MUTOBA KAWELE </w:t>
      </w:r>
    </w:p>
    <w:p w:rsidR="00B06D05" w:rsidRDefault="00B06D05" w:rsidP="00B06D05">
      <w:pPr>
        <w:spacing w:line="360" w:lineRule="auto"/>
        <w:jc w:val="both"/>
        <w:rPr>
          <w:rFonts w:ascii="Tahoma" w:hAnsi="Tahoma" w:cs="Tahoma"/>
          <w:b/>
          <w:sz w:val="20"/>
          <w:szCs w:val="20"/>
          <w:lang w:val="fr-FR"/>
        </w:rPr>
      </w:pPr>
      <w:r w:rsidRPr="004F2AD2">
        <w:rPr>
          <w:rFonts w:ascii="Tahoma" w:hAnsi="Tahoma" w:cs="Tahoma"/>
          <w:b/>
          <w:sz w:val="20"/>
          <w:szCs w:val="20"/>
          <w:lang w:val="fr-FR"/>
        </w:rPr>
        <w:t>Visa        : DIRCABA I</w:t>
      </w:r>
    </w:p>
    <w:p w:rsidR="00B06D05" w:rsidRDefault="00B06D05" w:rsidP="00B06D05">
      <w:pPr>
        <w:spacing w:line="360" w:lineRule="auto"/>
        <w:ind w:left="720"/>
        <w:jc w:val="both"/>
        <w:rPr>
          <w:rFonts w:ascii="Tahoma" w:hAnsi="Tahoma" w:cs="Tahoma"/>
          <w:sz w:val="26"/>
          <w:szCs w:val="26"/>
          <w:lang w:val="fr-FR"/>
        </w:rPr>
      </w:pPr>
    </w:p>
    <w:p w:rsidR="00B06D05" w:rsidRDefault="00B06D05" w:rsidP="00B06D05">
      <w:pPr>
        <w:spacing w:line="360" w:lineRule="auto"/>
        <w:ind w:left="720"/>
        <w:jc w:val="both"/>
        <w:rPr>
          <w:rFonts w:ascii="Tahoma" w:hAnsi="Tahoma" w:cs="Tahoma"/>
          <w:sz w:val="26"/>
          <w:szCs w:val="26"/>
          <w:lang w:val="fr-FR"/>
        </w:rPr>
      </w:pPr>
    </w:p>
    <w:p w:rsidR="00B06D05" w:rsidRDefault="00B06D05" w:rsidP="00B06D05">
      <w:pPr>
        <w:spacing w:line="360" w:lineRule="auto"/>
        <w:ind w:left="720"/>
        <w:jc w:val="both"/>
        <w:rPr>
          <w:rFonts w:ascii="Tahoma" w:hAnsi="Tahoma" w:cs="Tahoma"/>
          <w:sz w:val="26"/>
          <w:szCs w:val="26"/>
          <w:lang w:val="fr-FR"/>
        </w:rPr>
      </w:pPr>
    </w:p>
    <w:p w:rsidR="00B06D05" w:rsidRPr="00D923F9" w:rsidRDefault="00B06D05" w:rsidP="00B06D05">
      <w:pPr>
        <w:pStyle w:val="Paragraphedeliste"/>
        <w:spacing w:line="480" w:lineRule="auto"/>
        <w:ind w:left="90"/>
        <w:jc w:val="center"/>
        <w:rPr>
          <w:rFonts w:ascii="Tahoma" w:hAnsi="Tahoma" w:cs="Tahoma"/>
          <w:b/>
          <w:sz w:val="26"/>
          <w:szCs w:val="26"/>
          <w:u w:val="single"/>
          <w:lang w:val="fr-FR"/>
        </w:rPr>
      </w:pPr>
      <w:r w:rsidRPr="00D923F9">
        <w:rPr>
          <w:rFonts w:ascii="Tahoma" w:hAnsi="Tahoma" w:cs="Tahoma"/>
          <w:b/>
          <w:sz w:val="26"/>
          <w:szCs w:val="26"/>
          <w:u w:val="single"/>
          <w:lang w:val="fr-FR"/>
        </w:rPr>
        <w:lastRenderedPageBreak/>
        <w:t>PROJET</w:t>
      </w: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r w:rsidRPr="00D923F9">
        <w:rPr>
          <w:rFonts w:ascii="Tahoma" w:hAnsi="Tahoma" w:cs="Tahoma"/>
          <w:i/>
          <w:sz w:val="26"/>
          <w:szCs w:val="26"/>
          <w:lang w:val="fr-FR"/>
        </w:rPr>
        <w:t>N/Réf. : CAB/PR/CPCSC/        /KF/MK/2011</w:t>
      </w: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p>
    <w:p w:rsidR="00B06D05" w:rsidRPr="00D923F9" w:rsidRDefault="00B06D05" w:rsidP="00B06D05">
      <w:pPr>
        <w:pStyle w:val="Paragraphedeliste"/>
        <w:spacing w:after="0" w:line="240" w:lineRule="auto"/>
        <w:ind w:left="90" w:firstLine="4950"/>
        <w:rPr>
          <w:rFonts w:ascii="Tahoma" w:hAnsi="Tahoma" w:cs="Tahoma"/>
          <w:i/>
          <w:sz w:val="20"/>
          <w:szCs w:val="20"/>
          <w:lang w:val="fr-FR"/>
        </w:rPr>
      </w:pPr>
      <w:r w:rsidRPr="00D923F9">
        <w:rPr>
          <w:rFonts w:ascii="Tahoma" w:hAnsi="Tahoma" w:cs="Tahoma"/>
          <w:i/>
          <w:sz w:val="20"/>
          <w:szCs w:val="20"/>
          <w:u w:val="single"/>
          <w:lang w:val="fr-FR"/>
        </w:rPr>
        <w:t>Transmis  copie  pour  information  à</w:t>
      </w:r>
      <w:r w:rsidRPr="00D923F9">
        <w:rPr>
          <w:rFonts w:ascii="Tahoma" w:hAnsi="Tahoma" w:cs="Tahoma"/>
          <w:i/>
          <w:sz w:val="20"/>
          <w:szCs w:val="20"/>
          <w:lang w:val="fr-FR"/>
        </w:rPr>
        <w:t> :</w:t>
      </w:r>
    </w:p>
    <w:p w:rsidR="00B06D05" w:rsidRPr="00D923F9" w:rsidRDefault="00B06D05" w:rsidP="00B06D05">
      <w:pPr>
        <w:pStyle w:val="Paragraphedeliste"/>
        <w:numPr>
          <w:ilvl w:val="0"/>
          <w:numId w:val="2"/>
        </w:numPr>
        <w:spacing w:after="0" w:line="240" w:lineRule="auto"/>
        <w:ind w:left="5310" w:hanging="270"/>
        <w:jc w:val="both"/>
        <w:rPr>
          <w:rFonts w:ascii="Tahoma" w:hAnsi="Tahoma" w:cs="Tahoma"/>
          <w:i/>
          <w:sz w:val="20"/>
          <w:szCs w:val="20"/>
          <w:lang w:val="fr-FR"/>
        </w:rPr>
      </w:pPr>
      <w:r w:rsidRPr="00D923F9">
        <w:rPr>
          <w:rFonts w:ascii="Tahoma" w:hAnsi="Tahoma" w:cs="Tahoma"/>
          <w:i/>
          <w:sz w:val="20"/>
          <w:szCs w:val="20"/>
          <w:lang w:val="fr-FR"/>
        </w:rPr>
        <w:t>Honorable Président de l’Assemblée Nationale</w:t>
      </w:r>
    </w:p>
    <w:p w:rsidR="00B06D05" w:rsidRPr="00D923F9" w:rsidRDefault="00B06D05" w:rsidP="00B06D05">
      <w:pPr>
        <w:pStyle w:val="Paragraphedeliste"/>
        <w:numPr>
          <w:ilvl w:val="0"/>
          <w:numId w:val="2"/>
        </w:numPr>
        <w:spacing w:after="0" w:line="240" w:lineRule="auto"/>
        <w:ind w:left="5310" w:hanging="270"/>
        <w:jc w:val="both"/>
        <w:rPr>
          <w:rFonts w:ascii="Tahoma" w:hAnsi="Tahoma" w:cs="Tahoma"/>
          <w:i/>
          <w:sz w:val="20"/>
          <w:szCs w:val="20"/>
          <w:lang w:val="fr-FR"/>
        </w:rPr>
      </w:pPr>
      <w:r w:rsidRPr="00D923F9">
        <w:rPr>
          <w:rFonts w:ascii="Tahoma" w:hAnsi="Tahoma" w:cs="Tahoma"/>
          <w:i/>
          <w:sz w:val="20"/>
          <w:szCs w:val="20"/>
          <w:lang w:val="fr-FR"/>
        </w:rPr>
        <w:t>Madame  le  Directeur  de  Cabinet  Adjoint  du  Chef  de  l’Etat ;</w:t>
      </w:r>
    </w:p>
    <w:p w:rsidR="00B06D05" w:rsidRPr="00D923F9" w:rsidRDefault="00B06D05" w:rsidP="00B06D05">
      <w:pPr>
        <w:pStyle w:val="Paragraphedeliste"/>
        <w:numPr>
          <w:ilvl w:val="0"/>
          <w:numId w:val="2"/>
        </w:numPr>
        <w:spacing w:after="0" w:line="240" w:lineRule="auto"/>
        <w:ind w:left="5310" w:hanging="270"/>
        <w:jc w:val="both"/>
        <w:rPr>
          <w:rFonts w:ascii="Tahoma" w:hAnsi="Tahoma" w:cs="Tahoma"/>
          <w:i/>
          <w:sz w:val="20"/>
          <w:szCs w:val="20"/>
          <w:lang w:val="fr-FR"/>
        </w:rPr>
      </w:pPr>
      <w:r w:rsidRPr="00D923F9">
        <w:rPr>
          <w:rFonts w:ascii="Tahoma" w:hAnsi="Tahoma" w:cs="Tahoma"/>
          <w:i/>
          <w:sz w:val="20"/>
          <w:szCs w:val="20"/>
          <w:lang w:val="fr-FR"/>
        </w:rPr>
        <w:t>Monsieur  le  Conseiller  Principal  du Chef de l’Etat au  Collège  Chargé  des  Questions  Sociales  et  Culturelles.</w:t>
      </w:r>
    </w:p>
    <w:p w:rsidR="00B06D05" w:rsidRPr="00D923F9" w:rsidRDefault="00B06D05" w:rsidP="00B06D05">
      <w:pPr>
        <w:pStyle w:val="Paragraphedeliste"/>
        <w:spacing w:after="0" w:line="240" w:lineRule="auto"/>
        <w:ind w:left="5310"/>
        <w:jc w:val="both"/>
        <w:rPr>
          <w:rFonts w:ascii="Tahoma" w:hAnsi="Tahoma" w:cs="Tahoma"/>
          <w:i/>
          <w:sz w:val="16"/>
          <w:szCs w:val="16"/>
          <w:lang w:val="fr-FR"/>
        </w:rPr>
      </w:pPr>
    </w:p>
    <w:p w:rsidR="00B06D05" w:rsidRPr="00D923F9" w:rsidRDefault="00B06D05" w:rsidP="00B06D05">
      <w:pPr>
        <w:pStyle w:val="Paragraphedeliste"/>
        <w:spacing w:after="0" w:line="240" w:lineRule="auto"/>
        <w:ind w:left="5310"/>
        <w:jc w:val="both"/>
        <w:rPr>
          <w:rFonts w:ascii="Tahoma" w:hAnsi="Tahoma" w:cs="Tahoma"/>
          <w:i/>
          <w:sz w:val="20"/>
          <w:szCs w:val="20"/>
          <w:u w:val="single"/>
          <w:lang w:val="fr-FR"/>
        </w:rPr>
      </w:pPr>
      <w:r w:rsidRPr="00D923F9">
        <w:rPr>
          <w:rFonts w:ascii="Tahoma" w:hAnsi="Tahoma" w:cs="Tahoma"/>
          <w:i/>
          <w:sz w:val="20"/>
          <w:szCs w:val="20"/>
          <w:lang w:val="fr-FR"/>
        </w:rPr>
        <w:t xml:space="preserve">(Tous)  à  </w:t>
      </w:r>
      <w:r w:rsidRPr="00D923F9">
        <w:rPr>
          <w:rFonts w:ascii="Tahoma" w:hAnsi="Tahoma" w:cs="Tahoma"/>
          <w:i/>
          <w:sz w:val="20"/>
          <w:szCs w:val="20"/>
          <w:u w:val="single"/>
          <w:lang w:val="fr-FR"/>
        </w:rPr>
        <w:t>KINSHASA/GOMBE</w:t>
      </w:r>
    </w:p>
    <w:p w:rsidR="00B06D05" w:rsidRPr="00D923F9" w:rsidRDefault="00B06D05" w:rsidP="00B06D05">
      <w:pPr>
        <w:pStyle w:val="Paragraphedeliste"/>
        <w:spacing w:after="0" w:line="240" w:lineRule="auto"/>
        <w:ind w:left="5310"/>
        <w:jc w:val="both"/>
        <w:rPr>
          <w:rFonts w:ascii="Tahoma" w:hAnsi="Tahoma" w:cs="Tahoma"/>
          <w:i/>
          <w:sz w:val="20"/>
          <w:szCs w:val="20"/>
          <w:lang w:val="fr-FR"/>
        </w:rPr>
      </w:pPr>
      <w:r w:rsidRPr="00D923F9">
        <w:rPr>
          <w:rFonts w:ascii="Tahoma" w:hAnsi="Tahoma" w:cs="Tahoma"/>
          <w:b/>
          <w:i/>
          <w:noProof/>
          <w:sz w:val="20"/>
          <w:szCs w:val="20"/>
          <w:lang w:val="fr-FR" w:eastAsia="fr-FR"/>
        </w:rPr>
        <mc:AlternateContent>
          <mc:Choice Requires="wps">
            <w:drawing>
              <wp:anchor distT="0" distB="0" distL="114300" distR="114300" simplePos="0" relativeHeight="251669504" behindDoc="0" locked="0" layoutInCell="1" allowOverlap="1" wp14:anchorId="37AE01A2" wp14:editId="29816D35">
                <wp:simplePos x="0" y="0"/>
                <wp:positionH relativeFrom="column">
                  <wp:posOffset>3272790</wp:posOffset>
                </wp:positionH>
                <wp:positionV relativeFrom="paragraph">
                  <wp:posOffset>116840</wp:posOffset>
                </wp:positionV>
                <wp:extent cx="3200400" cy="0"/>
                <wp:effectExtent l="0" t="0" r="0" b="19050"/>
                <wp:wrapNone/>
                <wp:docPr id="8" name="Connecteur droit 8"/>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" strokecolor="black [3213]" strokeweight="1pt">
                <v:stroke dashstyle="3 1"/>
              </v:line>
            </w:pict>
          </mc:Fallback>
        </mc:AlternateContent>
      </w:r>
    </w:p>
    <w:p w:rsidR="00B06D05" w:rsidRPr="00D923F9" w:rsidRDefault="00B06D05" w:rsidP="00B06D05">
      <w:pPr>
        <w:pStyle w:val="Paragraphedeliste"/>
        <w:spacing w:after="0" w:line="240" w:lineRule="auto"/>
        <w:ind w:left="5130" w:hanging="452"/>
        <w:jc w:val="both"/>
        <w:rPr>
          <w:rFonts w:ascii="Tahoma" w:hAnsi="Tahoma" w:cs="Tahoma"/>
          <w:b/>
          <w:i/>
          <w:sz w:val="26"/>
          <w:szCs w:val="26"/>
          <w:lang w:val="fr-FR"/>
        </w:rPr>
      </w:pPr>
      <w:r w:rsidRPr="00D923F9">
        <w:rPr>
          <w:rFonts w:ascii="Tahoma" w:hAnsi="Tahoma" w:cs="Tahoma"/>
          <w:b/>
          <w:i/>
          <w:sz w:val="26"/>
          <w:szCs w:val="26"/>
          <w:lang w:val="fr-FR"/>
        </w:rPr>
        <w:t xml:space="preserve"> A   Monsieur le Ministre </w:t>
      </w:r>
    </w:p>
    <w:p w:rsidR="00B06D05" w:rsidRPr="00D923F9" w:rsidRDefault="00B06D05" w:rsidP="00B06D05">
      <w:pPr>
        <w:pStyle w:val="Paragraphedeliste"/>
        <w:spacing w:after="0" w:line="240" w:lineRule="auto"/>
        <w:ind w:left="5130" w:hanging="452"/>
        <w:jc w:val="both"/>
        <w:rPr>
          <w:rFonts w:ascii="Tahoma" w:hAnsi="Tahoma" w:cs="Tahoma"/>
          <w:b/>
          <w:i/>
          <w:sz w:val="26"/>
          <w:szCs w:val="26"/>
          <w:lang w:val="fr-FR"/>
        </w:rPr>
      </w:pPr>
      <w:r w:rsidRPr="00D923F9">
        <w:rPr>
          <w:rFonts w:ascii="Tahoma" w:hAnsi="Tahoma" w:cs="Tahoma"/>
          <w:b/>
          <w:i/>
          <w:sz w:val="26"/>
          <w:szCs w:val="26"/>
          <w:lang w:val="fr-FR"/>
        </w:rPr>
        <w:t xml:space="preserve">      </w:t>
      </w:r>
      <w:proofErr w:type="gramStart"/>
      <w:r w:rsidRPr="00D923F9">
        <w:rPr>
          <w:rFonts w:ascii="Tahoma" w:hAnsi="Tahoma" w:cs="Tahoma"/>
          <w:b/>
          <w:i/>
          <w:sz w:val="26"/>
          <w:szCs w:val="26"/>
          <w:lang w:val="fr-FR"/>
        </w:rPr>
        <w:t>de</w:t>
      </w:r>
      <w:proofErr w:type="gramEnd"/>
      <w:r w:rsidRPr="00D923F9">
        <w:rPr>
          <w:rFonts w:ascii="Tahoma" w:hAnsi="Tahoma" w:cs="Tahoma"/>
          <w:b/>
          <w:i/>
          <w:sz w:val="26"/>
          <w:szCs w:val="26"/>
          <w:lang w:val="fr-FR"/>
        </w:rPr>
        <w:t xml:space="preserve"> la Santé Publique</w:t>
      </w:r>
    </w:p>
    <w:p w:rsidR="00B06D05" w:rsidRPr="00D923F9" w:rsidRDefault="00B06D05" w:rsidP="00B06D05">
      <w:pPr>
        <w:pStyle w:val="Paragraphedeliste"/>
        <w:spacing w:after="0" w:line="240" w:lineRule="auto"/>
        <w:ind w:left="5130" w:hanging="540"/>
        <w:jc w:val="both"/>
        <w:rPr>
          <w:rFonts w:ascii="Tahoma" w:hAnsi="Tahoma" w:cs="Tahoma"/>
          <w:b/>
          <w:i/>
          <w:sz w:val="26"/>
          <w:szCs w:val="26"/>
          <w:lang w:val="fr-FR"/>
        </w:rPr>
      </w:pPr>
    </w:p>
    <w:p w:rsidR="00B06D05" w:rsidRPr="00D923F9" w:rsidRDefault="00B06D05" w:rsidP="00B06D05">
      <w:pPr>
        <w:pStyle w:val="Paragraphedeliste"/>
        <w:spacing w:after="0" w:line="240" w:lineRule="auto"/>
        <w:ind w:left="5130" w:hanging="90"/>
        <w:jc w:val="both"/>
        <w:rPr>
          <w:rFonts w:ascii="Tahoma" w:hAnsi="Tahoma" w:cs="Tahoma"/>
          <w:b/>
          <w:i/>
          <w:sz w:val="26"/>
          <w:szCs w:val="26"/>
          <w:u w:val="single"/>
          <w:lang w:val="fr-FR"/>
        </w:rPr>
      </w:pPr>
      <w:r w:rsidRPr="00D923F9">
        <w:rPr>
          <w:rFonts w:ascii="Tahoma" w:hAnsi="Tahoma" w:cs="Tahoma"/>
          <w:b/>
          <w:i/>
          <w:sz w:val="26"/>
          <w:szCs w:val="26"/>
          <w:lang w:val="fr-FR"/>
        </w:rPr>
        <w:t xml:space="preserve"> </w:t>
      </w:r>
      <w:proofErr w:type="gramStart"/>
      <w:r w:rsidRPr="00D923F9">
        <w:rPr>
          <w:rFonts w:ascii="Tahoma" w:hAnsi="Tahoma" w:cs="Tahoma"/>
          <w:b/>
          <w:i/>
          <w:sz w:val="26"/>
          <w:szCs w:val="26"/>
          <w:lang w:val="fr-FR"/>
        </w:rPr>
        <w:t>à</w:t>
      </w:r>
      <w:proofErr w:type="gramEnd"/>
      <w:r w:rsidRPr="00D923F9">
        <w:rPr>
          <w:rFonts w:ascii="Tahoma" w:hAnsi="Tahoma" w:cs="Tahoma"/>
          <w:b/>
          <w:i/>
          <w:sz w:val="26"/>
          <w:szCs w:val="26"/>
          <w:lang w:val="fr-FR"/>
        </w:rPr>
        <w:t xml:space="preserve"> </w:t>
      </w:r>
      <w:r w:rsidRPr="00D923F9">
        <w:rPr>
          <w:rFonts w:ascii="Tahoma" w:hAnsi="Tahoma" w:cs="Tahoma"/>
          <w:b/>
          <w:i/>
          <w:sz w:val="26"/>
          <w:szCs w:val="26"/>
          <w:u w:val="single"/>
          <w:lang w:val="fr-FR"/>
        </w:rPr>
        <w:t>KINSHASA/GOMBE</w:t>
      </w:r>
    </w:p>
    <w:p w:rsidR="00B06D05" w:rsidRPr="00D923F9" w:rsidRDefault="00B06D05" w:rsidP="00B06D05">
      <w:pPr>
        <w:pStyle w:val="Paragraphedeliste"/>
        <w:spacing w:after="0" w:line="240" w:lineRule="auto"/>
        <w:ind w:left="5130"/>
        <w:jc w:val="both"/>
        <w:rPr>
          <w:rFonts w:ascii="Tahoma" w:hAnsi="Tahoma" w:cs="Tahoma"/>
          <w:b/>
          <w:i/>
          <w:sz w:val="26"/>
          <w:szCs w:val="26"/>
          <w:lang w:val="fr-FR"/>
        </w:rPr>
      </w:pPr>
    </w:p>
    <w:p w:rsidR="00B06D05" w:rsidRPr="00D923F9" w:rsidRDefault="00B06D05" w:rsidP="00B06D05">
      <w:pPr>
        <w:pStyle w:val="Paragraphedeliste"/>
        <w:spacing w:after="0" w:line="240" w:lineRule="auto"/>
        <w:ind w:left="5130"/>
        <w:jc w:val="both"/>
        <w:rPr>
          <w:rFonts w:ascii="Tahoma" w:hAnsi="Tahoma" w:cs="Tahoma"/>
          <w:b/>
          <w:i/>
          <w:sz w:val="16"/>
          <w:szCs w:val="16"/>
          <w:lang w:val="fr-FR"/>
        </w:rPr>
      </w:pPr>
    </w:p>
    <w:p w:rsidR="00B06D05" w:rsidRPr="00D923F9" w:rsidRDefault="00B06D05" w:rsidP="00B06D05">
      <w:pPr>
        <w:pStyle w:val="Paragraphedeliste"/>
        <w:spacing w:after="0" w:line="240" w:lineRule="auto"/>
        <w:ind w:left="90"/>
        <w:jc w:val="both"/>
        <w:rPr>
          <w:rFonts w:ascii="Tahoma" w:hAnsi="Tahoma" w:cs="Tahoma"/>
          <w:b/>
          <w:i/>
          <w:sz w:val="26"/>
          <w:szCs w:val="26"/>
          <w:lang w:val="fr-FR"/>
        </w:rPr>
      </w:pPr>
      <w:r w:rsidRPr="00D923F9">
        <w:rPr>
          <w:rFonts w:ascii="Tahoma" w:hAnsi="Tahoma" w:cs="Tahoma"/>
          <w:b/>
          <w:i/>
          <w:sz w:val="26"/>
          <w:szCs w:val="26"/>
          <w:lang w:val="fr-FR"/>
        </w:rPr>
        <w:t xml:space="preserve">Concerne : </w:t>
      </w:r>
      <w:r w:rsidRPr="00D923F9">
        <w:rPr>
          <w:rFonts w:ascii="Tahoma" w:hAnsi="Tahoma" w:cs="Tahoma"/>
          <w:b/>
          <w:i/>
          <w:sz w:val="26"/>
          <w:szCs w:val="26"/>
          <w:u w:val="single"/>
          <w:lang w:val="fr-FR"/>
        </w:rPr>
        <w:t>Accusé de réception</w:t>
      </w:r>
      <w:r w:rsidRPr="00D923F9">
        <w:rPr>
          <w:rFonts w:ascii="Tahoma" w:hAnsi="Tahoma" w:cs="Tahoma"/>
          <w:b/>
          <w:i/>
          <w:sz w:val="26"/>
          <w:szCs w:val="26"/>
          <w:lang w:val="fr-FR"/>
        </w:rPr>
        <w:t xml:space="preserve"> </w:t>
      </w:r>
    </w:p>
    <w:p w:rsidR="00B06D05" w:rsidRPr="00D923F9" w:rsidRDefault="00B06D05" w:rsidP="00B06D05">
      <w:pPr>
        <w:pStyle w:val="Paragraphedeliste"/>
        <w:spacing w:after="0" w:line="240" w:lineRule="auto"/>
        <w:ind w:left="90"/>
        <w:jc w:val="both"/>
        <w:rPr>
          <w:rFonts w:ascii="Tahoma" w:hAnsi="Tahoma" w:cs="Tahoma"/>
          <w:b/>
          <w:i/>
          <w:sz w:val="26"/>
          <w:szCs w:val="26"/>
          <w:lang w:val="fr-FR"/>
        </w:rPr>
      </w:pPr>
      <w:r w:rsidRPr="00D923F9">
        <w:rPr>
          <w:rFonts w:ascii="Tahoma" w:hAnsi="Tahoma" w:cs="Tahoma"/>
          <w:b/>
          <w:i/>
          <w:sz w:val="26"/>
          <w:szCs w:val="26"/>
          <w:lang w:val="fr-FR"/>
        </w:rPr>
        <w:tab/>
      </w:r>
      <w:r w:rsidRPr="00D923F9">
        <w:rPr>
          <w:rFonts w:ascii="Tahoma" w:hAnsi="Tahoma" w:cs="Tahoma"/>
          <w:b/>
          <w:i/>
          <w:sz w:val="26"/>
          <w:szCs w:val="26"/>
          <w:lang w:val="fr-FR"/>
        </w:rPr>
        <w:tab/>
        <w:t xml:space="preserve"> N°1250/CAB/MIN/SP/1847/CMC/OMK/2011</w:t>
      </w:r>
    </w:p>
    <w:p w:rsidR="00B06D05" w:rsidRPr="00D923F9" w:rsidRDefault="00B06D05" w:rsidP="00B06D05">
      <w:pPr>
        <w:spacing w:after="0" w:line="240" w:lineRule="auto"/>
        <w:jc w:val="both"/>
        <w:rPr>
          <w:rFonts w:ascii="Tahoma" w:hAnsi="Tahoma" w:cs="Tahoma"/>
          <w:b/>
          <w:i/>
          <w:sz w:val="26"/>
          <w:szCs w:val="26"/>
          <w:lang w:val="fr-FR"/>
        </w:rPr>
      </w:pPr>
    </w:p>
    <w:p w:rsidR="00B06D05" w:rsidRPr="00D923F9" w:rsidRDefault="00B06D05" w:rsidP="00B06D05">
      <w:pPr>
        <w:spacing w:after="0" w:line="240" w:lineRule="auto"/>
        <w:jc w:val="both"/>
        <w:rPr>
          <w:rFonts w:ascii="Tahoma" w:hAnsi="Tahoma" w:cs="Tahoma"/>
          <w:b/>
          <w:i/>
          <w:sz w:val="16"/>
          <w:szCs w:val="16"/>
          <w:lang w:val="fr-FR"/>
        </w:rPr>
      </w:pPr>
    </w:p>
    <w:p w:rsidR="00B06D05" w:rsidRPr="00D923F9" w:rsidRDefault="00B06D05" w:rsidP="00B06D05">
      <w:pPr>
        <w:spacing w:after="0" w:line="240" w:lineRule="auto"/>
        <w:jc w:val="both"/>
        <w:rPr>
          <w:rFonts w:ascii="Tahoma" w:hAnsi="Tahoma" w:cs="Tahoma"/>
          <w:b/>
          <w:i/>
          <w:sz w:val="26"/>
          <w:szCs w:val="26"/>
          <w:lang w:val="fr-FR"/>
        </w:rPr>
      </w:pPr>
      <w:r w:rsidRPr="00D923F9">
        <w:rPr>
          <w:rFonts w:ascii="Tahoma" w:hAnsi="Tahoma" w:cs="Tahoma"/>
          <w:i/>
          <w:sz w:val="26"/>
          <w:szCs w:val="26"/>
          <w:lang w:val="fr-FR"/>
        </w:rPr>
        <w:t>Monsieur le Ministre,</w:t>
      </w:r>
    </w:p>
    <w:p w:rsidR="00B06D05" w:rsidRPr="00D923F9" w:rsidRDefault="00B06D05" w:rsidP="00B06D05">
      <w:pPr>
        <w:spacing w:after="0" w:line="240" w:lineRule="auto"/>
        <w:jc w:val="both"/>
        <w:rPr>
          <w:rFonts w:ascii="Tahoma" w:hAnsi="Tahoma" w:cs="Tahoma"/>
          <w:b/>
          <w:i/>
          <w:sz w:val="26"/>
          <w:szCs w:val="26"/>
          <w:lang w:val="fr-FR"/>
        </w:rPr>
      </w:pP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r w:rsidRPr="00D923F9">
        <w:rPr>
          <w:rFonts w:ascii="Tahoma" w:hAnsi="Tahoma" w:cs="Tahoma"/>
          <w:i/>
          <w:sz w:val="26"/>
          <w:szCs w:val="26"/>
          <w:lang w:val="fr-FR"/>
        </w:rPr>
        <w:t>J’ai l’honneur d’accuser bonne réception de votre lettre relative à la transmission du rapport de mission en Chine.</w:t>
      </w: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r w:rsidRPr="00D923F9">
        <w:rPr>
          <w:rFonts w:ascii="Tahoma" w:hAnsi="Tahoma" w:cs="Tahoma"/>
          <w:i/>
          <w:sz w:val="26"/>
          <w:szCs w:val="26"/>
          <w:lang w:val="fr-FR"/>
        </w:rPr>
        <w:t>Je vous demande de bien vouloir effectuer un plaidoyer fort auprès de l’honorable Président de l’Assemblée Nationale qui me lit en copie pour que les lois sur la Couverture Universelle des soins de santé et les mutuelles de santé soient adoptées.</w:t>
      </w: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r w:rsidRPr="00D923F9">
        <w:rPr>
          <w:rFonts w:ascii="Tahoma" w:hAnsi="Tahoma" w:cs="Tahoma"/>
          <w:i/>
          <w:sz w:val="26"/>
          <w:szCs w:val="26"/>
          <w:lang w:val="fr-FR"/>
        </w:rPr>
        <w:t xml:space="preserve">Ces lois une fois promulguées pourront permettre l’organisation de l’assurance maladie et mutuelles de santé qui aideront non seulement la population à prendre en charge leurs soins de santé mais aussi assurera un financement </w:t>
      </w:r>
      <w:proofErr w:type="spellStart"/>
      <w:r w:rsidRPr="00D923F9">
        <w:rPr>
          <w:rFonts w:ascii="Tahoma" w:hAnsi="Tahoma" w:cs="Tahoma"/>
          <w:i/>
          <w:sz w:val="26"/>
          <w:szCs w:val="26"/>
          <w:lang w:val="fr-FR"/>
        </w:rPr>
        <w:t>peren</w:t>
      </w:r>
      <w:proofErr w:type="spellEnd"/>
      <w:r w:rsidRPr="00D923F9">
        <w:rPr>
          <w:rFonts w:ascii="Tahoma" w:hAnsi="Tahoma" w:cs="Tahoma"/>
          <w:i/>
          <w:sz w:val="26"/>
          <w:szCs w:val="26"/>
          <w:lang w:val="fr-FR"/>
        </w:rPr>
        <w:t xml:space="preserve"> aux hôpitaux notamment à l’hôpital du Cinquantenaire qui va être inauguré très bientôt.</w:t>
      </w: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r w:rsidRPr="00D923F9">
        <w:rPr>
          <w:rFonts w:ascii="Tahoma" w:hAnsi="Tahoma" w:cs="Tahoma"/>
          <w:i/>
          <w:sz w:val="26"/>
          <w:szCs w:val="26"/>
          <w:lang w:val="fr-FR"/>
        </w:rPr>
        <w:t xml:space="preserve">Veuillez agréer, </w:t>
      </w:r>
      <w:r w:rsidRPr="00D923F9">
        <w:rPr>
          <w:rFonts w:ascii="Tahoma" w:hAnsi="Tahoma" w:cs="Tahoma"/>
          <w:b/>
          <w:i/>
          <w:sz w:val="26"/>
          <w:szCs w:val="26"/>
          <w:lang w:val="fr-FR"/>
        </w:rPr>
        <w:t>Monsieur le Ministre</w:t>
      </w:r>
      <w:r w:rsidRPr="00D923F9">
        <w:rPr>
          <w:rFonts w:ascii="Tahoma" w:hAnsi="Tahoma" w:cs="Tahoma"/>
          <w:i/>
          <w:sz w:val="26"/>
          <w:szCs w:val="26"/>
          <w:lang w:val="fr-FR"/>
        </w:rPr>
        <w:t xml:space="preserve">, en l’expression  de  ma considération distinguée. </w:t>
      </w:r>
    </w:p>
    <w:p w:rsidR="00B06D05" w:rsidRPr="00D923F9" w:rsidRDefault="00B06D05" w:rsidP="00B06D05">
      <w:pPr>
        <w:spacing w:after="0" w:line="240" w:lineRule="auto"/>
        <w:jc w:val="both"/>
        <w:rPr>
          <w:rFonts w:ascii="Tahoma" w:hAnsi="Tahoma" w:cs="Tahoma"/>
          <w:i/>
          <w:sz w:val="26"/>
          <w:szCs w:val="26"/>
          <w:lang w:val="fr-FR"/>
        </w:rPr>
      </w:pPr>
    </w:p>
    <w:p w:rsidR="00B06D05" w:rsidRPr="00D923F9" w:rsidRDefault="00B06D05" w:rsidP="00B06D05">
      <w:pPr>
        <w:pStyle w:val="Paragraphedeliste"/>
        <w:spacing w:after="0" w:line="240" w:lineRule="auto"/>
        <w:ind w:left="90"/>
        <w:jc w:val="both"/>
        <w:rPr>
          <w:rFonts w:ascii="Tahoma" w:hAnsi="Tahoma" w:cs="Tahoma"/>
          <w:i/>
          <w:sz w:val="26"/>
          <w:szCs w:val="26"/>
          <w:lang w:val="fr-FR"/>
        </w:rPr>
      </w:pPr>
    </w:p>
    <w:p w:rsidR="00B06D05" w:rsidRPr="00D923F9" w:rsidRDefault="00B06D05" w:rsidP="00B06D05">
      <w:pPr>
        <w:pStyle w:val="Paragraphedeliste"/>
        <w:spacing w:after="0" w:line="240" w:lineRule="auto"/>
        <w:ind w:left="90"/>
        <w:jc w:val="both"/>
        <w:rPr>
          <w:rFonts w:ascii="Tahoma" w:hAnsi="Tahoma" w:cs="Tahoma"/>
          <w:sz w:val="26"/>
          <w:szCs w:val="26"/>
          <w:lang w:val="fr-FR"/>
        </w:rPr>
      </w:pPr>
      <w:r w:rsidRPr="00D923F9">
        <w:rPr>
          <w:rFonts w:ascii="Tahoma" w:hAnsi="Tahoma" w:cs="Tahoma"/>
          <w:b/>
          <w:i/>
          <w:sz w:val="26"/>
          <w:szCs w:val="26"/>
          <w:lang w:val="fr-FR"/>
        </w:rPr>
        <w:t xml:space="preserve">                                                                                    Gustave  BEYA  SIKU</w:t>
      </w:r>
    </w:p>
    <w:p w:rsidR="00BC02FA" w:rsidRDefault="00BC02FA" w:rsidP="0044078A">
      <w:pPr>
        <w:spacing w:after="0"/>
        <w:jc w:val="both"/>
        <w:rPr>
          <w:rFonts w:ascii="Tahoma" w:hAnsi="Tahoma" w:cs="Tahoma"/>
          <w:lang w:val="fr-FR"/>
        </w:rPr>
      </w:pPr>
    </w:p>
    <w:p w:rsidR="00EA71D3" w:rsidRDefault="00EA71D3" w:rsidP="0044078A">
      <w:pPr>
        <w:spacing w:after="0"/>
        <w:jc w:val="both"/>
        <w:rPr>
          <w:rFonts w:ascii="Tahoma" w:hAnsi="Tahoma" w:cs="Tahoma"/>
          <w:lang w:val="fr-FR"/>
        </w:rPr>
      </w:pPr>
    </w:p>
    <w:p w:rsidR="00DD7A16" w:rsidRPr="00D42BFA" w:rsidRDefault="00DD7A16" w:rsidP="0044078A">
      <w:pPr>
        <w:spacing w:after="0" w:line="240" w:lineRule="auto"/>
        <w:jc w:val="both"/>
        <w:rPr>
          <w:rFonts w:ascii="Tahoma" w:hAnsi="Tahoma" w:cs="Tahoma"/>
          <w:b/>
          <w:i/>
          <w:sz w:val="10"/>
          <w:szCs w:val="10"/>
          <w:lang w:val="fr-FR"/>
        </w:rPr>
      </w:pPr>
    </w:p>
    <w:p w:rsidR="00BC02FA" w:rsidRDefault="008E170E" w:rsidP="001412A9">
      <w:pPr>
        <w:spacing w:after="0" w:line="240" w:lineRule="auto"/>
        <w:ind w:left="-142" w:firstLine="52"/>
        <w:jc w:val="center"/>
        <w:rPr>
          <w:rFonts w:ascii="Tahoma" w:hAnsi="Tahoma" w:cs="Tahoma"/>
          <w:b/>
          <w:sz w:val="26"/>
          <w:szCs w:val="26"/>
          <w:u w:val="single"/>
          <w:lang w:val="fr-FR"/>
        </w:rPr>
      </w:pPr>
      <w:r w:rsidRPr="001412A9">
        <w:rPr>
          <w:rFonts w:ascii="Tahoma" w:hAnsi="Tahoma" w:cs="Tahoma"/>
          <w:b/>
          <w:sz w:val="26"/>
          <w:szCs w:val="26"/>
          <w:u w:val="single"/>
          <w:lang w:val="fr-FR"/>
        </w:rPr>
        <w:t xml:space="preserve">Synthèse </w:t>
      </w:r>
      <w:r w:rsidR="008A634F" w:rsidRPr="001412A9">
        <w:rPr>
          <w:rFonts w:ascii="Tahoma" w:hAnsi="Tahoma" w:cs="Tahoma"/>
          <w:b/>
          <w:sz w:val="26"/>
          <w:szCs w:val="26"/>
          <w:u w:val="single"/>
          <w:lang w:val="fr-FR"/>
        </w:rPr>
        <w:t xml:space="preserve">du </w:t>
      </w:r>
      <w:r w:rsidRPr="001412A9">
        <w:rPr>
          <w:rFonts w:ascii="Tahoma" w:hAnsi="Tahoma" w:cs="Tahoma"/>
          <w:b/>
          <w:sz w:val="26"/>
          <w:szCs w:val="26"/>
          <w:u w:val="single"/>
          <w:lang w:val="fr-FR"/>
        </w:rPr>
        <w:t>rapport de la mission d’étude en chine dans le cadre de la mise en service de l’hôpital du cinquantenaire.</w:t>
      </w:r>
    </w:p>
    <w:p w:rsidR="001412A9" w:rsidRPr="001412A9" w:rsidRDefault="001412A9" w:rsidP="001412A9">
      <w:pPr>
        <w:spacing w:after="0" w:line="240" w:lineRule="auto"/>
        <w:ind w:left="-142" w:firstLine="52"/>
        <w:jc w:val="center"/>
        <w:rPr>
          <w:rFonts w:ascii="Tahoma" w:hAnsi="Tahoma" w:cs="Tahoma"/>
          <w:sz w:val="16"/>
          <w:szCs w:val="16"/>
          <w:u w:val="single"/>
          <w:lang w:val="fr-FR"/>
        </w:rPr>
      </w:pPr>
    </w:p>
    <w:p w:rsidR="00BC02FA" w:rsidRPr="006173C6" w:rsidRDefault="00BC02FA" w:rsidP="0044078A">
      <w:pPr>
        <w:widowControl w:val="0"/>
        <w:autoSpaceDE w:val="0"/>
        <w:autoSpaceDN w:val="0"/>
        <w:adjustRightInd w:val="0"/>
        <w:spacing w:after="0" w:line="240" w:lineRule="auto"/>
        <w:jc w:val="both"/>
        <w:rPr>
          <w:rFonts w:ascii="Tahoma" w:hAnsi="Tahoma" w:cs="Tahoma"/>
          <w:sz w:val="16"/>
          <w:szCs w:val="16"/>
          <w:lang w:val="fr-FR"/>
        </w:rPr>
      </w:pPr>
    </w:p>
    <w:p w:rsidR="00BF557D" w:rsidRPr="006173C6" w:rsidRDefault="00BF557D" w:rsidP="0044078A">
      <w:pPr>
        <w:widowControl w:val="0"/>
        <w:autoSpaceDE w:val="0"/>
        <w:autoSpaceDN w:val="0"/>
        <w:adjustRightInd w:val="0"/>
        <w:spacing w:after="0" w:line="240" w:lineRule="auto"/>
        <w:jc w:val="both"/>
        <w:rPr>
          <w:rFonts w:ascii="Tahoma" w:hAnsi="Tahoma" w:cs="Tahoma"/>
          <w:sz w:val="16"/>
          <w:szCs w:val="16"/>
          <w:lang w:val="fr-FR"/>
        </w:rPr>
      </w:pPr>
    </w:p>
    <w:p w:rsidR="00BC1CB0" w:rsidRDefault="008E170E" w:rsidP="0044078A">
      <w:pPr>
        <w:pStyle w:val="Paragraphedeliste"/>
        <w:numPr>
          <w:ilvl w:val="0"/>
          <w:numId w:val="5"/>
        </w:numPr>
        <w:spacing w:after="0" w:line="240" w:lineRule="auto"/>
        <w:jc w:val="both"/>
        <w:rPr>
          <w:rFonts w:ascii="Tahoma" w:hAnsi="Tahoma" w:cs="Tahoma"/>
          <w:sz w:val="26"/>
          <w:szCs w:val="26"/>
          <w:lang w:val="fr-FR"/>
        </w:rPr>
      </w:pPr>
      <w:r>
        <w:rPr>
          <w:rFonts w:ascii="Tahoma" w:hAnsi="Tahoma" w:cs="Tahoma"/>
          <w:sz w:val="26"/>
          <w:szCs w:val="26"/>
          <w:lang w:val="fr-FR"/>
        </w:rPr>
        <w:t>Le Ministre de la Santé avec six de ses collaborateurs ont effectué</w:t>
      </w:r>
      <w:r w:rsidR="001D5E34">
        <w:rPr>
          <w:rFonts w:ascii="Tahoma" w:hAnsi="Tahoma" w:cs="Tahoma"/>
          <w:sz w:val="26"/>
          <w:szCs w:val="26"/>
          <w:lang w:val="fr-FR"/>
        </w:rPr>
        <w:t>s</w:t>
      </w:r>
      <w:r>
        <w:rPr>
          <w:rFonts w:ascii="Tahoma" w:hAnsi="Tahoma" w:cs="Tahoma"/>
          <w:sz w:val="26"/>
          <w:szCs w:val="26"/>
          <w:lang w:val="fr-FR"/>
        </w:rPr>
        <w:t xml:space="preserve"> du 11 au 21 juillet 2011 une mission en Chine pour étudier le Partenariat Public Privé en vue d’améliorer le processus de préparation de la bonne gestion de l’hôpital du Cinquantenaire.</w:t>
      </w:r>
    </w:p>
    <w:p w:rsidR="008E170E" w:rsidRDefault="008E170E" w:rsidP="0044078A">
      <w:pPr>
        <w:pStyle w:val="Paragraphedeliste"/>
        <w:spacing w:after="0" w:line="240" w:lineRule="auto"/>
        <w:ind w:left="502"/>
        <w:jc w:val="both"/>
        <w:rPr>
          <w:rFonts w:ascii="Tahoma" w:hAnsi="Tahoma" w:cs="Tahoma"/>
          <w:sz w:val="26"/>
          <w:szCs w:val="26"/>
          <w:lang w:val="fr-FR"/>
        </w:rPr>
      </w:pPr>
    </w:p>
    <w:p w:rsidR="008E170E" w:rsidRDefault="008E170E" w:rsidP="0044078A">
      <w:pPr>
        <w:spacing w:after="0" w:line="240" w:lineRule="auto"/>
        <w:ind w:left="502"/>
        <w:jc w:val="both"/>
        <w:rPr>
          <w:rFonts w:ascii="Tahoma" w:hAnsi="Tahoma" w:cs="Tahoma"/>
          <w:sz w:val="26"/>
          <w:szCs w:val="26"/>
          <w:lang w:val="fr-FR"/>
        </w:rPr>
      </w:pPr>
      <w:r>
        <w:rPr>
          <w:rFonts w:ascii="Tahoma" w:hAnsi="Tahoma" w:cs="Tahoma"/>
          <w:sz w:val="26"/>
          <w:szCs w:val="26"/>
          <w:lang w:val="fr-FR"/>
        </w:rPr>
        <w:t xml:space="preserve">Les objectifs de cette mission ont été de : </w:t>
      </w:r>
    </w:p>
    <w:p w:rsidR="008E170E" w:rsidRDefault="008E170E" w:rsidP="0044078A">
      <w:pPr>
        <w:pStyle w:val="Paragraphedeliste"/>
        <w:numPr>
          <w:ilvl w:val="0"/>
          <w:numId w:val="6"/>
        </w:numPr>
        <w:spacing w:after="0" w:line="240" w:lineRule="auto"/>
        <w:jc w:val="both"/>
        <w:rPr>
          <w:rFonts w:ascii="Tahoma" w:hAnsi="Tahoma" w:cs="Tahoma"/>
          <w:sz w:val="26"/>
          <w:szCs w:val="26"/>
          <w:lang w:val="fr-FR"/>
        </w:rPr>
      </w:pPr>
      <w:proofErr w:type="gramStart"/>
      <w:r>
        <w:rPr>
          <w:rFonts w:ascii="Tahoma" w:hAnsi="Tahoma" w:cs="Tahoma"/>
          <w:sz w:val="26"/>
          <w:szCs w:val="26"/>
          <w:lang w:val="fr-FR"/>
        </w:rPr>
        <w:t>visiter</w:t>
      </w:r>
      <w:proofErr w:type="gramEnd"/>
      <w:r>
        <w:rPr>
          <w:rFonts w:ascii="Tahoma" w:hAnsi="Tahoma" w:cs="Tahoma"/>
          <w:sz w:val="26"/>
          <w:szCs w:val="26"/>
          <w:lang w:val="fr-FR"/>
        </w:rPr>
        <w:t xml:space="preserve"> un hôpital de même type que l’hôpital du Cinquantenaire dans sa conception et dans </w:t>
      </w:r>
      <w:r w:rsidR="00E9312D">
        <w:rPr>
          <w:rFonts w:ascii="Tahoma" w:hAnsi="Tahoma" w:cs="Tahoma"/>
          <w:sz w:val="26"/>
          <w:szCs w:val="26"/>
          <w:lang w:val="fr-FR"/>
        </w:rPr>
        <w:t>son mode de fonctionnement.</w:t>
      </w:r>
    </w:p>
    <w:p w:rsidR="00E9312D" w:rsidRDefault="001D5E34" w:rsidP="0044078A">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i</w:t>
      </w:r>
      <w:r w:rsidR="00E9312D">
        <w:rPr>
          <w:rFonts w:ascii="Tahoma" w:hAnsi="Tahoma" w:cs="Tahoma"/>
          <w:sz w:val="26"/>
          <w:szCs w:val="26"/>
          <w:lang w:val="fr-FR"/>
        </w:rPr>
        <w:t>dentifier un éventuel partenaire pour un Partenariat Public Privé en rapport avec l’hôpital du Cinquantenaire.</w:t>
      </w:r>
    </w:p>
    <w:p w:rsidR="00E9312D" w:rsidRDefault="001D5E34" w:rsidP="0044078A">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d</w:t>
      </w:r>
      <w:r w:rsidR="00E9312D">
        <w:rPr>
          <w:rFonts w:ascii="Tahoma" w:hAnsi="Tahoma" w:cs="Tahoma"/>
          <w:sz w:val="26"/>
          <w:szCs w:val="26"/>
          <w:lang w:val="fr-FR"/>
        </w:rPr>
        <w:t>égager les éléments nécessaires pour compléter le cahier de charge de l’hôpital du Cinquantenaire</w:t>
      </w:r>
    </w:p>
    <w:p w:rsidR="00E9312D" w:rsidRPr="008E170E" w:rsidRDefault="001D5E34" w:rsidP="0044078A">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a</w:t>
      </w:r>
      <w:r w:rsidR="00E9312D">
        <w:rPr>
          <w:rFonts w:ascii="Tahoma" w:hAnsi="Tahoma" w:cs="Tahoma"/>
          <w:sz w:val="26"/>
          <w:szCs w:val="26"/>
          <w:lang w:val="fr-FR"/>
        </w:rPr>
        <w:t>pprécier les aspects liés à la formation et la maintenance sous toutes leurs formes.</w:t>
      </w:r>
    </w:p>
    <w:p w:rsidR="008E170E" w:rsidRPr="008E170E" w:rsidRDefault="008E170E" w:rsidP="0044078A">
      <w:pPr>
        <w:spacing w:after="0" w:line="240" w:lineRule="auto"/>
        <w:jc w:val="both"/>
        <w:rPr>
          <w:rFonts w:ascii="Tahoma" w:hAnsi="Tahoma" w:cs="Tahoma"/>
          <w:sz w:val="26"/>
          <w:szCs w:val="26"/>
          <w:lang w:val="fr-FR"/>
        </w:rPr>
      </w:pPr>
    </w:p>
    <w:p w:rsidR="008E170E" w:rsidRDefault="008E170E" w:rsidP="0044078A">
      <w:pPr>
        <w:pStyle w:val="Paragraphedeliste"/>
        <w:numPr>
          <w:ilvl w:val="0"/>
          <w:numId w:val="5"/>
        </w:numPr>
        <w:spacing w:after="0" w:line="240" w:lineRule="auto"/>
        <w:jc w:val="both"/>
        <w:rPr>
          <w:rFonts w:ascii="Tahoma" w:hAnsi="Tahoma" w:cs="Tahoma"/>
          <w:sz w:val="26"/>
          <w:szCs w:val="26"/>
          <w:lang w:val="fr-FR"/>
        </w:rPr>
      </w:pPr>
      <w:r>
        <w:rPr>
          <w:rFonts w:ascii="Tahoma" w:hAnsi="Tahoma" w:cs="Tahoma"/>
          <w:sz w:val="26"/>
          <w:szCs w:val="26"/>
          <w:lang w:val="fr-FR"/>
        </w:rPr>
        <w:t xml:space="preserve">Le </w:t>
      </w:r>
      <w:r w:rsidR="00E9312D">
        <w:rPr>
          <w:rFonts w:ascii="Tahoma" w:hAnsi="Tahoma" w:cs="Tahoma"/>
          <w:sz w:val="26"/>
          <w:szCs w:val="26"/>
          <w:lang w:val="fr-FR"/>
        </w:rPr>
        <w:t>déroulement de la mission a été marqué par deux temps forts à savoir :</w:t>
      </w:r>
    </w:p>
    <w:p w:rsidR="00E9312D" w:rsidRDefault="001D5E34" w:rsidP="0044078A">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l</w:t>
      </w:r>
      <w:r w:rsidR="00E9312D">
        <w:rPr>
          <w:rFonts w:ascii="Tahoma" w:hAnsi="Tahoma" w:cs="Tahoma"/>
          <w:sz w:val="26"/>
          <w:szCs w:val="26"/>
          <w:lang w:val="fr-FR"/>
        </w:rPr>
        <w:t>a visite des institutions médicales</w:t>
      </w:r>
    </w:p>
    <w:p w:rsidR="00E9312D" w:rsidRDefault="001D5E34" w:rsidP="0044078A">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l</w:t>
      </w:r>
      <w:r w:rsidR="00E9312D">
        <w:rPr>
          <w:rFonts w:ascii="Tahoma" w:hAnsi="Tahoma" w:cs="Tahoma"/>
          <w:sz w:val="26"/>
          <w:szCs w:val="26"/>
          <w:lang w:val="fr-FR"/>
        </w:rPr>
        <w:t xml:space="preserve">es entretiens avec les partenaires </w:t>
      </w:r>
    </w:p>
    <w:p w:rsidR="00946EDC" w:rsidRDefault="00946EDC" w:rsidP="0044078A">
      <w:pPr>
        <w:pStyle w:val="Paragraphedeliste"/>
        <w:spacing w:after="0" w:line="240" w:lineRule="auto"/>
        <w:ind w:left="1080"/>
        <w:jc w:val="both"/>
        <w:rPr>
          <w:rFonts w:ascii="Tahoma" w:hAnsi="Tahoma" w:cs="Tahoma"/>
          <w:sz w:val="16"/>
          <w:szCs w:val="16"/>
          <w:lang w:val="fr-FR"/>
        </w:rPr>
      </w:pPr>
    </w:p>
    <w:p w:rsidR="00E04CDE" w:rsidRPr="00CF542B" w:rsidRDefault="00E04CDE" w:rsidP="0044078A">
      <w:pPr>
        <w:pStyle w:val="Paragraphedeliste"/>
        <w:spacing w:after="0" w:line="240" w:lineRule="auto"/>
        <w:ind w:left="1080"/>
        <w:jc w:val="both"/>
        <w:rPr>
          <w:rFonts w:ascii="Tahoma" w:hAnsi="Tahoma" w:cs="Tahoma"/>
          <w:sz w:val="16"/>
          <w:szCs w:val="16"/>
          <w:lang w:val="fr-FR"/>
        </w:rPr>
      </w:pPr>
    </w:p>
    <w:p w:rsidR="008E170E" w:rsidRPr="00946EDC" w:rsidRDefault="00FA06BF" w:rsidP="0044078A">
      <w:pPr>
        <w:pStyle w:val="Paragraphedeliste"/>
        <w:numPr>
          <w:ilvl w:val="0"/>
          <w:numId w:val="7"/>
        </w:numPr>
        <w:spacing w:after="0" w:line="240" w:lineRule="auto"/>
        <w:jc w:val="both"/>
        <w:rPr>
          <w:rFonts w:ascii="Tahoma" w:hAnsi="Tahoma" w:cs="Tahoma"/>
          <w:b/>
          <w:sz w:val="26"/>
          <w:szCs w:val="26"/>
          <w:lang w:val="fr-FR"/>
        </w:rPr>
      </w:pPr>
      <w:r w:rsidRPr="00946EDC">
        <w:rPr>
          <w:rFonts w:ascii="Tahoma" w:hAnsi="Tahoma" w:cs="Tahoma"/>
          <w:b/>
          <w:sz w:val="26"/>
          <w:szCs w:val="26"/>
          <w:lang w:val="fr-FR"/>
        </w:rPr>
        <w:t>La visite des institutions médicales</w:t>
      </w:r>
    </w:p>
    <w:p w:rsidR="00FA06BF" w:rsidRDefault="00FA06BF" w:rsidP="0044078A">
      <w:pPr>
        <w:spacing w:after="0" w:line="240" w:lineRule="auto"/>
        <w:ind w:left="720"/>
        <w:jc w:val="both"/>
        <w:rPr>
          <w:rFonts w:ascii="Tahoma" w:hAnsi="Tahoma" w:cs="Tahoma"/>
          <w:sz w:val="26"/>
          <w:szCs w:val="26"/>
          <w:lang w:val="fr-FR"/>
        </w:rPr>
      </w:pPr>
      <w:r>
        <w:rPr>
          <w:rFonts w:ascii="Tahoma" w:hAnsi="Tahoma" w:cs="Tahoma"/>
          <w:sz w:val="26"/>
          <w:szCs w:val="26"/>
          <w:lang w:val="fr-FR"/>
        </w:rPr>
        <w:t>Deux grands hôpitaux ont été visité</w:t>
      </w:r>
      <w:r w:rsidR="001D5E34">
        <w:rPr>
          <w:rFonts w:ascii="Tahoma" w:hAnsi="Tahoma" w:cs="Tahoma"/>
          <w:sz w:val="26"/>
          <w:szCs w:val="26"/>
          <w:lang w:val="fr-FR"/>
        </w:rPr>
        <w:t>s</w:t>
      </w:r>
      <w:r>
        <w:rPr>
          <w:rFonts w:ascii="Tahoma" w:hAnsi="Tahoma" w:cs="Tahoma"/>
          <w:sz w:val="26"/>
          <w:szCs w:val="26"/>
          <w:lang w:val="fr-FR"/>
        </w:rPr>
        <w:t xml:space="preserve">, l’hôpital </w:t>
      </w:r>
      <w:proofErr w:type="spellStart"/>
      <w:r>
        <w:rPr>
          <w:rFonts w:ascii="Tahoma" w:hAnsi="Tahoma" w:cs="Tahoma"/>
          <w:sz w:val="26"/>
          <w:szCs w:val="26"/>
          <w:lang w:val="fr-FR"/>
        </w:rPr>
        <w:t>Yuquan</w:t>
      </w:r>
      <w:proofErr w:type="spellEnd"/>
      <w:r w:rsidR="00FC3A01">
        <w:rPr>
          <w:rFonts w:ascii="Tahoma" w:hAnsi="Tahoma" w:cs="Tahoma"/>
          <w:sz w:val="26"/>
          <w:szCs w:val="26"/>
          <w:lang w:val="fr-FR"/>
        </w:rPr>
        <w:t xml:space="preserve"> de l’Université </w:t>
      </w:r>
      <w:proofErr w:type="spellStart"/>
      <w:r w:rsidR="00FC3A01">
        <w:rPr>
          <w:rFonts w:ascii="Tahoma" w:hAnsi="Tahoma" w:cs="Tahoma"/>
          <w:sz w:val="26"/>
          <w:szCs w:val="26"/>
          <w:lang w:val="fr-FR"/>
        </w:rPr>
        <w:t>Ts</w:t>
      </w:r>
      <w:r>
        <w:rPr>
          <w:rFonts w:ascii="Tahoma" w:hAnsi="Tahoma" w:cs="Tahoma"/>
          <w:sz w:val="26"/>
          <w:szCs w:val="26"/>
          <w:lang w:val="fr-FR"/>
        </w:rPr>
        <w:t>inghua</w:t>
      </w:r>
      <w:proofErr w:type="spellEnd"/>
      <w:r>
        <w:rPr>
          <w:rFonts w:ascii="Tahoma" w:hAnsi="Tahoma" w:cs="Tahoma"/>
          <w:sz w:val="26"/>
          <w:szCs w:val="26"/>
          <w:lang w:val="fr-FR"/>
        </w:rPr>
        <w:t xml:space="preserve"> de </w:t>
      </w:r>
      <w:proofErr w:type="spellStart"/>
      <w:r>
        <w:rPr>
          <w:rFonts w:ascii="Tahoma" w:hAnsi="Tahoma" w:cs="Tahoma"/>
          <w:sz w:val="26"/>
          <w:szCs w:val="26"/>
          <w:lang w:val="fr-FR"/>
        </w:rPr>
        <w:t>Beinjing</w:t>
      </w:r>
      <w:proofErr w:type="spellEnd"/>
      <w:r>
        <w:rPr>
          <w:rFonts w:ascii="Tahoma" w:hAnsi="Tahoma" w:cs="Tahoma"/>
          <w:sz w:val="26"/>
          <w:szCs w:val="26"/>
          <w:lang w:val="fr-FR"/>
        </w:rPr>
        <w:t xml:space="preserve">, l’hôpital </w:t>
      </w:r>
      <w:proofErr w:type="spellStart"/>
      <w:r>
        <w:rPr>
          <w:rFonts w:ascii="Tahoma" w:hAnsi="Tahoma" w:cs="Tahoma"/>
          <w:sz w:val="26"/>
          <w:szCs w:val="26"/>
          <w:lang w:val="fr-FR"/>
        </w:rPr>
        <w:t>Huangue</w:t>
      </w:r>
      <w:proofErr w:type="spellEnd"/>
      <w:r>
        <w:rPr>
          <w:rFonts w:ascii="Tahoma" w:hAnsi="Tahoma" w:cs="Tahoma"/>
          <w:sz w:val="26"/>
          <w:szCs w:val="26"/>
          <w:lang w:val="fr-FR"/>
        </w:rPr>
        <w:t xml:space="preserve"> </w:t>
      </w:r>
      <w:proofErr w:type="spellStart"/>
      <w:r>
        <w:rPr>
          <w:rFonts w:ascii="Tahoma" w:hAnsi="Tahoma" w:cs="Tahoma"/>
          <w:sz w:val="26"/>
          <w:szCs w:val="26"/>
          <w:lang w:val="fr-FR"/>
        </w:rPr>
        <w:t>Sanmenxia</w:t>
      </w:r>
      <w:proofErr w:type="spellEnd"/>
      <w:r>
        <w:rPr>
          <w:rFonts w:ascii="Tahoma" w:hAnsi="Tahoma" w:cs="Tahoma"/>
          <w:sz w:val="26"/>
          <w:szCs w:val="26"/>
          <w:lang w:val="fr-FR"/>
        </w:rPr>
        <w:t xml:space="preserve"> de la Province de He Nan </w:t>
      </w:r>
      <w:r w:rsidR="00FC3A01">
        <w:rPr>
          <w:rFonts w:ascii="Tahoma" w:hAnsi="Tahoma" w:cs="Tahoma"/>
          <w:sz w:val="26"/>
          <w:szCs w:val="26"/>
          <w:lang w:val="fr-FR"/>
        </w:rPr>
        <w:t xml:space="preserve">et le Laboratoire Beijing </w:t>
      </w:r>
      <w:proofErr w:type="spellStart"/>
      <w:r w:rsidR="00FC3A01">
        <w:rPr>
          <w:rFonts w:ascii="Tahoma" w:hAnsi="Tahoma" w:cs="Tahoma"/>
          <w:sz w:val="26"/>
          <w:szCs w:val="26"/>
          <w:lang w:val="fr-FR"/>
        </w:rPr>
        <w:t>Leadma</w:t>
      </w:r>
      <w:r>
        <w:rPr>
          <w:rFonts w:ascii="Tahoma" w:hAnsi="Tahoma" w:cs="Tahoma"/>
          <w:sz w:val="26"/>
          <w:szCs w:val="26"/>
          <w:lang w:val="fr-FR"/>
        </w:rPr>
        <w:t>n</w:t>
      </w:r>
      <w:proofErr w:type="spellEnd"/>
      <w:r>
        <w:rPr>
          <w:rFonts w:ascii="Tahoma" w:hAnsi="Tahoma" w:cs="Tahoma"/>
          <w:sz w:val="26"/>
          <w:szCs w:val="26"/>
          <w:lang w:val="fr-FR"/>
        </w:rPr>
        <w:t xml:space="preserve"> </w:t>
      </w:r>
      <w:proofErr w:type="spellStart"/>
      <w:r>
        <w:rPr>
          <w:rFonts w:ascii="Tahoma" w:hAnsi="Tahoma" w:cs="Tahoma"/>
          <w:sz w:val="26"/>
          <w:szCs w:val="26"/>
          <w:lang w:val="fr-FR"/>
        </w:rPr>
        <w:t>Biochimistry</w:t>
      </w:r>
      <w:proofErr w:type="spellEnd"/>
      <w:r>
        <w:rPr>
          <w:rFonts w:ascii="Tahoma" w:hAnsi="Tahoma" w:cs="Tahoma"/>
          <w:sz w:val="26"/>
          <w:szCs w:val="26"/>
          <w:lang w:val="fr-FR"/>
        </w:rPr>
        <w:t xml:space="preserve"> </w:t>
      </w:r>
      <w:proofErr w:type="spellStart"/>
      <w:r>
        <w:rPr>
          <w:rFonts w:ascii="Tahoma" w:hAnsi="Tahoma" w:cs="Tahoma"/>
          <w:sz w:val="26"/>
          <w:szCs w:val="26"/>
          <w:lang w:val="fr-FR"/>
        </w:rPr>
        <w:t>Co.LTD</w:t>
      </w:r>
      <w:proofErr w:type="spellEnd"/>
      <w:r>
        <w:rPr>
          <w:rFonts w:ascii="Tahoma" w:hAnsi="Tahoma" w:cs="Tahoma"/>
          <w:sz w:val="26"/>
          <w:szCs w:val="26"/>
          <w:lang w:val="fr-FR"/>
        </w:rPr>
        <w:t>.</w:t>
      </w:r>
    </w:p>
    <w:p w:rsidR="00E04CDE" w:rsidRDefault="00E04CDE" w:rsidP="0044078A">
      <w:pPr>
        <w:spacing w:after="0" w:line="240" w:lineRule="auto"/>
        <w:ind w:left="720"/>
        <w:jc w:val="both"/>
        <w:rPr>
          <w:rFonts w:ascii="Tahoma" w:hAnsi="Tahoma" w:cs="Tahoma"/>
          <w:sz w:val="26"/>
          <w:szCs w:val="26"/>
          <w:lang w:val="fr-FR"/>
        </w:rPr>
      </w:pPr>
    </w:p>
    <w:p w:rsidR="00FA06BF" w:rsidRPr="00FC3A01" w:rsidRDefault="00FA06BF" w:rsidP="0044078A">
      <w:pPr>
        <w:spacing w:after="0" w:line="240" w:lineRule="auto"/>
        <w:jc w:val="both"/>
        <w:rPr>
          <w:rFonts w:ascii="Tahoma" w:hAnsi="Tahoma" w:cs="Tahoma"/>
          <w:b/>
          <w:sz w:val="26"/>
          <w:szCs w:val="26"/>
          <w:lang w:val="fr-FR"/>
        </w:rPr>
      </w:pPr>
      <w:r w:rsidRPr="00FC3A01">
        <w:rPr>
          <w:rFonts w:ascii="Tahoma" w:hAnsi="Tahoma" w:cs="Tahoma"/>
          <w:b/>
          <w:sz w:val="26"/>
          <w:szCs w:val="26"/>
          <w:lang w:val="fr-FR"/>
        </w:rPr>
        <w:t xml:space="preserve">L’hôpital </w:t>
      </w:r>
      <w:proofErr w:type="spellStart"/>
      <w:r w:rsidRPr="00FC3A01">
        <w:rPr>
          <w:rFonts w:ascii="Tahoma" w:hAnsi="Tahoma" w:cs="Tahoma"/>
          <w:b/>
          <w:sz w:val="26"/>
          <w:szCs w:val="26"/>
          <w:lang w:val="fr-FR"/>
        </w:rPr>
        <w:t>Yuquan</w:t>
      </w:r>
      <w:proofErr w:type="spellEnd"/>
      <w:r w:rsidRPr="00FC3A01">
        <w:rPr>
          <w:rFonts w:ascii="Tahoma" w:hAnsi="Tahoma" w:cs="Tahoma"/>
          <w:b/>
          <w:sz w:val="26"/>
          <w:szCs w:val="26"/>
          <w:lang w:val="fr-FR"/>
        </w:rPr>
        <w:t xml:space="preserve"> </w:t>
      </w:r>
    </w:p>
    <w:p w:rsidR="00FA06BF" w:rsidRDefault="00FA06BF" w:rsidP="0044078A">
      <w:pPr>
        <w:spacing w:after="0" w:line="240" w:lineRule="auto"/>
        <w:jc w:val="both"/>
        <w:rPr>
          <w:rFonts w:ascii="Tahoma" w:hAnsi="Tahoma" w:cs="Tahoma"/>
          <w:sz w:val="26"/>
          <w:szCs w:val="26"/>
          <w:lang w:val="fr-FR"/>
        </w:rPr>
      </w:pPr>
      <w:r>
        <w:rPr>
          <w:rFonts w:ascii="Tahoma" w:hAnsi="Tahoma" w:cs="Tahoma"/>
          <w:sz w:val="26"/>
          <w:szCs w:val="26"/>
          <w:lang w:val="fr-FR"/>
        </w:rPr>
        <w:tab/>
      </w:r>
    </w:p>
    <w:p w:rsidR="00FA06BF" w:rsidRDefault="00FA06BF" w:rsidP="0044078A">
      <w:pPr>
        <w:spacing w:after="0" w:line="240" w:lineRule="auto"/>
        <w:jc w:val="both"/>
        <w:rPr>
          <w:rFonts w:ascii="Tahoma" w:hAnsi="Tahoma" w:cs="Tahoma"/>
          <w:sz w:val="26"/>
          <w:szCs w:val="26"/>
          <w:lang w:val="fr-FR"/>
        </w:rPr>
      </w:pPr>
      <w:r>
        <w:rPr>
          <w:rFonts w:ascii="Tahoma" w:hAnsi="Tahoma" w:cs="Tahoma"/>
          <w:sz w:val="26"/>
          <w:szCs w:val="26"/>
          <w:lang w:val="fr-FR"/>
        </w:rPr>
        <w:t>Il est un hôpital général de niveau moyen d’une capacité de 300 lits et spécialisé dans la neurochirurgie, l’</w:t>
      </w:r>
      <w:r w:rsidR="008A634F">
        <w:rPr>
          <w:rFonts w:ascii="Tahoma" w:hAnsi="Tahoma" w:cs="Tahoma"/>
          <w:sz w:val="26"/>
          <w:szCs w:val="26"/>
          <w:lang w:val="fr-FR"/>
        </w:rPr>
        <w:t>on</w:t>
      </w:r>
      <w:r w:rsidR="00F769E3">
        <w:rPr>
          <w:rFonts w:ascii="Tahoma" w:hAnsi="Tahoma" w:cs="Tahoma"/>
          <w:sz w:val="26"/>
          <w:szCs w:val="26"/>
          <w:lang w:val="fr-FR"/>
        </w:rPr>
        <w:t>cologie</w:t>
      </w:r>
      <w:r w:rsidR="00CE4061">
        <w:rPr>
          <w:rFonts w:ascii="Tahoma" w:hAnsi="Tahoma" w:cs="Tahoma"/>
          <w:sz w:val="26"/>
          <w:szCs w:val="26"/>
          <w:lang w:val="fr-FR"/>
        </w:rPr>
        <w:t xml:space="preserve"> et la procréation médicale assisté</w:t>
      </w:r>
      <w:r w:rsidR="008A634F">
        <w:rPr>
          <w:rFonts w:ascii="Tahoma" w:hAnsi="Tahoma" w:cs="Tahoma"/>
          <w:sz w:val="26"/>
          <w:szCs w:val="26"/>
          <w:lang w:val="fr-FR"/>
        </w:rPr>
        <w:t>e</w:t>
      </w:r>
      <w:r w:rsidR="00CE4061">
        <w:rPr>
          <w:rFonts w:ascii="Tahoma" w:hAnsi="Tahoma" w:cs="Tahoma"/>
          <w:sz w:val="26"/>
          <w:szCs w:val="26"/>
          <w:lang w:val="fr-FR"/>
        </w:rPr>
        <w:t>.</w:t>
      </w:r>
    </w:p>
    <w:p w:rsidR="002C57F6" w:rsidRDefault="00CE4061" w:rsidP="0044078A">
      <w:pPr>
        <w:spacing w:after="0" w:line="240" w:lineRule="auto"/>
        <w:jc w:val="both"/>
        <w:rPr>
          <w:rFonts w:ascii="Tahoma" w:hAnsi="Tahoma" w:cs="Tahoma"/>
          <w:sz w:val="26"/>
          <w:szCs w:val="26"/>
          <w:lang w:val="fr-FR"/>
        </w:rPr>
      </w:pPr>
      <w:r>
        <w:rPr>
          <w:rFonts w:ascii="Tahoma" w:hAnsi="Tahoma" w:cs="Tahoma"/>
          <w:sz w:val="26"/>
          <w:szCs w:val="26"/>
          <w:lang w:val="fr-FR"/>
        </w:rPr>
        <w:t xml:space="preserve">Les particularités relevées dans cette visite ont été la haute information de la gestion des dossiers, des analyses de laboratoire, des examens d’imagerie médicale et le contrôle des malades 24 heures sur 24 heures. Cet </w:t>
      </w:r>
      <w:r w:rsidR="002C57F6">
        <w:rPr>
          <w:rFonts w:ascii="Tahoma" w:hAnsi="Tahoma" w:cs="Tahoma"/>
          <w:sz w:val="26"/>
          <w:szCs w:val="26"/>
          <w:lang w:val="fr-FR"/>
        </w:rPr>
        <w:t>hôpital a un</w:t>
      </w:r>
      <w:r>
        <w:rPr>
          <w:rFonts w:ascii="Tahoma" w:hAnsi="Tahoma" w:cs="Tahoma"/>
          <w:sz w:val="26"/>
          <w:szCs w:val="26"/>
          <w:lang w:val="fr-FR"/>
        </w:rPr>
        <w:t xml:space="preserve"> mode de gestion stricte dans la </w:t>
      </w:r>
      <w:r w:rsidR="002C57F6">
        <w:rPr>
          <w:rFonts w:ascii="Tahoma" w:hAnsi="Tahoma" w:cs="Tahoma"/>
          <w:sz w:val="26"/>
          <w:szCs w:val="26"/>
          <w:lang w:val="fr-FR"/>
        </w:rPr>
        <w:t>description des postes, une redistribution équitable des salaires, le respect de la réglementation et des normes édictées par le Ministère de la Santé de la Chine.</w:t>
      </w:r>
    </w:p>
    <w:p w:rsidR="002C57F6" w:rsidRDefault="002C57F6" w:rsidP="0044078A">
      <w:pPr>
        <w:spacing w:after="0" w:line="240" w:lineRule="auto"/>
        <w:jc w:val="both"/>
        <w:rPr>
          <w:rFonts w:ascii="Tahoma" w:hAnsi="Tahoma" w:cs="Tahoma"/>
          <w:sz w:val="26"/>
          <w:szCs w:val="26"/>
          <w:lang w:val="fr-FR"/>
        </w:rPr>
      </w:pPr>
    </w:p>
    <w:p w:rsidR="00FA06BF" w:rsidRDefault="002C57F6" w:rsidP="0044078A">
      <w:pPr>
        <w:spacing w:after="0" w:line="240" w:lineRule="auto"/>
        <w:jc w:val="both"/>
        <w:rPr>
          <w:rFonts w:ascii="Tahoma" w:hAnsi="Tahoma" w:cs="Tahoma"/>
          <w:sz w:val="26"/>
          <w:szCs w:val="26"/>
          <w:lang w:val="fr-FR"/>
        </w:rPr>
      </w:pPr>
      <w:r>
        <w:rPr>
          <w:rFonts w:ascii="Tahoma" w:hAnsi="Tahoma" w:cs="Tahoma"/>
          <w:sz w:val="26"/>
          <w:szCs w:val="26"/>
          <w:lang w:val="fr-FR"/>
        </w:rPr>
        <w:lastRenderedPageBreak/>
        <w:t>Afin de garantir de</w:t>
      </w:r>
      <w:r w:rsidR="008A634F">
        <w:rPr>
          <w:rFonts w:ascii="Tahoma" w:hAnsi="Tahoma" w:cs="Tahoma"/>
          <w:sz w:val="26"/>
          <w:szCs w:val="26"/>
          <w:lang w:val="fr-FR"/>
        </w:rPr>
        <w:t>s</w:t>
      </w:r>
      <w:r>
        <w:rPr>
          <w:rFonts w:ascii="Tahoma" w:hAnsi="Tahoma" w:cs="Tahoma"/>
          <w:sz w:val="26"/>
          <w:szCs w:val="26"/>
          <w:lang w:val="fr-FR"/>
        </w:rPr>
        <w:t xml:space="preserve"> ressources humaines compétentes, un accent est mis sur la formation continue du personnel.</w:t>
      </w:r>
      <w:r w:rsidR="00425662">
        <w:rPr>
          <w:rFonts w:ascii="Tahoma" w:hAnsi="Tahoma" w:cs="Tahoma"/>
          <w:sz w:val="26"/>
          <w:szCs w:val="26"/>
          <w:lang w:val="fr-FR"/>
        </w:rPr>
        <w:t xml:space="preserve"> </w:t>
      </w:r>
      <w:r>
        <w:rPr>
          <w:rFonts w:ascii="Tahoma" w:hAnsi="Tahoma" w:cs="Tahoma"/>
          <w:sz w:val="26"/>
          <w:szCs w:val="26"/>
          <w:lang w:val="fr-FR"/>
        </w:rPr>
        <w:t>L’</w:t>
      </w:r>
      <w:r w:rsidR="00757DB0">
        <w:rPr>
          <w:rFonts w:ascii="Tahoma" w:hAnsi="Tahoma" w:cs="Tahoma"/>
          <w:sz w:val="26"/>
          <w:szCs w:val="26"/>
          <w:lang w:val="fr-FR"/>
        </w:rPr>
        <w:t>hô</w:t>
      </w:r>
      <w:r>
        <w:rPr>
          <w:rFonts w:ascii="Tahoma" w:hAnsi="Tahoma" w:cs="Tahoma"/>
          <w:sz w:val="26"/>
          <w:szCs w:val="26"/>
          <w:lang w:val="fr-FR"/>
        </w:rPr>
        <w:t>pital dispose de trois sources de financement, p</w:t>
      </w:r>
      <w:r w:rsidR="00400C1C">
        <w:rPr>
          <w:rFonts w:ascii="Tahoma" w:hAnsi="Tahoma" w:cs="Tahoma"/>
          <w:sz w:val="26"/>
          <w:szCs w:val="26"/>
          <w:lang w:val="fr-FR"/>
        </w:rPr>
        <w:t>our son fonctionnement à savoir ;</w:t>
      </w:r>
      <w:r>
        <w:rPr>
          <w:rFonts w:ascii="Tahoma" w:hAnsi="Tahoma" w:cs="Tahoma"/>
          <w:sz w:val="26"/>
          <w:szCs w:val="26"/>
          <w:lang w:val="fr-FR"/>
        </w:rPr>
        <w:t xml:space="preserve"> l</w:t>
      </w:r>
      <w:r w:rsidR="008A634F">
        <w:rPr>
          <w:rFonts w:ascii="Tahoma" w:hAnsi="Tahoma" w:cs="Tahoma"/>
          <w:sz w:val="26"/>
          <w:szCs w:val="26"/>
          <w:lang w:val="fr-FR"/>
        </w:rPr>
        <w:t>’aide budgétaire de l’Etat (8,6%</w:t>
      </w:r>
      <w:r>
        <w:rPr>
          <w:rFonts w:ascii="Tahoma" w:hAnsi="Tahoma" w:cs="Tahoma"/>
          <w:sz w:val="26"/>
          <w:szCs w:val="26"/>
          <w:lang w:val="fr-FR"/>
        </w:rPr>
        <w:t>),</w:t>
      </w:r>
      <w:r w:rsidR="00757DB0">
        <w:rPr>
          <w:rFonts w:ascii="Tahoma" w:hAnsi="Tahoma" w:cs="Tahoma"/>
          <w:sz w:val="26"/>
          <w:szCs w:val="26"/>
          <w:lang w:val="fr-FR"/>
        </w:rPr>
        <w:t xml:space="preserve"> </w:t>
      </w:r>
      <w:r>
        <w:rPr>
          <w:rFonts w:ascii="Tahoma" w:hAnsi="Tahoma" w:cs="Tahoma"/>
          <w:sz w:val="26"/>
          <w:szCs w:val="26"/>
          <w:lang w:val="fr-FR"/>
        </w:rPr>
        <w:t>les subventions</w:t>
      </w:r>
      <w:r w:rsidR="00757DB0">
        <w:rPr>
          <w:rFonts w:ascii="Tahoma" w:hAnsi="Tahoma" w:cs="Tahoma"/>
          <w:sz w:val="26"/>
          <w:szCs w:val="26"/>
          <w:lang w:val="fr-FR"/>
        </w:rPr>
        <w:t xml:space="preserve"> d’autres organismes (4%) et les recettes de l’hôpital (87,4%).</w:t>
      </w:r>
    </w:p>
    <w:p w:rsidR="00FA06BF" w:rsidRDefault="00FA06BF" w:rsidP="0044078A">
      <w:pPr>
        <w:spacing w:after="0" w:line="240" w:lineRule="auto"/>
        <w:jc w:val="both"/>
        <w:rPr>
          <w:rFonts w:ascii="Tahoma" w:hAnsi="Tahoma" w:cs="Tahoma"/>
          <w:sz w:val="26"/>
          <w:szCs w:val="26"/>
          <w:lang w:val="fr-FR"/>
        </w:rPr>
      </w:pPr>
    </w:p>
    <w:p w:rsidR="00757DB0" w:rsidRDefault="00757DB0" w:rsidP="0044078A">
      <w:pPr>
        <w:spacing w:after="0" w:line="240" w:lineRule="auto"/>
        <w:jc w:val="both"/>
        <w:rPr>
          <w:rFonts w:ascii="Tahoma" w:hAnsi="Tahoma" w:cs="Tahoma"/>
          <w:sz w:val="26"/>
          <w:szCs w:val="26"/>
          <w:lang w:val="fr-FR"/>
        </w:rPr>
      </w:pPr>
      <w:r>
        <w:rPr>
          <w:rFonts w:ascii="Tahoma" w:hAnsi="Tahoma" w:cs="Tahoma"/>
          <w:sz w:val="26"/>
          <w:szCs w:val="26"/>
          <w:lang w:val="fr-FR"/>
        </w:rPr>
        <w:t>De cette visite</w:t>
      </w:r>
      <w:r w:rsidR="007E3029">
        <w:rPr>
          <w:rFonts w:ascii="Tahoma" w:hAnsi="Tahoma" w:cs="Tahoma"/>
          <w:sz w:val="26"/>
          <w:szCs w:val="26"/>
          <w:lang w:val="fr-FR"/>
        </w:rPr>
        <w:t>,</w:t>
      </w:r>
      <w:r>
        <w:rPr>
          <w:rFonts w:ascii="Tahoma" w:hAnsi="Tahoma" w:cs="Tahoma"/>
          <w:sz w:val="26"/>
          <w:szCs w:val="26"/>
          <w:lang w:val="fr-FR"/>
        </w:rPr>
        <w:t xml:space="preserve"> il ressort la possibilité de développer un partenariat en termes de formation et d’échange dans le domaine de la neurochirurgie et de neurologie fonctionnelle.</w:t>
      </w:r>
    </w:p>
    <w:p w:rsidR="00757DB0" w:rsidRDefault="008A634F" w:rsidP="0044078A">
      <w:pPr>
        <w:spacing w:after="0" w:line="240" w:lineRule="auto"/>
        <w:jc w:val="both"/>
        <w:rPr>
          <w:rFonts w:ascii="Tahoma" w:hAnsi="Tahoma" w:cs="Tahoma"/>
          <w:sz w:val="26"/>
          <w:szCs w:val="26"/>
          <w:lang w:val="fr-FR"/>
        </w:rPr>
      </w:pPr>
      <w:r>
        <w:rPr>
          <w:rFonts w:ascii="Tahoma" w:hAnsi="Tahoma" w:cs="Tahoma"/>
          <w:sz w:val="26"/>
          <w:szCs w:val="26"/>
          <w:lang w:val="fr-FR"/>
        </w:rPr>
        <w:t>L</w:t>
      </w:r>
      <w:r w:rsidR="00757DB0">
        <w:rPr>
          <w:rFonts w:ascii="Tahoma" w:hAnsi="Tahoma" w:cs="Tahoma"/>
          <w:sz w:val="26"/>
          <w:szCs w:val="26"/>
          <w:lang w:val="fr-FR"/>
        </w:rPr>
        <w:t xml:space="preserve">e mode de financement repose principalement sur des mécanismes peu développés en République Démocratique du Congo (mutuelle de santé, assurance maladie obligatoire et volontaire). </w:t>
      </w:r>
    </w:p>
    <w:p w:rsidR="006E27F8" w:rsidRDefault="006E27F8" w:rsidP="0044078A">
      <w:pPr>
        <w:spacing w:after="0" w:line="240" w:lineRule="auto"/>
        <w:jc w:val="both"/>
        <w:rPr>
          <w:rFonts w:ascii="Tahoma" w:hAnsi="Tahoma" w:cs="Tahoma"/>
          <w:sz w:val="26"/>
          <w:szCs w:val="26"/>
          <w:lang w:val="fr-FR"/>
        </w:rPr>
      </w:pPr>
    </w:p>
    <w:p w:rsidR="006E27F8" w:rsidRPr="006E27F8" w:rsidRDefault="006E27F8" w:rsidP="0044078A">
      <w:pPr>
        <w:spacing w:after="0" w:line="240" w:lineRule="auto"/>
        <w:jc w:val="both"/>
        <w:rPr>
          <w:rFonts w:ascii="Tahoma" w:hAnsi="Tahoma" w:cs="Tahoma"/>
          <w:sz w:val="26"/>
          <w:szCs w:val="26"/>
          <w:u w:val="single"/>
        </w:rPr>
      </w:pPr>
      <w:r w:rsidRPr="006E27F8">
        <w:rPr>
          <w:rFonts w:ascii="Tahoma" w:hAnsi="Tahoma" w:cs="Tahoma"/>
          <w:sz w:val="26"/>
          <w:szCs w:val="26"/>
          <w:u w:val="single"/>
        </w:rPr>
        <w:t xml:space="preserve">Le </w:t>
      </w:r>
      <w:proofErr w:type="spellStart"/>
      <w:r w:rsidRPr="0044078A">
        <w:rPr>
          <w:rFonts w:ascii="Tahoma" w:hAnsi="Tahoma" w:cs="Tahoma"/>
          <w:sz w:val="26"/>
          <w:szCs w:val="26"/>
          <w:u w:val="single"/>
        </w:rPr>
        <w:t>laboratoire</w:t>
      </w:r>
      <w:proofErr w:type="spellEnd"/>
      <w:r w:rsidR="00FC3A01">
        <w:rPr>
          <w:rFonts w:ascii="Tahoma" w:hAnsi="Tahoma" w:cs="Tahoma"/>
          <w:sz w:val="26"/>
          <w:szCs w:val="26"/>
          <w:u w:val="single"/>
        </w:rPr>
        <w:t xml:space="preserve"> Beijing </w:t>
      </w:r>
      <w:proofErr w:type="spellStart"/>
      <w:r w:rsidR="00FC3A01">
        <w:rPr>
          <w:rFonts w:ascii="Tahoma" w:hAnsi="Tahoma" w:cs="Tahoma"/>
          <w:sz w:val="26"/>
          <w:szCs w:val="26"/>
          <w:u w:val="single"/>
        </w:rPr>
        <w:t>Lea</w:t>
      </w:r>
      <w:r w:rsidRPr="006E27F8">
        <w:rPr>
          <w:rFonts w:ascii="Tahoma" w:hAnsi="Tahoma" w:cs="Tahoma"/>
          <w:sz w:val="26"/>
          <w:szCs w:val="26"/>
          <w:u w:val="single"/>
        </w:rPr>
        <w:t>dman</w:t>
      </w:r>
      <w:proofErr w:type="spellEnd"/>
      <w:r w:rsidRPr="006E27F8">
        <w:rPr>
          <w:rFonts w:ascii="Tahoma" w:hAnsi="Tahoma" w:cs="Tahoma"/>
          <w:sz w:val="26"/>
          <w:szCs w:val="26"/>
          <w:u w:val="single"/>
        </w:rPr>
        <w:t xml:space="preserve"> </w:t>
      </w:r>
      <w:proofErr w:type="spellStart"/>
      <w:r w:rsidRPr="006E27F8">
        <w:rPr>
          <w:rFonts w:ascii="Tahoma" w:hAnsi="Tahoma" w:cs="Tahoma"/>
          <w:sz w:val="26"/>
          <w:szCs w:val="26"/>
          <w:u w:val="single"/>
        </w:rPr>
        <w:t>Biochimistry</w:t>
      </w:r>
      <w:proofErr w:type="spellEnd"/>
      <w:r w:rsidRPr="006E27F8">
        <w:rPr>
          <w:rFonts w:ascii="Tahoma" w:hAnsi="Tahoma" w:cs="Tahoma"/>
          <w:sz w:val="26"/>
          <w:szCs w:val="26"/>
          <w:u w:val="single"/>
        </w:rPr>
        <w:t xml:space="preserve"> CO.LTD</w:t>
      </w:r>
    </w:p>
    <w:p w:rsidR="006E27F8" w:rsidRDefault="006E27F8" w:rsidP="0044078A">
      <w:pPr>
        <w:spacing w:after="0" w:line="240" w:lineRule="auto"/>
        <w:jc w:val="both"/>
        <w:rPr>
          <w:rFonts w:ascii="Tahoma" w:hAnsi="Tahoma" w:cs="Tahoma"/>
          <w:sz w:val="26"/>
          <w:szCs w:val="26"/>
        </w:rPr>
      </w:pPr>
    </w:p>
    <w:p w:rsidR="006E27F8" w:rsidRPr="006E27F8" w:rsidRDefault="006E27F8" w:rsidP="0044078A">
      <w:pPr>
        <w:spacing w:after="0" w:line="240" w:lineRule="auto"/>
        <w:jc w:val="both"/>
        <w:rPr>
          <w:rFonts w:ascii="Tahoma" w:hAnsi="Tahoma" w:cs="Tahoma"/>
          <w:sz w:val="26"/>
          <w:szCs w:val="26"/>
          <w:lang w:val="fr-FR"/>
        </w:rPr>
      </w:pPr>
      <w:r w:rsidRPr="006E27F8">
        <w:rPr>
          <w:rFonts w:ascii="Tahoma" w:hAnsi="Tahoma" w:cs="Tahoma"/>
          <w:sz w:val="26"/>
          <w:szCs w:val="26"/>
          <w:lang w:val="fr-FR"/>
        </w:rPr>
        <w:t xml:space="preserve">Le laboratoire a une grande </w:t>
      </w:r>
      <w:r w:rsidR="00C97AFF" w:rsidRPr="006E27F8">
        <w:rPr>
          <w:rFonts w:ascii="Tahoma" w:hAnsi="Tahoma" w:cs="Tahoma"/>
          <w:sz w:val="26"/>
          <w:szCs w:val="26"/>
          <w:lang w:val="fr-FR"/>
        </w:rPr>
        <w:t>compétence</w:t>
      </w:r>
      <w:r w:rsidRPr="006E27F8">
        <w:rPr>
          <w:rFonts w:ascii="Tahoma" w:hAnsi="Tahoma" w:cs="Tahoma"/>
          <w:sz w:val="26"/>
          <w:szCs w:val="26"/>
          <w:lang w:val="fr-FR"/>
        </w:rPr>
        <w:t xml:space="preserve"> </w:t>
      </w:r>
      <w:r>
        <w:rPr>
          <w:rFonts w:ascii="Tahoma" w:hAnsi="Tahoma" w:cs="Tahoma"/>
          <w:sz w:val="26"/>
          <w:szCs w:val="26"/>
          <w:lang w:val="fr-FR"/>
        </w:rPr>
        <w:t>en biologie moléculaire.  Il est en 3</w:t>
      </w:r>
      <w:r w:rsidRPr="006E27F8">
        <w:rPr>
          <w:rFonts w:ascii="Tahoma" w:hAnsi="Tahoma" w:cs="Tahoma"/>
          <w:sz w:val="26"/>
          <w:szCs w:val="26"/>
          <w:vertAlign w:val="superscript"/>
          <w:lang w:val="fr-FR"/>
        </w:rPr>
        <w:t>ème</w:t>
      </w:r>
      <w:r>
        <w:rPr>
          <w:rFonts w:ascii="Tahoma" w:hAnsi="Tahoma" w:cs="Tahoma"/>
          <w:sz w:val="26"/>
          <w:szCs w:val="26"/>
          <w:lang w:val="fr-FR"/>
        </w:rPr>
        <w:t xml:space="preserve"> position sur le plan mondial et il possède des standards internationaux de qualité plus rigoureux.  Il est </w:t>
      </w:r>
      <w:r w:rsidR="00C97AFF">
        <w:rPr>
          <w:rFonts w:ascii="Tahoma" w:hAnsi="Tahoma" w:cs="Tahoma"/>
          <w:sz w:val="26"/>
          <w:szCs w:val="26"/>
          <w:lang w:val="fr-FR"/>
        </w:rPr>
        <w:t>spécialisé dans la production d’équipements et réactifs de laboratoire qui sont comparables avec d’autres marques de réactifs.</w:t>
      </w:r>
    </w:p>
    <w:p w:rsidR="006E27F8" w:rsidRDefault="006E27F8" w:rsidP="0044078A">
      <w:pPr>
        <w:spacing w:after="0" w:line="240" w:lineRule="auto"/>
        <w:jc w:val="both"/>
        <w:rPr>
          <w:rFonts w:ascii="Tahoma" w:hAnsi="Tahoma" w:cs="Tahoma"/>
          <w:sz w:val="26"/>
          <w:szCs w:val="26"/>
          <w:lang w:val="fr-FR"/>
        </w:rPr>
      </w:pPr>
    </w:p>
    <w:p w:rsidR="008A62F0" w:rsidRDefault="00C97AFF" w:rsidP="0044078A">
      <w:pPr>
        <w:spacing w:after="0" w:line="240" w:lineRule="auto"/>
        <w:jc w:val="both"/>
        <w:rPr>
          <w:rFonts w:ascii="Tahoma" w:hAnsi="Tahoma" w:cs="Tahoma"/>
          <w:sz w:val="26"/>
          <w:szCs w:val="26"/>
          <w:lang w:val="fr-FR"/>
        </w:rPr>
      </w:pPr>
      <w:r>
        <w:rPr>
          <w:rFonts w:ascii="Tahoma" w:hAnsi="Tahoma" w:cs="Tahoma"/>
          <w:sz w:val="26"/>
          <w:szCs w:val="26"/>
          <w:lang w:val="fr-FR"/>
        </w:rPr>
        <w:t>Un réseau de service après-vente existe dans certains pays africains (Nigeria, Kenya</w:t>
      </w:r>
      <w:r w:rsidR="00946EDC">
        <w:rPr>
          <w:rFonts w:ascii="Tahoma" w:hAnsi="Tahoma" w:cs="Tahoma"/>
          <w:sz w:val="26"/>
          <w:szCs w:val="26"/>
          <w:lang w:val="fr-FR"/>
        </w:rPr>
        <w:t>…)</w:t>
      </w:r>
      <w:r w:rsidR="008A62F0">
        <w:rPr>
          <w:rFonts w:ascii="Tahoma" w:hAnsi="Tahoma" w:cs="Tahoma"/>
          <w:sz w:val="26"/>
          <w:szCs w:val="26"/>
          <w:lang w:val="fr-FR"/>
        </w:rPr>
        <w:t>.</w:t>
      </w:r>
      <w:r w:rsidR="00F310B8">
        <w:rPr>
          <w:rFonts w:ascii="Tahoma" w:hAnsi="Tahoma" w:cs="Tahoma"/>
          <w:sz w:val="26"/>
          <w:szCs w:val="26"/>
          <w:lang w:val="fr-FR"/>
        </w:rPr>
        <w:t xml:space="preserve"> </w:t>
      </w:r>
      <w:r w:rsidR="008A62F0">
        <w:rPr>
          <w:rFonts w:ascii="Tahoma" w:hAnsi="Tahoma" w:cs="Tahoma"/>
          <w:sz w:val="26"/>
          <w:szCs w:val="26"/>
          <w:lang w:val="fr-FR"/>
        </w:rPr>
        <w:t>La maintenance  par une main d’œuvre locale est une option retenue par l’entreprise.</w:t>
      </w:r>
    </w:p>
    <w:p w:rsidR="008A62F0" w:rsidRDefault="008A62F0" w:rsidP="0044078A">
      <w:pPr>
        <w:spacing w:after="0" w:line="240" w:lineRule="auto"/>
        <w:jc w:val="both"/>
        <w:rPr>
          <w:rFonts w:ascii="Tahoma" w:hAnsi="Tahoma" w:cs="Tahoma"/>
          <w:sz w:val="26"/>
          <w:szCs w:val="26"/>
          <w:lang w:val="fr-FR"/>
        </w:rPr>
      </w:pPr>
    </w:p>
    <w:p w:rsidR="008A62F0" w:rsidRDefault="008A62F0" w:rsidP="0044078A">
      <w:pPr>
        <w:spacing w:after="0" w:line="240" w:lineRule="auto"/>
        <w:jc w:val="both"/>
        <w:rPr>
          <w:rFonts w:ascii="Tahoma" w:hAnsi="Tahoma" w:cs="Tahoma"/>
          <w:sz w:val="26"/>
          <w:szCs w:val="26"/>
          <w:lang w:val="fr-FR"/>
        </w:rPr>
      </w:pPr>
      <w:r>
        <w:rPr>
          <w:rFonts w:ascii="Tahoma" w:hAnsi="Tahoma" w:cs="Tahoma"/>
          <w:sz w:val="26"/>
          <w:szCs w:val="26"/>
          <w:lang w:val="fr-FR"/>
        </w:rPr>
        <w:t>De cette visite, une opportunité de coopération est possible avec l’hôpital du Cinquantenaire et les hôpitaux provinciaux</w:t>
      </w:r>
      <w:r w:rsidR="008A634F">
        <w:rPr>
          <w:rFonts w:ascii="Tahoma" w:hAnsi="Tahoma" w:cs="Tahoma"/>
          <w:sz w:val="26"/>
          <w:szCs w:val="26"/>
          <w:lang w:val="fr-FR"/>
        </w:rPr>
        <w:t xml:space="preserve"> de la place</w:t>
      </w:r>
      <w:r>
        <w:rPr>
          <w:rFonts w:ascii="Tahoma" w:hAnsi="Tahoma" w:cs="Tahoma"/>
          <w:sz w:val="26"/>
          <w:szCs w:val="26"/>
          <w:lang w:val="fr-FR"/>
        </w:rPr>
        <w:t xml:space="preserve">. Une mission de prospection des responsables du Laboratoire est attendue pour septembre 2011 pour matérialiser les discussions de </w:t>
      </w:r>
      <w:r w:rsidR="00F769E3">
        <w:rPr>
          <w:rFonts w:ascii="Tahoma" w:hAnsi="Tahoma" w:cs="Tahoma"/>
          <w:sz w:val="26"/>
          <w:szCs w:val="26"/>
          <w:lang w:val="fr-FR"/>
        </w:rPr>
        <w:t>Beijing</w:t>
      </w:r>
      <w:r>
        <w:rPr>
          <w:rFonts w:ascii="Tahoma" w:hAnsi="Tahoma" w:cs="Tahoma"/>
          <w:sz w:val="26"/>
          <w:szCs w:val="26"/>
          <w:lang w:val="fr-FR"/>
        </w:rPr>
        <w:t>.</w:t>
      </w:r>
    </w:p>
    <w:p w:rsidR="008A62F0" w:rsidRDefault="008A62F0" w:rsidP="0044078A">
      <w:pPr>
        <w:spacing w:after="0" w:line="240" w:lineRule="auto"/>
        <w:jc w:val="both"/>
        <w:rPr>
          <w:rFonts w:ascii="Tahoma" w:hAnsi="Tahoma" w:cs="Tahoma"/>
          <w:sz w:val="26"/>
          <w:szCs w:val="26"/>
          <w:lang w:val="fr-FR"/>
        </w:rPr>
      </w:pPr>
    </w:p>
    <w:p w:rsidR="008A62F0" w:rsidRDefault="008A62F0" w:rsidP="008A634F">
      <w:pPr>
        <w:spacing w:after="0" w:line="240" w:lineRule="auto"/>
        <w:jc w:val="both"/>
        <w:rPr>
          <w:rFonts w:ascii="Tahoma" w:hAnsi="Tahoma" w:cs="Tahoma"/>
          <w:sz w:val="26"/>
          <w:szCs w:val="26"/>
          <w:lang w:val="fr-FR"/>
        </w:rPr>
      </w:pPr>
      <w:r w:rsidRPr="008A634F">
        <w:rPr>
          <w:rFonts w:ascii="Tahoma" w:hAnsi="Tahoma" w:cs="Tahoma"/>
          <w:sz w:val="26"/>
          <w:szCs w:val="26"/>
          <w:lang w:val="fr-FR"/>
        </w:rPr>
        <w:t>Le renforcement de capacités des professionnels de santé en techniques de Laboratoire est possible avec le</w:t>
      </w:r>
      <w:r w:rsidR="007A22A1" w:rsidRPr="008A634F">
        <w:rPr>
          <w:rFonts w:ascii="Tahoma" w:hAnsi="Tahoma" w:cs="Tahoma"/>
          <w:sz w:val="26"/>
          <w:szCs w:val="26"/>
          <w:lang w:val="fr-FR"/>
        </w:rPr>
        <w:t xml:space="preserve"> laboratoire </w:t>
      </w:r>
      <w:proofErr w:type="spellStart"/>
      <w:r w:rsidR="007A22A1" w:rsidRPr="008A634F">
        <w:rPr>
          <w:rFonts w:ascii="Tahoma" w:hAnsi="Tahoma" w:cs="Tahoma"/>
          <w:sz w:val="26"/>
          <w:szCs w:val="26"/>
          <w:lang w:val="fr-FR"/>
        </w:rPr>
        <w:t>Leadman</w:t>
      </w:r>
      <w:proofErr w:type="spellEnd"/>
      <w:r w:rsidR="007A22A1" w:rsidRPr="008A634F">
        <w:rPr>
          <w:rFonts w:ascii="Tahoma" w:hAnsi="Tahoma" w:cs="Tahoma"/>
          <w:sz w:val="26"/>
          <w:szCs w:val="26"/>
          <w:lang w:val="fr-FR"/>
        </w:rPr>
        <w:t>.</w:t>
      </w:r>
    </w:p>
    <w:p w:rsidR="00E04CDE" w:rsidRPr="008A634F" w:rsidRDefault="00E04CDE" w:rsidP="008A634F">
      <w:pPr>
        <w:spacing w:after="0" w:line="240" w:lineRule="auto"/>
        <w:jc w:val="both"/>
        <w:rPr>
          <w:rFonts w:ascii="Tahoma" w:hAnsi="Tahoma" w:cs="Tahoma"/>
          <w:sz w:val="26"/>
          <w:szCs w:val="26"/>
          <w:lang w:val="fr-FR"/>
        </w:rPr>
      </w:pPr>
    </w:p>
    <w:p w:rsidR="00324948" w:rsidRPr="00865C6C" w:rsidRDefault="007A22A1" w:rsidP="00324948">
      <w:pPr>
        <w:spacing w:after="0" w:line="240" w:lineRule="auto"/>
        <w:jc w:val="both"/>
        <w:rPr>
          <w:rFonts w:ascii="Tahoma" w:hAnsi="Tahoma" w:cs="Tahoma"/>
          <w:color w:val="262626" w:themeColor="text1" w:themeTint="D9"/>
          <w:sz w:val="26"/>
          <w:szCs w:val="26"/>
        </w:rPr>
      </w:pPr>
      <w:proofErr w:type="spellStart"/>
      <w:proofErr w:type="gramStart"/>
      <w:r w:rsidRPr="00865C6C">
        <w:rPr>
          <w:rFonts w:ascii="Tahoma" w:hAnsi="Tahoma" w:cs="Tahoma"/>
          <w:b/>
          <w:color w:val="262626" w:themeColor="text1" w:themeTint="D9"/>
          <w:sz w:val="26"/>
          <w:szCs w:val="26"/>
          <w:u w:val="single"/>
        </w:rPr>
        <w:t>Hôpital</w:t>
      </w:r>
      <w:proofErr w:type="spellEnd"/>
      <w:r w:rsidRPr="00865C6C">
        <w:rPr>
          <w:rFonts w:ascii="Tahoma" w:hAnsi="Tahoma" w:cs="Tahoma"/>
          <w:b/>
          <w:color w:val="262626" w:themeColor="text1" w:themeTint="D9"/>
          <w:sz w:val="26"/>
          <w:szCs w:val="26"/>
          <w:u w:val="single"/>
        </w:rPr>
        <w:t xml:space="preserve"> </w:t>
      </w:r>
      <w:proofErr w:type="spellStart"/>
      <w:r w:rsidRPr="00865C6C">
        <w:rPr>
          <w:rFonts w:ascii="Tahoma" w:hAnsi="Tahoma" w:cs="Tahoma"/>
          <w:b/>
          <w:color w:val="262626" w:themeColor="text1" w:themeTint="D9"/>
          <w:sz w:val="26"/>
          <w:szCs w:val="26"/>
          <w:u w:val="single"/>
        </w:rPr>
        <w:t>Huangue</w:t>
      </w:r>
      <w:proofErr w:type="spellEnd"/>
      <w:r w:rsidRPr="00865C6C">
        <w:rPr>
          <w:rFonts w:ascii="Tahoma" w:hAnsi="Tahoma" w:cs="Tahoma"/>
          <w:b/>
          <w:color w:val="262626" w:themeColor="text1" w:themeTint="D9"/>
          <w:sz w:val="26"/>
          <w:szCs w:val="26"/>
          <w:u w:val="single"/>
        </w:rPr>
        <w:t xml:space="preserve"> San</w:t>
      </w:r>
      <w:r w:rsidR="00FC3A01" w:rsidRPr="00865C6C">
        <w:rPr>
          <w:rFonts w:ascii="Tahoma" w:hAnsi="Tahoma" w:cs="Tahoma"/>
          <w:b/>
          <w:color w:val="262626" w:themeColor="text1" w:themeTint="D9"/>
          <w:sz w:val="26"/>
          <w:szCs w:val="26"/>
          <w:u w:val="single"/>
        </w:rPr>
        <w:t xml:space="preserve"> M</w:t>
      </w:r>
      <w:r w:rsidRPr="00865C6C">
        <w:rPr>
          <w:rFonts w:ascii="Tahoma" w:hAnsi="Tahoma" w:cs="Tahoma"/>
          <w:b/>
          <w:color w:val="262626" w:themeColor="text1" w:themeTint="D9"/>
          <w:sz w:val="26"/>
          <w:szCs w:val="26"/>
          <w:u w:val="single"/>
        </w:rPr>
        <w:t>en</w:t>
      </w:r>
      <w:r w:rsidR="00FC3A01" w:rsidRPr="00865C6C">
        <w:rPr>
          <w:rFonts w:ascii="Tahoma" w:hAnsi="Tahoma" w:cs="Tahoma"/>
          <w:b/>
          <w:color w:val="262626" w:themeColor="text1" w:themeTint="D9"/>
          <w:sz w:val="26"/>
          <w:szCs w:val="26"/>
          <w:u w:val="single"/>
        </w:rPr>
        <w:t xml:space="preserve"> X</w:t>
      </w:r>
      <w:r w:rsidRPr="00865C6C">
        <w:rPr>
          <w:rFonts w:ascii="Tahoma" w:hAnsi="Tahoma" w:cs="Tahoma"/>
          <w:b/>
          <w:color w:val="262626" w:themeColor="text1" w:themeTint="D9"/>
          <w:sz w:val="26"/>
          <w:szCs w:val="26"/>
          <w:u w:val="single"/>
        </w:rPr>
        <w:t>ia</w:t>
      </w:r>
      <w:r w:rsidR="0044078A" w:rsidRPr="00865C6C">
        <w:rPr>
          <w:rFonts w:ascii="Tahoma" w:hAnsi="Tahoma" w:cs="Tahoma"/>
          <w:color w:val="262626" w:themeColor="text1" w:themeTint="D9"/>
          <w:sz w:val="26"/>
          <w:szCs w:val="26"/>
        </w:rPr>
        <w:t>.</w:t>
      </w:r>
      <w:proofErr w:type="gramEnd"/>
      <w:r w:rsidR="004D2784" w:rsidRPr="00865C6C">
        <w:rPr>
          <w:rFonts w:ascii="Tahoma" w:hAnsi="Tahoma" w:cs="Tahoma"/>
          <w:color w:val="262626" w:themeColor="text1" w:themeTint="D9"/>
          <w:sz w:val="26"/>
          <w:szCs w:val="26"/>
        </w:rPr>
        <w:t xml:space="preserve"> </w:t>
      </w:r>
    </w:p>
    <w:p w:rsidR="00324948" w:rsidRPr="00865C6C" w:rsidRDefault="00324948" w:rsidP="00324948">
      <w:pPr>
        <w:pStyle w:val="Paragraphedeliste"/>
        <w:spacing w:after="0" w:line="240" w:lineRule="auto"/>
        <w:ind w:left="567"/>
        <w:jc w:val="both"/>
        <w:rPr>
          <w:rFonts w:ascii="Tahoma" w:hAnsi="Tahoma" w:cs="Tahoma"/>
          <w:b/>
          <w:color w:val="262626" w:themeColor="text1" w:themeTint="D9"/>
          <w:sz w:val="26"/>
          <w:szCs w:val="26"/>
          <w:u w:val="single"/>
        </w:rPr>
      </w:pPr>
    </w:p>
    <w:p w:rsidR="007A22A1" w:rsidRPr="00865C6C" w:rsidRDefault="008A634F" w:rsidP="00324948">
      <w:pPr>
        <w:pStyle w:val="Paragraphedeliste"/>
        <w:spacing w:after="0" w:line="240" w:lineRule="auto"/>
        <w:ind w:left="0"/>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L’hôpital</w:t>
      </w:r>
      <w:r w:rsidR="004D2784" w:rsidRPr="00865C6C">
        <w:rPr>
          <w:rFonts w:ascii="Tahoma" w:hAnsi="Tahoma" w:cs="Tahoma"/>
          <w:color w:val="262626" w:themeColor="text1" w:themeTint="D9"/>
          <w:sz w:val="26"/>
          <w:szCs w:val="26"/>
          <w:lang w:val="fr-FR"/>
        </w:rPr>
        <w:t xml:space="preserve"> est implanté dans une province comptant 100 millions d’habitants, est un hôpital public à but non lucratif,</w:t>
      </w:r>
      <w:r w:rsidR="00106688" w:rsidRPr="00865C6C">
        <w:rPr>
          <w:rFonts w:ascii="Tahoma" w:hAnsi="Tahoma" w:cs="Tahoma"/>
          <w:color w:val="262626" w:themeColor="text1" w:themeTint="D9"/>
          <w:sz w:val="26"/>
          <w:szCs w:val="26"/>
          <w:lang w:val="fr-FR"/>
        </w:rPr>
        <w:t xml:space="preserve"> sous la gestion de SINOHYDR</w:t>
      </w:r>
      <w:r w:rsidR="0044078A" w:rsidRPr="00865C6C">
        <w:rPr>
          <w:rFonts w:ascii="Tahoma" w:hAnsi="Tahoma" w:cs="Tahoma"/>
          <w:color w:val="262626" w:themeColor="text1" w:themeTint="D9"/>
          <w:sz w:val="26"/>
          <w:szCs w:val="26"/>
          <w:lang w:val="fr-FR"/>
        </w:rPr>
        <w:t>O Corporation Bureau 11, qui coordonne un réseau de 15 hôpitaux dans cette province.</w:t>
      </w:r>
    </w:p>
    <w:p w:rsidR="0044078A" w:rsidRPr="00865C6C" w:rsidRDefault="0044078A" w:rsidP="00324948">
      <w:pPr>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 xml:space="preserve">Il est en </w:t>
      </w:r>
      <w:r w:rsidR="00EA2D0F" w:rsidRPr="00865C6C">
        <w:rPr>
          <w:rFonts w:ascii="Tahoma" w:hAnsi="Tahoma" w:cs="Tahoma"/>
          <w:color w:val="262626" w:themeColor="text1" w:themeTint="D9"/>
          <w:sz w:val="26"/>
          <w:szCs w:val="26"/>
          <w:lang w:val="fr-FR"/>
        </w:rPr>
        <w:t>connexion</w:t>
      </w:r>
      <w:r w:rsidRPr="00865C6C">
        <w:rPr>
          <w:rFonts w:ascii="Tahoma" w:hAnsi="Tahoma" w:cs="Tahoma"/>
          <w:color w:val="262626" w:themeColor="text1" w:themeTint="D9"/>
          <w:sz w:val="26"/>
          <w:szCs w:val="26"/>
          <w:lang w:val="fr-FR"/>
        </w:rPr>
        <w:t xml:space="preserve"> avec les services d’assurance sociale de la province pour les soins médicaux de la population.</w:t>
      </w:r>
    </w:p>
    <w:p w:rsidR="0044078A" w:rsidRPr="00865C6C" w:rsidRDefault="0044078A" w:rsidP="00324948">
      <w:pPr>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lastRenderedPageBreak/>
        <w:t xml:space="preserve">Il est également reconnu comme hôpital de référence </w:t>
      </w:r>
      <w:proofErr w:type="gramStart"/>
      <w:r w:rsidRPr="00865C6C">
        <w:rPr>
          <w:rFonts w:ascii="Tahoma" w:hAnsi="Tahoma" w:cs="Tahoma"/>
          <w:color w:val="262626" w:themeColor="text1" w:themeTint="D9"/>
          <w:sz w:val="26"/>
          <w:szCs w:val="26"/>
          <w:lang w:val="fr-FR"/>
        </w:rPr>
        <w:t>de</w:t>
      </w:r>
      <w:r w:rsidR="00287761" w:rsidRPr="00865C6C">
        <w:rPr>
          <w:rFonts w:ascii="Tahoma" w:hAnsi="Tahoma" w:cs="Tahoma"/>
          <w:color w:val="262626" w:themeColor="text1" w:themeTint="D9"/>
          <w:sz w:val="26"/>
          <w:szCs w:val="26"/>
          <w:lang w:val="fr-FR"/>
        </w:rPr>
        <w:t xml:space="preserve"> </w:t>
      </w:r>
      <w:r w:rsidRPr="00865C6C">
        <w:rPr>
          <w:rFonts w:ascii="Tahoma" w:hAnsi="Tahoma" w:cs="Tahoma"/>
          <w:color w:val="262626" w:themeColor="text1" w:themeTint="D9"/>
          <w:sz w:val="26"/>
          <w:szCs w:val="26"/>
          <w:lang w:val="fr-FR"/>
        </w:rPr>
        <w:t>He</w:t>
      </w:r>
      <w:proofErr w:type="gramEnd"/>
      <w:r w:rsidR="00FC3A01" w:rsidRPr="00865C6C">
        <w:rPr>
          <w:rFonts w:ascii="Tahoma" w:hAnsi="Tahoma" w:cs="Tahoma"/>
          <w:color w:val="262626" w:themeColor="text1" w:themeTint="D9"/>
          <w:sz w:val="26"/>
          <w:szCs w:val="26"/>
          <w:lang w:val="fr-FR"/>
        </w:rPr>
        <w:t xml:space="preserve"> </w:t>
      </w:r>
      <w:r w:rsidRPr="00865C6C">
        <w:rPr>
          <w:rFonts w:ascii="Tahoma" w:hAnsi="Tahoma" w:cs="Tahoma"/>
          <w:color w:val="262626" w:themeColor="text1" w:themeTint="D9"/>
          <w:sz w:val="26"/>
          <w:szCs w:val="26"/>
          <w:lang w:val="fr-FR"/>
        </w:rPr>
        <w:t>Nan comme institution de médecine Légale et comme hôpital d’appui à la télémédecine par le Ministère de la Santé de la Chine.</w:t>
      </w:r>
    </w:p>
    <w:p w:rsidR="0044078A" w:rsidRPr="00865C6C" w:rsidRDefault="0044078A" w:rsidP="00324948">
      <w:pPr>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L’hôpital est dirigé par un Directeur Général et 4 Chef</w:t>
      </w:r>
      <w:r w:rsidR="008B3A6B" w:rsidRPr="00865C6C">
        <w:rPr>
          <w:rFonts w:ascii="Tahoma" w:hAnsi="Tahoma" w:cs="Tahoma"/>
          <w:color w:val="262626" w:themeColor="text1" w:themeTint="D9"/>
          <w:sz w:val="26"/>
          <w:szCs w:val="26"/>
          <w:lang w:val="fr-FR"/>
        </w:rPr>
        <w:t>s de Départements Chargés</w:t>
      </w:r>
      <w:r w:rsidRPr="00865C6C">
        <w:rPr>
          <w:rFonts w:ascii="Tahoma" w:hAnsi="Tahoma" w:cs="Tahoma"/>
          <w:color w:val="262626" w:themeColor="text1" w:themeTint="D9"/>
          <w:sz w:val="26"/>
          <w:szCs w:val="26"/>
          <w:lang w:val="fr-FR"/>
        </w:rPr>
        <w:t xml:space="preserve"> de l’Administration</w:t>
      </w:r>
      <w:r w:rsidR="008A634F" w:rsidRPr="00865C6C">
        <w:rPr>
          <w:rFonts w:ascii="Tahoma" w:hAnsi="Tahoma" w:cs="Tahoma"/>
          <w:color w:val="262626" w:themeColor="text1" w:themeTint="D9"/>
          <w:sz w:val="26"/>
          <w:szCs w:val="26"/>
          <w:lang w:val="fr-FR"/>
        </w:rPr>
        <w:t>,</w:t>
      </w:r>
      <w:r w:rsidRPr="00865C6C">
        <w:rPr>
          <w:rFonts w:ascii="Tahoma" w:hAnsi="Tahoma" w:cs="Tahoma"/>
          <w:color w:val="262626" w:themeColor="text1" w:themeTint="D9"/>
          <w:sz w:val="26"/>
          <w:szCs w:val="26"/>
          <w:lang w:val="fr-FR"/>
        </w:rPr>
        <w:t xml:space="preserve"> de la Clinique, de l’Enseignement médical et de la Logistique.</w:t>
      </w:r>
    </w:p>
    <w:p w:rsidR="0044078A" w:rsidRPr="00865C6C" w:rsidRDefault="0044078A" w:rsidP="00324948">
      <w:pPr>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 financement de l’hôpital se réparti comme suit</w:t>
      </w:r>
      <w:r w:rsidR="008B3A6B" w:rsidRPr="00865C6C">
        <w:rPr>
          <w:rFonts w:ascii="Tahoma" w:hAnsi="Tahoma" w:cs="Tahoma"/>
          <w:color w:val="262626" w:themeColor="text1" w:themeTint="D9"/>
          <w:sz w:val="26"/>
          <w:szCs w:val="26"/>
          <w:lang w:val="fr-FR"/>
        </w:rPr>
        <w:t> :</w:t>
      </w:r>
      <w:r w:rsidRPr="00865C6C">
        <w:rPr>
          <w:rFonts w:ascii="Tahoma" w:hAnsi="Tahoma" w:cs="Tahoma"/>
          <w:color w:val="262626" w:themeColor="text1" w:themeTint="D9"/>
          <w:sz w:val="26"/>
          <w:szCs w:val="26"/>
          <w:lang w:val="fr-FR"/>
        </w:rPr>
        <w:t xml:space="preserve"> revenus des activités</w:t>
      </w:r>
      <w:r w:rsidR="008A634F" w:rsidRPr="00865C6C">
        <w:rPr>
          <w:rFonts w:ascii="Tahoma" w:hAnsi="Tahoma" w:cs="Tahoma"/>
          <w:color w:val="262626" w:themeColor="text1" w:themeTint="D9"/>
          <w:sz w:val="26"/>
          <w:szCs w:val="26"/>
          <w:lang w:val="fr-FR"/>
        </w:rPr>
        <w:t xml:space="preserve">     </w:t>
      </w:r>
      <w:r w:rsidR="00EA2D0F" w:rsidRPr="00865C6C">
        <w:rPr>
          <w:rFonts w:ascii="Tahoma" w:hAnsi="Tahoma" w:cs="Tahoma"/>
          <w:color w:val="262626" w:themeColor="text1" w:themeTint="D9"/>
          <w:sz w:val="26"/>
          <w:szCs w:val="26"/>
          <w:lang w:val="fr-FR"/>
        </w:rPr>
        <w:t>(</w:t>
      </w:r>
      <w:r w:rsidR="008A634F" w:rsidRPr="00865C6C">
        <w:rPr>
          <w:rFonts w:ascii="Tahoma" w:hAnsi="Tahoma" w:cs="Tahoma"/>
          <w:color w:val="262626" w:themeColor="text1" w:themeTint="D9"/>
          <w:sz w:val="26"/>
          <w:szCs w:val="26"/>
          <w:lang w:val="fr-FR"/>
        </w:rPr>
        <w:t>24,72%</w:t>
      </w:r>
      <w:r w:rsidR="00EA2D0F" w:rsidRPr="00865C6C">
        <w:rPr>
          <w:rFonts w:ascii="Tahoma" w:hAnsi="Tahoma" w:cs="Tahoma"/>
          <w:color w:val="262626" w:themeColor="text1" w:themeTint="D9"/>
          <w:sz w:val="26"/>
          <w:szCs w:val="26"/>
          <w:lang w:val="fr-FR"/>
        </w:rPr>
        <w:t>)</w:t>
      </w:r>
      <w:r w:rsidRPr="00865C6C">
        <w:rPr>
          <w:rFonts w:ascii="Tahoma" w:hAnsi="Tahoma" w:cs="Tahoma"/>
          <w:color w:val="262626" w:themeColor="text1" w:themeTint="D9"/>
          <w:sz w:val="26"/>
          <w:szCs w:val="26"/>
          <w:lang w:val="fr-FR"/>
        </w:rPr>
        <w:t xml:space="preserve">, de subvention gouvernementale </w:t>
      </w:r>
      <w:r w:rsidR="008A634F" w:rsidRPr="00865C6C">
        <w:rPr>
          <w:rFonts w:ascii="Tahoma" w:hAnsi="Tahoma" w:cs="Tahoma"/>
          <w:color w:val="262626" w:themeColor="text1" w:themeTint="D9"/>
          <w:sz w:val="26"/>
          <w:szCs w:val="26"/>
          <w:lang w:val="fr-FR"/>
        </w:rPr>
        <w:t>(16,48%).</w:t>
      </w:r>
    </w:p>
    <w:p w:rsidR="0044078A" w:rsidRPr="00865C6C" w:rsidRDefault="0044078A" w:rsidP="00324948">
      <w:pPr>
        <w:ind w:left="567" w:hanging="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Les retombées des échanges ont été :</w:t>
      </w:r>
    </w:p>
    <w:p w:rsidR="0044078A" w:rsidRPr="00865C6C" w:rsidRDefault="0044078A" w:rsidP="0044078A">
      <w:pPr>
        <w:pStyle w:val="Paragraphedeliste"/>
        <w:numPr>
          <w:ilvl w:val="0"/>
          <w:numId w:val="6"/>
        </w:numPr>
        <w:spacing w:after="0" w:line="240" w:lineRule="auto"/>
        <w:ind w:left="567" w:hanging="425"/>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L’hôpital du Cinquantenaire sera le premier modèle de Partenariat Public – Privé en République Démocratique du Congo</w:t>
      </w:r>
      <w:r w:rsidR="00287761" w:rsidRPr="00865C6C">
        <w:rPr>
          <w:rFonts w:ascii="Tahoma" w:hAnsi="Tahoma" w:cs="Tahoma"/>
          <w:color w:val="262626" w:themeColor="text1" w:themeTint="D9"/>
          <w:sz w:val="26"/>
          <w:szCs w:val="26"/>
          <w:lang w:val="fr-FR"/>
        </w:rPr>
        <w:t>.</w:t>
      </w:r>
    </w:p>
    <w:p w:rsidR="0044078A" w:rsidRPr="00865C6C" w:rsidRDefault="00106688" w:rsidP="0044078A">
      <w:pPr>
        <w:pStyle w:val="Paragraphedeliste"/>
        <w:numPr>
          <w:ilvl w:val="0"/>
          <w:numId w:val="6"/>
        </w:numPr>
        <w:spacing w:after="0" w:line="240" w:lineRule="auto"/>
        <w:ind w:left="567" w:hanging="425"/>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SINOHYDR</w:t>
      </w:r>
      <w:r w:rsidR="0044078A" w:rsidRPr="00865C6C">
        <w:rPr>
          <w:rFonts w:ascii="Tahoma" w:hAnsi="Tahoma" w:cs="Tahoma"/>
          <w:color w:val="262626" w:themeColor="text1" w:themeTint="D9"/>
          <w:sz w:val="26"/>
          <w:szCs w:val="26"/>
          <w:lang w:val="fr-FR"/>
        </w:rPr>
        <w:t>O a manifesté l’intérêt d’être le partenaire pour la mise en service de l’hôpital du Cinquantenaire</w:t>
      </w:r>
      <w:r w:rsidR="00C53F2B" w:rsidRPr="00865C6C">
        <w:rPr>
          <w:rFonts w:ascii="Tahoma" w:hAnsi="Tahoma" w:cs="Tahoma"/>
          <w:color w:val="262626" w:themeColor="text1" w:themeTint="D9"/>
          <w:sz w:val="26"/>
          <w:szCs w:val="26"/>
          <w:lang w:val="fr-FR"/>
        </w:rPr>
        <w:t>.</w:t>
      </w:r>
    </w:p>
    <w:p w:rsidR="007A22A1" w:rsidRPr="00865C6C" w:rsidRDefault="007A22A1" w:rsidP="0044078A">
      <w:pPr>
        <w:spacing w:after="0" w:line="240" w:lineRule="auto"/>
        <w:jc w:val="both"/>
        <w:rPr>
          <w:rFonts w:ascii="Tahoma" w:hAnsi="Tahoma" w:cs="Tahoma"/>
          <w:color w:val="262626" w:themeColor="text1" w:themeTint="D9"/>
          <w:sz w:val="26"/>
          <w:szCs w:val="26"/>
          <w:lang w:val="fr-FR"/>
        </w:rPr>
      </w:pPr>
    </w:p>
    <w:p w:rsidR="007A22A1" w:rsidRPr="00865C6C" w:rsidRDefault="00C53F2B" w:rsidP="00C53F2B">
      <w:pPr>
        <w:pStyle w:val="Paragraphedeliste"/>
        <w:numPr>
          <w:ilvl w:val="0"/>
          <w:numId w:val="7"/>
        </w:numPr>
        <w:spacing w:after="0" w:line="240" w:lineRule="auto"/>
        <w:jc w:val="both"/>
        <w:rPr>
          <w:rFonts w:ascii="Tahoma" w:hAnsi="Tahoma" w:cs="Tahoma"/>
          <w:b/>
          <w:color w:val="262626" w:themeColor="text1" w:themeTint="D9"/>
          <w:sz w:val="26"/>
          <w:szCs w:val="26"/>
          <w:lang w:val="fr-FR"/>
        </w:rPr>
      </w:pPr>
      <w:r w:rsidRPr="00865C6C">
        <w:rPr>
          <w:rFonts w:ascii="Tahoma" w:hAnsi="Tahoma" w:cs="Tahoma"/>
          <w:b/>
          <w:color w:val="262626" w:themeColor="text1" w:themeTint="D9"/>
          <w:sz w:val="26"/>
          <w:szCs w:val="26"/>
          <w:lang w:val="fr-FR"/>
        </w:rPr>
        <w:t>Entretiens avec les partenaires</w:t>
      </w:r>
    </w:p>
    <w:p w:rsidR="007A22A1" w:rsidRPr="00865C6C" w:rsidRDefault="007A22A1" w:rsidP="0044078A">
      <w:pPr>
        <w:spacing w:after="0" w:line="240" w:lineRule="auto"/>
        <w:jc w:val="both"/>
        <w:rPr>
          <w:rFonts w:ascii="Tahoma" w:hAnsi="Tahoma" w:cs="Tahoma"/>
          <w:color w:val="262626" w:themeColor="text1" w:themeTint="D9"/>
          <w:sz w:val="26"/>
          <w:szCs w:val="26"/>
          <w:lang w:val="fr-FR"/>
        </w:rPr>
      </w:pPr>
    </w:p>
    <w:p w:rsidR="007C39B5" w:rsidRPr="00865C6C" w:rsidRDefault="00106688" w:rsidP="00C53F2B">
      <w:pPr>
        <w:pStyle w:val="Paragraphedeliste"/>
        <w:numPr>
          <w:ilvl w:val="0"/>
          <w:numId w:val="6"/>
        </w:numPr>
        <w:spacing w:after="0" w:line="240" w:lineRule="auto"/>
        <w:ind w:left="567" w:hanging="425"/>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SINOHYDR</w:t>
      </w:r>
      <w:r w:rsidR="00C53F2B" w:rsidRPr="00865C6C">
        <w:rPr>
          <w:rFonts w:ascii="Tahoma" w:hAnsi="Tahoma" w:cs="Tahoma"/>
          <w:color w:val="262626" w:themeColor="text1" w:themeTint="D9"/>
          <w:sz w:val="26"/>
          <w:szCs w:val="26"/>
          <w:lang w:val="fr-FR"/>
        </w:rPr>
        <w:t>O Corporation :</w:t>
      </w:r>
    </w:p>
    <w:p w:rsidR="007C39B5" w:rsidRPr="00865C6C" w:rsidRDefault="007C39B5" w:rsidP="0044078A">
      <w:pPr>
        <w:spacing w:after="0" w:line="240" w:lineRule="auto"/>
        <w:jc w:val="both"/>
        <w:rPr>
          <w:rFonts w:ascii="Tahoma" w:hAnsi="Tahoma" w:cs="Tahoma"/>
          <w:color w:val="262626" w:themeColor="text1" w:themeTint="D9"/>
          <w:sz w:val="26"/>
          <w:szCs w:val="26"/>
          <w:lang w:val="fr-FR"/>
        </w:rPr>
      </w:pPr>
    </w:p>
    <w:p w:rsidR="007C39B5" w:rsidRPr="00865C6C" w:rsidRDefault="00C53F2B" w:rsidP="00C53F2B">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 xml:space="preserve">Le </w:t>
      </w:r>
      <w:r w:rsidR="00106688" w:rsidRPr="00865C6C">
        <w:rPr>
          <w:rFonts w:ascii="Tahoma" w:hAnsi="Tahoma" w:cs="Tahoma"/>
          <w:color w:val="262626" w:themeColor="text1" w:themeTint="D9"/>
          <w:sz w:val="26"/>
          <w:szCs w:val="26"/>
          <w:lang w:val="fr-FR"/>
        </w:rPr>
        <w:t>Vice-Président de SINOHYDR</w:t>
      </w:r>
      <w:r w:rsidRPr="00865C6C">
        <w:rPr>
          <w:rFonts w:ascii="Tahoma" w:hAnsi="Tahoma" w:cs="Tahoma"/>
          <w:color w:val="262626" w:themeColor="text1" w:themeTint="D9"/>
          <w:sz w:val="26"/>
          <w:szCs w:val="26"/>
          <w:lang w:val="fr-FR"/>
        </w:rPr>
        <w:t>O, Monsieur HUANG BAO DONG a rappelé la promesse faite à Son Excellence Monsieur le Président de la République Joseph KABILA d’accompagner le Gouvernement congolais dans la mise en service de l’hôpital du Cinquantenaire.</w:t>
      </w:r>
    </w:p>
    <w:p w:rsidR="00C53F2B" w:rsidRPr="00865C6C" w:rsidRDefault="00C53F2B" w:rsidP="00C53F2B">
      <w:pPr>
        <w:spacing w:after="0" w:line="240" w:lineRule="auto"/>
        <w:ind w:left="567"/>
        <w:jc w:val="both"/>
        <w:rPr>
          <w:rFonts w:ascii="Tahoma" w:hAnsi="Tahoma" w:cs="Tahoma"/>
          <w:color w:val="262626" w:themeColor="text1" w:themeTint="D9"/>
          <w:sz w:val="26"/>
          <w:szCs w:val="26"/>
          <w:lang w:val="fr-FR"/>
        </w:rPr>
      </w:pPr>
    </w:p>
    <w:p w:rsidR="00C53F2B" w:rsidRPr="00865C6C" w:rsidRDefault="00C53F2B" w:rsidP="00C53F2B">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 xml:space="preserve">Les échanges ont porté sur les obstacles et les défis liés à la mise en service de l’hôpital du Cinquantenaire compte tenu des </w:t>
      </w:r>
      <w:r w:rsidR="00FF2738" w:rsidRPr="00865C6C">
        <w:rPr>
          <w:rFonts w:ascii="Tahoma" w:hAnsi="Tahoma" w:cs="Tahoma"/>
          <w:color w:val="262626" w:themeColor="text1" w:themeTint="D9"/>
          <w:sz w:val="26"/>
          <w:szCs w:val="26"/>
          <w:lang w:val="fr-FR"/>
        </w:rPr>
        <w:t>éch</w:t>
      </w:r>
      <w:r w:rsidR="008A634F" w:rsidRPr="00865C6C">
        <w:rPr>
          <w:rFonts w:ascii="Tahoma" w:hAnsi="Tahoma" w:cs="Tahoma"/>
          <w:color w:val="262626" w:themeColor="text1" w:themeTint="D9"/>
          <w:sz w:val="26"/>
          <w:szCs w:val="26"/>
          <w:lang w:val="fr-FR"/>
        </w:rPr>
        <w:t>éanc</w:t>
      </w:r>
      <w:r w:rsidR="00FF2738" w:rsidRPr="00865C6C">
        <w:rPr>
          <w:rFonts w:ascii="Tahoma" w:hAnsi="Tahoma" w:cs="Tahoma"/>
          <w:color w:val="262626" w:themeColor="text1" w:themeTint="D9"/>
          <w:sz w:val="26"/>
          <w:szCs w:val="26"/>
          <w:lang w:val="fr-FR"/>
        </w:rPr>
        <w:t>es</w:t>
      </w:r>
      <w:r w:rsidRPr="00865C6C">
        <w:rPr>
          <w:rFonts w:ascii="Tahoma" w:hAnsi="Tahoma" w:cs="Tahoma"/>
          <w:color w:val="262626" w:themeColor="text1" w:themeTint="D9"/>
          <w:sz w:val="26"/>
          <w:szCs w:val="26"/>
          <w:lang w:val="fr-FR"/>
        </w:rPr>
        <w:t>.</w:t>
      </w:r>
    </w:p>
    <w:p w:rsidR="00FF2738" w:rsidRPr="00865C6C" w:rsidRDefault="00FF2738" w:rsidP="00C53F2B">
      <w:pPr>
        <w:spacing w:after="0" w:line="240" w:lineRule="auto"/>
        <w:ind w:left="567"/>
        <w:jc w:val="both"/>
        <w:rPr>
          <w:rFonts w:ascii="Tahoma" w:hAnsi="Tahoma" w:cs="Tahoma"/>
          <w:color w:val="262626" w:themeColor="text1" w:themeTint="D9"/>
          <w:sz w:val="26"/>
          <w:szCs w:val="26"/>
          <w:lang w:val="fr-FR"/>
        </w:rPr>
      </w:pPr>
    </w:p>
    <w:p w:rsidR="00FF2738" w:rsidRPr="00865C6C" w:rsidRDefault="00FF2738" w:rsidP="00C53F2B">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Des questions préalables ont été abordées concernant le personnel</w:t>
      </w:r>
      <w:r w:rsidR="008A634F" w:rsidRPr="00865C6C">
        <w:rPr>
          <w:rFonts w:ascii="Tahoma" w:hAnsi="Tahoma" w:cs="Tahoma"/>
          <w:color w:val="262626" w:themeColor="text1" w:themeTint="D9"/>
          <w:sz w:val="26"/>
          <w:szCs w:val="26"/>
          <w:lang w:val="fr-FR"/>
        </w:rPr>
        <w:t>,</w:t>
      </w:r>
      <w:r w:rsidRPr="00865C6C">
        <w:rPr>
          <w:rFonts w:ascii="Tahoma" w:hAnsi="Tahoma" w:cs="Tahoma"/>
          <w:color w:val="262626" w:themeColor="text1" w:themeTint="D9"/>
          <w:sz w:val="26"/>
          <w:szCs w:val="26"/>
          <w:lang w:val="fr-FR"/>
        </w:rPr>
        <w:t xml:space="preserve"> de mode d’approvisionnement en médicaments, </w:t>
      </w:r>
      <w:r w:rsidR="008A634F" w:rsidRPr="00865C6C">
        <w:rPr>
          <w:rFonts w:ascii="Tahoma" w:hAnsi="Tahoma" w:cs="Tahoma"/>
          <w:color w:val="262626" w:themeColor="text1" w:themeTint="D9"/>
          <w:sz w:val="26"/>
          <w:szCs w:val="26"/>
          <w:lang w:val="fr-FR"/>
        </w:rPr>
        <w:t xml:space="preserve">les </w:t>
      </w:r>
      <w:r w:rsidRPr="00865C6C">
        <w:rPr>
          <w:rFonts w:ascii="Tahoma" w:hAnsi="Tahoma" w:cs="Tahoma"/>
          <w:color w:val="262626" w:themeColor="text1" w:themeTint="D9"/>
          <w:sz w:val="26"/>
          <w:szCs w:val="26"/>
          <w:lang w:val="fr-FR"/>
        </w:rPr>
        <w:t>réactifs et consommables médicaux.</w:t>
      </w:r>
    </w:p>
    <w:p w:rsidR="00FF2738" w:rsidRPr="00865C6C" w:rsidRDefault="00FF2738" w:rsidP="00C53F2B">
      <w:pPr>
        <w:spacing w:after="0" w:line="240" w:lineRule="auto"/>
        <w:ind w:left="567"/>
        <w:jc w:val="both"/>
        <w:rPr>
          <w:rFonts w:ascii="Tahoma" w:hAnsi="Tahoma" w:cs="Tahoma"/>
          <w:color w:val="262626" w:themeColor="text1" w:themeTint="D9"/>
          <w:sz w:val="26"/>
          <w:szCs w:val="26"/>
          <w:lang w:val="fr-FR"/>
        </w:rPr>
      </w:pPr>
    </w:p>
    <w:p w:rsidR="00FF2738" w:rsidRPr="00865C6C" w:rsidRDefault="00FF2738" w:rsidP="00C53F2B">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 xml:space="preserve">La partie chinoise quant à l’exploitation et la gestion de l’hôpital du Cinquantenaire a exprimé sa disponibilité à intervenir sous divers options à savoir : </w:t>
      </w:r>
    </w:p>
    <w:p w:rsidR="00FF2738" w:rsidRPr="00865C6C" w:rsidRDefault="00FF2738" w:rsidP="00FF2738">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 xml:space="preserve">une aide du gouvernement chinois ; </w:t>
      </w:r>
    </w:p>
    <w:p w:rsidR="00FF2738" w:rsidRPr="00865C6C" w:rsidRDefault="00FF2738" w:rsidP="00FF2738">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un crédit préférentiel</w:t>
      </w:r>
    </w:p>
    <w:p w:rsidR="00FF2738" w:rsidRPr="00865C6C" w:rsidRDefault="00FF2738" w:rsidP="00FF2738">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un accord de coopération entre les deux gouvernements</w:t>
      </w:r>
    </w:p>
    <w:p w:rsidR="008A62F0" w:rsidRPr="00865C6C" w:rsidRDefault="008A62F0" w:rsidP="006C7458">
      <w:pPr>
        <w:spacing w:after="0" w:line="240" w:lineRule="auto"/>
        <w:ind w:left="720" w:hanging="153"/>
        <w:jc w:val="both"/>
        <w:rPr>
          <w:rFonts w:ascii="Tahoma" w:hAnsi="Tahoma" w:cs="Tahoma"/>
          <w:color w:val="262626" w:themeColor="text1" w:themeTint="D9"/>
          <w:sz w:val="26"/>
          <w:szCs w:val="26"/>
          <w:lang w:val="fr-FR"/>
        </w:rPr>
      </w:pPr>
    </w:p>
    <w:p w:rsidR="006C7458" w:rsidRPr="00865C6C" w:rsidRDefault="006C7458" w:rsidP="006C7458">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 choix de l’option à retenir fera l’objet  d’une étude lors de l’élaboration de la feuille de route à Kinshasa.</w:t>
      </w:r>
    </w:p>
    <w:p w:rsidR="006C7458" w:rsidRPr="00865C6C" w:rsidRDefault="006C7458" w:rsidP="006C7458">
      <w:pPr>
        <w:spacing w:after="0" w:line="240" w:lineRule="auto"/>
        <w:ind w:left="720" w:hanging="153"/>
        <w:jc w:val="both"/>
        <w:rPr>
          <w:rFonts w:ascii="Tahoma" w:hAnsi="Tahoma" w:cs="Tahoma"/>
          <w:color w:val="262626" w:themeColor="text1" w:themeTint="D9"/>
          <w:sz w:val="26"/>
          <w:szCs w:val="26"/>
          <w:lang w:val="fr-FR"/>
        </w:rPr>
      </w:pPr>
    </w:p>
    <w:p w:rsidR="006C7458" w:rsidRPr="00865C6C" w:rsidRDefault="006C7458" w:rsidP="0090568C">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 xml:space="preserve">Un planning de travail énonçant juste les principes devant orienter la finalisation de la feuille de route a été </w:t>
      </w:r>
      <w:r w:rsidR="0090568C" w:rsidRPr="00865C6C">
        <w:rPr>
          <w:rFonts w:ascii="Tahoma" w:hAnsi="Tahoma" w:cs="Tahoma"/>
          <w:color w:val="262626" w:themeColor="text1" w:themeTint="D9"/>
          <w:sz w:val="26"/>
          <w:szCs w:val="26"/>
          <w:lang w:val="fr-FR"/>
        </w:rPr>
        <w:t>retenu</w:t>
      </w:r>
      <w:r w:rsidRPr="00865C6C">
        <w:rPr>
          <w:rFonts w:ascii="Tahoma" w:hAnsi="Tahoma" w:cs="Tahoma"/>
          <w:color w:val="262626" w:themeColor="text1" w:themeTint="D9"/>
          <w:sz w:val="26"/>
          <w:szCs w:val="26"/>
          <w:lang w:val="fr-FR"/>
        </w:rPr>
        <w:t xml:space="preserve"> par les deux parties.</w:t>
      </w:r>
    </w:p>
    <w:p w:rsidR="0090568C" w:rsidRPr="00865C6C" w:rsidRDefault="0090568C" w:rsidP="006C7458">
      <w:pPr>
        <w:spacing w:after="0" w:line="240" w:lineRule="auto"/>
        <w:ind w:left="720" w:hanging="153"/>
        <w:jc w:val="both"/>
        <w:rPr>
          <w:rFonts w:ascii="Tahoma" w:hAnsi="Tahoma" w:cs="Tahoma"/>
          <w:color w:val="262626" w:themeColor="text1" w:themeTint="D9"/>
          <w:sz w:val="26"/>
          <w:szCs w:val="26"/>
          <w:lang w:val="fr-FR"/>
        </w:rPr>
      </w:pPr>
    </w:p>
    <w:p w:rsidR="0090568C" w:rsidRPr="00865C6C" w:rsidRDefault="0090568C" w:rsidP="006C7458">
      <w:pPr>
        <w:spacing w:after="0" w:line="240" w:lineRule="auto"/>
        <w:ind w:left="720" w:hanging="153"/>
        <w:jc w:val="both"/>
        <w:rPr>
          <w:rFonts w:ascii="Tahoma" w:hAnsi="Tahoma" w:cs="Tahoma"/>
          <w:b/>
          <w:color w:val="262626" w:themeColor="text1" w:themeTint="D9"/>
          <w:sz w:val="26"/>
          <w:szCs w:val="26"/>
          <w:u w:val="single"/>
          <w:lang w:val="fr-FR"/>
        </w:rPr>
      </w:pPr>
      <w:r w:rsidRPr="00865C6C">
        <w:rPr>
          <w:rFonts w:ascii="Tahoma" w:hAnsi="Tahoma" w:cs="Tahoma"/>
          <w:b/>
          <w:color w:val="262626" w:themeColor="text1" w:themeTint="D9"/>
          <w:sz w:val="26"/>
          <w:szCs w:val="26"/>
          <w:u w:val="single"/>
          <w:lang w:val="fr-FR"/>
        </w:rPr>
        <w:t>EXIM BANK of China</w:t>
      </w:r>
    </w:p>
    <w:p w:rsidR="0090568C" w:rsidRPr="00865C6C" w:rsidRDefault="0090568C" w:rsidP="006C7458">
      <w:pPr>
        <w:spacing w:after="0" w:line="240" w:lineRule="auto"/>
        <w:ind w:left="720" w:hanging="153"/>
        <w:jc w:val="both"/>
        <w:rPr>
          <w:rFonts w:ascii="Tahoma" w:hAnsi="Tahoma" w:cs="Tahoma"/>
          <w:color w:val="262626" w:themeColor="text1" w:themeTint="D9"/>
          <w:sz w:val="26"/>
          <w:szCs w:val="26"/>
          <w:lang w:val="fr-FR"/>
        </w:rPr>
      </w:pPr>
    </w:p>
    <w:p w:rsidR="0090568C" w:rsidRPr="00865C6C" w:rsidRDefault="0090568C" w:rsidP="0090568C">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EXIM Bank of China, a émis le souhait d’accompagner le Ministère de la Santé Publique dans la mise en service de l’hôpital du Cinquantenaire s</w:t>
      </w:r>
      <w:r w:rsidR="008A634F" w:rsidRPr="00865C6C">
        <w:rPr>
          <w:rFonts w:ascii="Tahoma" w:hAnsi="Tahoma" w:cs="Tahoma"/>
          <w:color w:val="262626" w:themeColor="text1" w:themeTint="D9"/>
          <w:sz w:val="26"/>
          <w:szCs w:val="26"/>
          <w:lang w:val="fr-FR"/>
        </w:rPr>
        <w:t>ur</w:t>
      </w:r>
      <w:r w:rsidRPr="00865C6C">
        <w:rPr>
          <w:rFonts w:ascii="Tahoma" w:hAnsi="Tahoma" w:cs="Tahoma"/>
          <w:color w:val="262626" w:themeColor="text1" w:themeTint="D9"/>
          <w:sz w:val="26"/>
          <w:szCs w:val="26"/>
          <w:lang w:val="fr-FR"/>
        </w:rPr>
        <w:t xml:space="preserve"> base d’une feuille de route commune et d’un projet commun dans le cadre du Partenariat Public Privé.</w:t>
      </w:r>
    </w:p>
    <w:p w:rsidR="006C7458" w:rsidRPr="00865C6C" w:rsidRDefault="006C7458" w:rsidP="006C7458">
      <w:pPr>
        <w:spacing w:after="0" w:line="240" w:lineRule="auto"/>
        <w:ind w:left="720" w:hanging="153"/>
        <w:jc w:val="both"/>
        <w:rPr>
          <w:rFonts w:ascii="Tahoma" w:hAnsi="Tahoma" w:cs="Tahoma"/>
          <w:color w:val="262626" w:themeColor="text1" w:themeTint="D9"/>
          <w:sz w:val="26"/>
          <w:szCs w:val="26"/>
          <w:lang w:val="fr-FR"/>
        </w:rPr>
      </w:pPr>
    </w:p>
    <w:p w:rsidR="0090568C" w:rsidRPr="00865C6C" w:rsidRDefault="0090568C" w:rsidP="0090568C">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Il a été évoqué la possibilité d’un décaissement prioritaire dans la tranche des 200 millions USD acc</w:t>
      </w:r>
      <w:r w:rsidR="008A634F" w:rsidRPr="00865C6C">
        <w:rPr>
          <w:rFonts w:ascii="Tahoma" w:hAnsi="Tahoma" w:cs="Tahoma"/>
          <w:color w:val="262626" w:themeColor="text1" w:themeTint="D9"/>
          <w:sz w:val="26"/>
          <w:szCs w:val="26"/>
          <w:lang w:val="fr-FR"/>
        </w:rPr>
        <w:t>ordés au Gouvernement C</w:t>
      </w:r>
      <w:r w:rsidRPr="00865C6C">
        <w:rPr>
          <w:rFonts w:ascii="Tahoma" w:hAnsi="Tahoma" w:cs="Tahoma"/>
          <w:color w:val="262626" w:themeColor="text1" w:themeTint="D9"/>
          <w:sz w:val="26"/>
          <w:szCs w:val="26"/>
          <w:lang w:val="fr-FR"/>
        </w:rPr>
        <w:t>ongolais en juillet 2011 dès présentation d’un budget pour l’hôpital du Cinquantenaire.</w:t>
      </w:r>
    </w:p>
    <w:p w:rsidR="0090568C" w:rsidRPr="00865C6C" w:rsidRDefault="0090568C" w:rsidP="006C7458">
      <w:pPr>
        <w:spacing w:after="0" w:line="240" w:lineRule="auto"/>
        <w:ind w:left="720" w:hanging="153"/>
        <w:jc w:val="both"/>
        <w:rPr>
          <w:rFonts w:ascii="Tahoma" w:hAnsi="Tahoma" w:cs="Tahoma"/>
          <w:color w:val="262626" w:themeColor="text1" w:themeTint="D9"/>
          <w:sz w:val="26"/>
          <w:szCs w:val="26"/>
          <w:lang w:val="fr-FR"/>
        </w:rPr>
      </w:pPr>
    </w:p>
    <w:p w:rsidR="0090568C" w:rsidRPr="00865C6C" w:rsidRDefault="0058601C" w:rsidP="0058601C">
      <w:pPr>
        <w:spacing w:after="0" w:line="240" w:lineRule="auto"/>
        <w:ind w:left="567"/>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Les différentes étapes à suivre pour la mise en fonctionnement de l’hôpital du Cinquantenaire :</w:t>
      </w:r>
    </w:p>
    <w:p w:rsidR="0090568C" w:rsidRPr="00865C6C" w:rsidRDefault="0090568C" w:rsidP="006C7458">
      <w:pPr>
        <w:spacing w:after="0" w:line="240" w:lineRule="auto"/>
        <w:ind w:left="720" w:hanging="153"/>
        <w:jc w:val="both"/>
        <w:rPr>
          <w:rFonts w:ascii="Tahoma" w:hAnsi="Tahoma" w:cs="Tahoma"/>
          <w:color w:val="262626" w:themeColor="text1" w:themeTint="D9"/>
          <w:sz w:val="26"/>
          <w:szCs w:val="26"/>
          <w:lang w:val="fr-FR"/>
        </w:rPr>
      </w:pPr>
    </w:p>
    <w:p w:rsidR="0058601C" w:rsidRPr="00865C6C" w:rsidRDefault="0058601C" w:rsidP="0058601C">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 xml:space="preserve">Accord de principe avec EXIM Bank of China d’inscrire l’hôpital </w:t>
      </w:r>
      <w:r w:rsidR="00915D39" w:rsidRPr="00865C6C">
        <w:rPr>
          <w:rFonts w:ascii="Tahoma" w:hAnsi="Tahoma" w:cs="Tahoma"/>
          <w:color w:val="262626" w:themeColor="text1" w:themeTint="D9"/>
          <w:sz w:val="26"/>
          <w:szCs w:val="26"/>
          <w:lang w:val="fr-FR"/>
        </w:rPr>
        <w:t xml:space="preserve">du </w:t>
      </w:r>
      <w:r w:rsidRPr="00865C6C">
        <w:rPr>
          <w:rFonts w:ascii="Tahoma" w:hAnsi="Tahoma" w:cs="Tahoma"/>
          <w:color w:val="262626" w:themeColor="text1" w:themeTint="D9"/>
          <w:sz w:val="26"/>
          <w:szCs w:val="26"/>
          <w:lang w:val="fr-FR"/>
        </w:rPr>
        <w:t>Cinquantenaire dans la 3</w:t>
      </w:r>
      <w:r w:rsidRPr="00865C6C">
        <w:rPr>
          <w:rFonts w:ascii="Tahoma" w:hAnsi="Tahoma" w:cs="Tahoma"/>
          <w:color w:val="262626" w:themeColor="text1" w:themeTint="D9"/>
          <w:sz w:val="26"/>
          <w:szCs w:val="26"/>
          <w:vertAlign w:val="superscript"/>
          <w:lang w:val="fr-FR"/>
        </w:rPr>
        <w:t>ème</w:t>
      </w:r>
      <w:r w:rsidRPr="00865C6C">
        <w:rPr>
          <w:rFonts w:ascii="Tahoma" w:hAnsi="Tahoma" w:cs="Tahoma"/>
          <w:color w:val="262626" w:themeColor="text1" w:themeTint="D9"/>
          <w:sz w:val="26"/>
          <w:szCs w:val="26"/>
          <w:lang w:val="fr-FR"/>
        </w:rPr>
        <w:t xml:space="preserve"> tranche de la 1</w:t>
      </w:r>
      <w:r w:rsidRPr="00865C6C">
        <w:rPr>
          <w:rFonts w:ascii="Tahoma" w:hAnsi="Tahoma" w:cs="Tahoma"/>
          <w:color w:val="262626" w:themeColor="text1" w:themeTint="D9"/>
          <w:sz w:val="26"/>
          <w:szCs w:val="26"/>
          <w:vertAlign w:val="superscript"/>
          <w:lang w:val="fr-FR"/>
        </w:rPr>
        <w:t>ère</w:t>
      </w:r>
      <w:r w:rsidR="008A634F" w:rsidRPr="00865C6C">
        <w:rPr>
          <w:rFonts w:ascii="Tahoma" w:hAnsi="Tahoma" w:cs="Tahoma"/>
          <w:color w:val="262626" w:themeColor="text1" w:themeTint="D9"/>
          <w:sz w:val="26"/>
          <w:szCs w:val="26"/>
          <w:lang w:val="fr-FR"/>
        </w:rPr>
        <w:t xml:space="preserve"> phase du Programme Sino-C</w:t>
      </w:r>
      <w:r w:rsidRPr="00865C6C">
        <w:rPr>
          <w:rFonts w:ascii="Tahoma" w:hAnsi="Tahoma" w:cs="Tahoma"/>
          <w:color w:val="262626" w:themeColor="text1" w:themeTint="D9"/>
          <w:sz w:val="26"/>
          <w:szCs w:val="26"/>
          <w:lang w:val="fr-FR"/>
        </w:rPr>
        <w:t>ongolais soit une enveloppe de 200 millions de USD.</w:t>
      </w:r>
    </w:p>
    <w:p w:rsidR="0058601C" w:rsidRPr="00865C6C" w:rsidRDefault="0058601C" w:rsidP="0058601C">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La partie congolaise et SINOHYDRO devront finaliser une feuille de route comme base de coopération.</w:t>
      </w:r>
    </w:p>
    <w:p w:rsidR="0058601C" w:rsidRPr="00865C6C" w:rsidRDefault="0058601C" w:rsidP="0058601C">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La ratification</w:t>
      </w:r>
      <w:r w:rsidR="008A634F" w:rsidRPr="00865C6C">
        <w:rPr>
          <w:rFonts w:ascii="Tahoma" w:hAnsi="Tahoma" w:cs="Tahoma"/>
          <w:color w:val="262626" w:themeColor="text1" w:themeTint="D9"/>
          <w:sz w:val="26"/>
          <w:szCs w:val="26"/>
          <w:lang w:val="fr-FR"/>
        </w:rPr>
        <w:t xml:space="preserve"> de la feuille de route par le Gouvernement C</w:t>
      </w:r>
      <w:r w:rsidRPr="00865C6C">
        <w:rPr>
          <w:rFonts w:ascii="Tahoma" w:hAnsi="Tahoma" w:cs="Tahoma"/>
          <w:color w:val="262626" w:themeColor="text1" w:themeTint="D9"/>
          <w:sz w:val="26"/>
          <w:szCs w:val="26"/>
          <w:lang w:val="fr-FR"/>
        </w:rPr>
        <w:t>ongolais constitue un préalable au financement par EXIM Bank of China.</w:t>
      </w:r>
    </w:p>
    <w:p w:rsidR="0058601C" w:rsidRPr="00865C6C" w:rsidRDefault="0058601C" w:rsidP="0058601C">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Un financement sur une période transitoire de 1 à 3 ans est envisagé en vue d’introduire un mécanisme de gestion efficace pour assurer la mission sociale de l’hôpital.</w:t>
      </w:r>
    </w:p>
    <w:p w:rsidR="0058601C" w:rsidRPr="00865C6C" w:rsidRDefault="0058601C" w:rsidP="0058601C">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 projet de mise en service de l’hôpital du Cinquantenaire doit figurer prioritairement dans la programmation de la liste des projets de la tranche de 200 millions USD financé par EXIM Bank of China.</w:t>
      </w:r>
    </w:p>
    <w:p w:rsidR="00106688" w:rsidRPr="00865C6C" w:rsidRDefault="00106688" w:rsidP="00106688">
      <w:pPr>
        <w:spacing w:after="0" w:line="240" w:lineRule="auto"/>
        <w:jc w:val="both"/>
        <w:rPr>
          <w:rFonts w:ascii="Tahoma" w:hAnsi="Tahoma" w:cs="Tahoma"/>
          <w:color w:val="262626" w:themeColor="text1" w:themeTint="D9"/>
          <w:sz w:val="26"/>
          <w:szCs w:val="26"/>
          <w:lang w:val="fr-FR"/>
        </w:rPr>
      </w:pPr>
    </w:p>
    <w:p w:rsidR="0090795A" w:rsidRPr="00865C6C" w:rsidRDefault="0090795A" w:rsidP="00106688">
      <w:pPr>
        <w:spacing w:after="0" w:line="240" w:lineRule="auto"/>
        <w:jc w:val="both"/>
        <w:rPr>
          <w:rFonts w:ascii="Tahoma" w:hAnsi="Tahoma" w:cs="Tahoma"/>
          <w:color w:val="262626" w:themeColor="text1" w:themeTint="D9"/>
          <w:sz w:val="26"/>
          <w:szCs w:val="26"/>
          <w:lang w:val="fr-FR"/>
        </w:rPr>
      </w:pPr>
    </w:p>
    <w:p w:rsidR="00106688" w:rsidRPr="00865C6C" w:rsidRDefault="00106688" w:rsidP="00106688">
      <w:pPr>
        <w:pStyle w:val="Paragraphedeliste"/>
        <w:numPr>
          <w:ilvl w:val="0"/>
          <w:numId w:val="5"/>
        </w:numPr>
        <w:spacing w:after="0" w:line="240" w:lineRule="auto"/>
        <w:jc w:val="both"/>
        <w:rPr>
          <w:rFonts w:ascii="Tahoma" w:hAnsi="Tahoma" w:cs="Tahoma"/>
          <w:b/>
          <w:color w:val="262626" w:themeColor="text1" w:themeTint="D9"/>
          <w:sz w:val="26"/>
          <w:szCs w:val="26"/>
          <w:u w:val="single"/>
          <w:lang w:val="fr-FR"/>
        </w:rPr>
      </w:pPr>
      <w:r w:rsidRPr="00865C6C">
        <w:rPr>
          <w:rFonts w:ascii="Tahoma" w:hAnsi="Tahoma" w:cs="Tahoma"/>
          <w:b/>
          <w:color w:val="262626" w:themeColor="text1" w:themeTint="D9"/>
          <w:sz w:val="26"/>
          <w:szCs w:val="26"/>
          <w:u w:val="single"/>
          <w:lang w:val="fr-FR"/>
        </w:rPr>
        <w:t>Conclusion</w:t>
      </w:r>
    </w:p>
    <w:p w:rsidR="00106688" w:rsidRPr="00865C6C" w:rsidRDefault="00106688" w:rsidP="00106688">
      <w:pPr>
        <w:spacing w:after="0" w:line="240" w:lineRule="auto"/>
        <w:jc w:val="both"/>
        <w:rPr>
          <w:rFonts w:ascii="Tahoma" w:hAnsi="Tahoma" w:cs="Tahoma"/>
          <w:color w:val="262626" w:themeColor="text1" w:themeTint="D9"/>
          <w:sz w:val="26"/>
          <w:szCs w:val="26"/>
          <w:lang w:val="fr-FR"/>
        </w:rPr>
      </w:pPr>
    </w:p>
    <w:p w:rsidR="00106688" w:rsidRPr="00865C6C" w:rsidRDefault="00106688" w:rsidP="0058601C">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L’Entreprise SINOHYDRO est favorable pour un partenariat public privé dans le cadre de la gestion de l’hôpital du Cinquantenaire, option retenue par l’équipe des experts du Ministère de la Santé</w:t>
      </w:r>
    </w:p>
    <w:p w:rsidR="00106688" w:rsidRPr="00865C6C" w:rsidRDefault="00106688" w:rsidP="0058601C">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SINOHYDRO est l’entreprise qui a modernisé l’hôpital du Cinquantenaire avec EXIM Bank of China.</w:t>
      </w:r>
    </w:p>
    <w:p w:rsidR="00106688" w:rsidRDefault="00106688" w:rsidP="00106688">
      <w:pPr>
        <w:spacing w:after="0" w:line="240" w:lineRule="auto"/>
        <w:jc w:val="both"/>
        <w:rPr>
          <w:rFonts w:ascii="Tahoma" w:hAnsi="Tahoma" w:cs="Tahoma"/>
          <w:color w:val="262626" w:themeColor="text1" w:themeTint="D9"/>
          <w:sz w:val="26"/>
          <w:szCs w:val="26"/>
          <w:lang w:val="fr-FR"/>
        </w:rPr>
      </w:pPr>
    </w:p>
    <w:p w:rsidR="001412A9" w:rsidRPr="00865C6C" w:rsidRDefault="001412A9" w:rsidP="00106688">
      <w:pPr>
        <w:spacing w:after="0" w:line="240" w:lineRule="auto"/>
        <w:jc w:val="both"/>
        <w:rPr>
          <w:rFonts w:ascii="Tahoma" w:hAnsi="Tahoma" w:cs="Tahoma"/>
          <w:color w:val="262626" w:themeColor="text1" w:themeTint="D9"/>
          <w:sz w:val="26"/>
          <w:szCs w:val="26"/>
          <w:lang w:val="fr-FR"/>
        </w:rPr>
      </w:pPr>
    </w:p>
    <w:p w:rsidR="00106688" w:rsidRPr="00865C6C" w:rsidRDefault="00106688" w:rsidP="00106688">
      <w:pPr>
        <w:pStyle w:val="Paragraphedeliste"/>
        <w:numPr>
          <w:ilvl w:val="0"/>
          <w:numId w:val="5"/>
        </w:numPr>
        <w:spacing w:after="0" w:line="240" w:lineRule="auto"/>
        <w:jc w:val="both"/>
        <w:rPr>
          <w:rFonts w:ascii="Tahoma" w:hAnsi="Tahoma" w:cs="Tahoma"/>
          <w:b/>
          <w:color w:val="262626" w:themeColor="text1" w:themeTint="D9"/>
          <w:sz w:val="26"/>
          <w:szCs w:val="26"/>
          <w:u w:val="single"/>
          <w:lang w:val="fr-FR"/>
        </w:rPr>
      </w:pPr>
      <w:r w:rsidRPr="00865C6C">
        <w:rPr>
          <w:rFonts w:ascii="Tahoma" w:hAnsi="Tahoma" w:cs="Tahoma"/>
          <w:b/>
          <w:color w:val="262626" w:themeColor="text1" w:themeTint="D9"/>
          <w:sz w:val="26"/>
          <w:szCs w:val="26"/>
          <w:u w:val="single"/>
          <w:lang w:val="fr-FR"/>
        </w:rPr>
        <w:lastRenderedPageBreak/>
        <w:t>Recommandations</w:t>
      </w:r>
    </w:p>
    <w:p w:rsidR="0090568C" w:rsidRPr="00865C6C" w:rsidRDefault="0090568C" w:rsidP="006C7458">
      <w:pPr>
        <w:spacing w:after="0" w:line="240" w:lineRule="auto"/>
        <w:ind w:left="720" w:hanging="153"/>
        <w:jc w:val="both"/>
        <w:rPr>
          <w:rFonts w:ascii="Tahoma" w:hAnsi="Tahoma" w:cs="Tahoma"/>
          <w:color w:val="262626" w:themeColor="text1" w:themeTint="D9"/>
          <w:sz w:val="26"/>
          <w:szCs w:val="26"/>
          <w:lang w:val="fr-FR"/>
        </w:rPr>
      </w:pPr>
    </w:p>
    <w:p w:rsidR="00106688" w:rsidRPr="00865C6C" w:rsidRDefault="00106688" w:rsidP="00106688">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 gouvernement devrait poursuivre les efforts dans le développement des mécanismes de protection contre le risque maladie par l’adoption du projet de Loi sur les mutuelles de santé et l’accès Universel aux soins de santé par le Parlement.</w:t>
      </w:r>
    </w:p>
    <w:p w:rsidR="00106688" w:rsidRPr="00865C6C" w:rsidRDefault="00106688" w:rsidP="00106688">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 Ministère de la Santé devrait faire un plaidoyer auprès de la hiérarchie pour les besoins de financement de la mise en œuvre de l’hôpital du Cinquantenaire à travers le partenariat public privé</w:t>
      </w:r>
    </w:p>
    <w:p w:rsidR="00106688" w:rsidRPr="00865C6C" w:rsidRDefault="00106688" w:rsidP="00106688">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Faciliter un allégement des procédures dans le choix de SINOHYDRO</w:t>
      </w:r>
      <w:r w:rsidR="00B31B39" w:rsidRPr="00865C6C">
        <w:rPr>
          <w:rFonts w:ascii="Tahoma" w:hAnsi="Tahoma" w:cs="Tahoma"/>
          <w:color w:val="262626" w:themeColor="text1" w:themeTint="D9"/>
          <w:sz w:val="26"/>
          <w:szCs w:val="26"/>
          <w:lang w:val="fr-FR"/>
        </w:rPr>
        <w:t xml:space="preserve"> comme partenaire Privé Public pour accélérer le lancement de l’hôpital dans les délais</w:t>
      </w:r>
      <w:r w:rsidR="00394208" w:rsidRPr="00865C6C">
        <w:rPr>
          <w:rFonts w:ascii="Tahoma" w:hAnsi="Tahoma" w:cs="Tahoma"/>
          <w:color w:val="262626" w:themeColor="text1" w:themeTint="D9"/>
          <w:sz w:val="26"/>
          <w:szCs w:val="26"/>
          <w:lang w:val="fr-FR"/>
        </w:rPr>
        <w:t>.</w:t>
      </w:r>
    </w:p>
    <w:p w:rsidR="00B31B39" w:rsidRPr="00865C6C" w:rsidRDefault="00394208" w:rsidP="00106688">
      <w:pPr>
        <w:pStyle w:val="Paragraphedeliste"/>
        <w:numPr>
          <w:ilvl w:val="0"/>
          <w:numId w:val="6"/>
        </w:numPr>
        <w:spacing w:after="0" w:line="240" w:lineRule="auto"/>
        <w:jc w:val="both"/>
        <w:rPr>
          <w:rFonts w:ascii="Tahoma" w:hAnsi="Tahoma" w:cs="Tahoma"/>
          <w:color w:val="262626" w:themeColor="text1" w:themeTint="D9"/>
          <w:sz w:val="26"/>
          <w:szCs w:val="26"/>
          <w:lang w:val="fr-FR"/>
        </w:rPr>
      </w:pPr>
      <w:r w:rsidRPr="00865C6C">
        <w:rPr>
          <w:rFonts w:ascii="Tahoma" w:hAnsi="Tahoma" w:cs="Tahoma"/>
          <w:color w:val="262626" w:themeColor="text1" w:themeTint="D9"/>
          <w:sz w:val="26"/>
          <w:szCs w:val="26"/>
          <w:lang w:val="fr-FR"/>
        </w:rPr>
        <w:t>Le</w:t>
      </w:r>
      <w:r w:rsidR="00B31B39" w:rsidRPr="00865C6C">
        <w:rPr>
          <w:rFonts w:ascii="Tahoma" w:hAnsi="Tahoma" w:cs="Tahoma"/>
          <w:color w:val="262626" w:themeColor="text1" w:themeTint="D9"/>
          <w:sz w:val="26"/>
          <w:szCs w:val="26"/>
          <w:lang w:val="fr-FR"/>
        </w:rPr>
        <w:t xml:space="preserve"> Comité chargé du lancement de l’hôpital du Cinquantenaire devra finaliser le pré cahier de charge pour la sélection d’un partenariat Public Privé.  Elaborer la feuille de route qui fixera les tâches devant aboutir à la mise en service de l’hôpital</w:t>
      </w:r>
      <w:r w:rsidR="00046E6B" w:rsidRPr="00865C6C">
        <w:rPr>
          <w:rFonts w:ascii="Tahoma" w:hAnsi="Tahoma" w:cs="Tahoma"/>
          <w:color w:val="262626" w:themeColor="text1" w:themeTint="D9"/>
          <w:sz w:val="26"/>
          <w:szCs w:val="26"/>
          <w:lang w:val="fr-FR"/>
        </w:rPr>
        <w:t>,</w:t>
      </w:r>
      <w:r w:rsidR="00B31B39" w:rsidRPr="00865C6C">
        <w:rPr>
          <w:rFonts w:ascii="Tahoma" w:hAnsi="Tahoma" w:cs="Tahoma"/>
          <w:color w:val="262626" w:themeColor="text1" w:themeTint="D9"/>
          <w:sz w:val="26"/>
          <w:szCs w:val="26"/>
          <w:lang w:val="fr-FR"/>
        </w:rPr>
        <w:t xml:space="preserve"> aussi élaborer un business plan étalé sur 24 mois pour poursuivre les négociations.</w:t>
      </w:r>
    </w:p>
    <w:p w:rsidR="00392AF8" w:rsidRPr="00865C6C" w:rsidRDefault="00392AF8" w:rsidP="00392AF8">
      <w:pPr>
        <w:spacing w:after="0" w:line="240" w:lineRule="auto"/>
        <w:jc w:val="both"/>
        <w:rPr>
          <w:rFonts w:ascii="Tahoma" w:hAnsi="Tahoma" w:cs="Tahoma"/>
          <w:color w:val="262626" w:themeColor="text1" w:themeTint="D9"/>
          <w:sz w:val="26"/>
          <w:szCs w:val="26"/>
          <w:lang w:val="fr-FR"/>
        </w:rPr>
      </w:pPr>
    </w:p>
    <w:p w:rsidR="00392AF8" w:rsidRPr="00865C6C" w:rsidRDefault="00392AF8" w:rsidP="00392AF8">
      <w:pPr>
        <w:spacing w:after="0" w:line="240" w:lineRule="auto"/>
        <w:jc w:val="both"/>
        <w:rPr>
          <w:rFonts w:ascii="Tahoma" w:hAnsi="Tahoma" w:cs="Tahoma"/>
          <w:color w:val="262626" w:themeColor="text1" w:themeTint="D9"/>
          <w:sz w:val="26"/>
          <w:szCs w:val="26"/>
          <w:lang w:val="fr-FR"/>
        </w:rPr>
      </w:pPr>
    </w:p>
    <w:p w:rsidR="00106688" w:rsidRPr="00865C6C" w:rsidRDefault="00106688" w:rsidP="006C7458">
      <w:pPr>
        <w:spacing w:after="0" w:line="240" w:lineRule="auto"/>
        <w:ind w:left="720" w:hanging="153"/>
        <w:jc w:val="both"/>
        <w:rPr>
          <w:rFonts w:ascii="Tahoma" w:hAnsi="Tahoma" w:cs="Tahoma"/>
          <w:color w:val="262626" w:themeColor="text1" w:themeTint="D9"/>
          <w:sz w:val="26"/>
          <w:szCs w:val="26"/>
          <w:lang w:val="fr-FR"/>
        </w:rPr>
      </w:pPr>
    </w:p>
    <w:p w:rsidR="00BC02FA" w:rsidRPr="00865C6C" w:rsidRDefault="00BC02FA" w:rsidP="0044078A">
      <w:pPr>
        <w:pStyle w:val="Paragraphedeliste"/>
        <w:spacing w:after="0" w:line="240" w:lineRule="auto"/>
        <w:ind w:left="0"/>
        <w:jc w:val="both"/>
        <w:rPr>
          <w:rFonts w:ascii="Tahoma" w:hAnsi="Tahoma" w:cs="Tahoma"/>
          <w:color w:val="262626" w:themeColor="text1" w:themeTint="D9"/>
          <w:sz w:val="10"/>
          <w:szCs w:val="10"/>
          <w:lang w:val="fr-FR"/>
        </w:rPr>
      </w:pPr>
    </w:p>
    <w:p w:rsidR="00BC02FA" w:rsidRPr="00865C6C" w:rsidRDefault="00BC02FA" w:rsidP="0044078A">
      <w:pPr>
        <w:spacing w:line="240" w:lineRule="auto"/>
        <w:jc w:val="both"/>
        <w:rPr>
          <w:rFonts w:ascii="Tahoma" w:hAnsi="Tahoma" w:cs="Tahoma"/>
          <w:b/>
          <w:color w:val="262626" w:themeColor="text1" w:themeTint="D9"/>
          <w:sz w:val="26"/>
          <w:szCs w:val="26"/>
          <w:lang w:val="fr-FR"/>
        </w:rPr>
      </w:pPr>
      <w:r w:rsidRPr="00865C6C">
        <w:rPr>
          <w:rFonts w:ascii="Tahoma" w:hAnsi="Tahoma" w:cs="Tahoma"/>
          <w:b/>
          <w:color w:val="262626" w:themeColor="text1" w:themeTint="D9"/>
          <w:sz w:val="26"/>
          <w:szCs w:val="26"/>
          <w:lang w:val="fr-FR"/>
        </w:rPr>
        <w:t xml:space="preserve">                                                           </w:t>
      </w:r>
      <w:r w:rsidR="00C94AF3" w:rsidRPr="00865C6C">
        <w:rPr>
          <w:rFonts w:ascii="Tahoma" w:hAnsi="Tahoma" w:cs="Tahoma"/>
          <w:b/>
          <w:color w:val="262626" w:themeColor="text1" w:themeTint="D9"/>
          <w:sz w:val="26"/>
          <w:szCs w:val="26"/>
          <w:lang w:val="fr-FR"/>
        </w:rPr>
        <w:t>Léonard MASU-GA-RUGAMIKA</w:t>
      </w:r>
    </w:p>
    <w:p w:rsidR="006E7DFB" w:rsidRPr="00865C6C" w:rsidRDefault="006E7DFB" w:rsidP="0044078A">
      <w:pPr>
        <w:spacing w:line="240" w:lineRule="auto"/>
        <w:jc w:val="both"/>
        <w:rPr>
          <w:rFonts w:ascii="Tahoma" w:hAnsi="Tahoma" w:cs="Tahoma"/>
          <w:b/>
          <w:color w:val="262626" w:themeColor="text1" w:themeTint="D9"/>
          <w:sz w:val="26"/>
          <w:szCs w:val="26"/>
          <w:lang w:val="fr-FR"/>
        </w:rPr>
      </w:pPr>
    </w:p>
    <w:p w:rsidR="00BC02FA" w:rsidRPr="00865C6C" w:rsidRDefault="00BC02FA" w:rsidP="00780A30">
      <w:pPr>
        <w:spacing w:after="0" w:line="240" w:lineRule="exact"/>
        <w:jc w:val="both"/>
        <w:rPr>
          <w:rFonts w:ascii="Tahoma" w:hAnsi="Tahoma" w:cs="Tahoma"/>
          <w:color w:val="262626" w:themeColor="text1" w:themeTint="D9"/>
          <w:sz w:val="20"/>
          <w:szCs w:val="20"/>
          <w:lang w:val="fr-FR"/>
        </w:rPr>
      </w:pPr>
      <w:r w:rsidRPr="00865C6C">
        <w:rPr>
          <w:rFonts w:ascii="Tahoma" w:hAnsi="Tahoma" w:cs="Tahoma"/>
          <w:color w:val="262626" w:themeColor="text1" w:themeTint="D9"/>
          <w:sz w:val="20"/>
          <w:szCs w:val="20"/>
          <w:lang w:val="fr-FR"/>
        </w:rPr>
        <w:t xml:space="preserve">Min.        : Cons. </w:t>
      </w:r>
      <w:r w:rsidR="00EA71D3" w:rsidRPr="00865C6C">
        <w:rPr>
          <w:rFonts w:ascii="Tahoma" w:hAnsi="Tahoma" w:cs="Tahoma"/>
          <w:color w:val="262626" w:themeColor="text1" w:themeTint="D9"/>
          <w:sz w:val="20"/>
          <w:szCs w:val="20"/>
          <w:lang w:val="fr-FR"/>
        </w:rPr>
        <w:t>KIBOKO</w:t>
      </w:r>
      <w:r w:rsidR="00FE4AB9" w:rsidRPr="00865C6C">
        <w:rPr>
          <w:rFonts w:ascii="Tahoma" w:hAnsi="Tahoma" w:cs="Tahoma"/>
          <w:color w:val="262626" w:themeColor="text1" w:themeTint="D9"/>
          <w:sz w:val="20"/>
          <w:szCs w:val="20"/>
          <w:lang w:val="fr-FR"/>
        </w:rPr>
        <w:t xml:space="preserve"> FATUMA</w:t>
      </w:r>
    </w:p>
    <w:p w:rsidR="00780A30" w:rsidRPr="00865C6C" w:rsidRDefault="00780A30" w:rsidP="00780A30">
      <w:pPr>
        <w:spacing w:after="0" w:line="240" w:lineRule="exact"/>
        <w:jc w:val="both"/>
        <w:rPr>
          <w:rFonts w:ascii="Tahoma" w:hAnsi="Tahoma" w:cs="Tahoma"/>
          <w:color w:val="262626" w:themeColor="text1" w:themeTint="D9"/>
          <w:sz w:val="20"/>
          <w:szCs w:val="20"/>
          <w:lang w:val="fr-FR"/>
        </w:rPr>
      </w:pPr>
    </w:p>
    <w:p w:rsidR="00BC02FA" w:rsidRPr="00865C6C" w:rsidRDefault="00BC02FA" w:rsidP="0044078A">
      <w:pPr>
        <w:spacing w:line="360" w:lineRule="auto"/>
        <w:jc w:val="both"/>
        <w:rPr>
          <w:rFonts w:ascii="Tahoma" w:hAnsi="Tahoma" w:cs="Tahoma"/>
          <w:color w:val="262626" w:themeColor="text1" w:themeTint="D9"/>
          <w:sz w:val="20"/>
          <w:szCs w:val="20"/>
          <w:lang w:val="fr-FR"/>
        </w:rPr>
      </w:pPr>
      <w:r w:rsidRPr="00865C6C">
        <w:rPr>
          <w:rFonts w:ascii="Tahoma" w:hAnsi="Tahoma" w:cs="Tahoma"/>
          <w:color w:val="262626" w:themeColor="text1" w:themeTint="D9"/>
          <w:sz w:val="20"/>
          <w:szCs w:val="20"/>
          <w:lang w:val="fr-FR"/>
        </w:rPr>
        <w:t xml:space="preserve">Saisie      : Mme  </w:t>
      </w:r>
      <w:r w:rsidR="00FE4AB9" w:rsidRPr="00865C6C">
        <w:rPr>
          <w:rFonts w:ascii="Tahoma" w:hAnsi="Tahoma" w:cs="Tahoma"/>
          <w:color w:val="262626" w:themeColor="text1" w:themeTint="D9"/>
          <w:sz w:val="20"/>
          <w:szCs w:val="20"/>
          <w:lang w:val="fr-FR"/>
        </w:rPr>
        <w:t>MUTOBA KAWELE</w:t>
      </w:r>
    </w:p>
    <w:p w:rsidR="00D50ECE" w:rsidRDefault="00BC02FA" w:rsidP="0044078A">
      <w:pPr>
        <w:spacing w:line="360" w:lineRule="auto"/>
        <w:jc w:val="both"/>
        <w:rPr>
          <w:rFonts w:ascii="Tahoma" w:hAnsi="Tahoma" w:cs="Tahoma"/>
          <w:b/>
          <w:sz w:val="18"/>
          <w:szCs w:val="18"/>
          <w:lang w:val="fr-FR"/>
        </w:rPr>
      </w:pPr>
      <w:r w:rsidRPr="00865C6C">
        <w:rPr>
          <w:rFonts w:ascii="Tahoma" w:hAnsi="Tahoma" w:cs="Tahoma"/>
          <w:b/>
          <w:color w:val="262626" w:themeColor="text1" w:themeTint="D9"/>
          <w:sz w:val="20"/>
          <w:szCs w:val="20"/>
          <w:lang w:val="fr-FR"/>
        </w:rPr>
        <w:t>Visa        : DIRCABA I</w:t>
      </w:r>
    </w:p>
    <w:sectPr w:rsidR="00D50ECE"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14717036"/>
    <w:multiLevelType w:val="hybridMultilevel"/>
    <w:tmpl w:val="DBD89904"/>
    <w:lvl w:ilvl="0" w:tplc="AC76D75E">
      <w:start w:val="1"/>
      <w:numFmt w:val="bullet"/>
      <w:lvlText w:val="-"/>
      <w:lvlJc w:val="left"/>
      <w:pPr>
        <w:ind w:left="1080" w:hanging="360"/>
      </w:pPr>
      <w:rPr>
        <w:rFonts w:ascii="Tahoma" w:eastAsiaTheme="minorEastAsia"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C330473"/>
    <w:multiLevelType w:val="hybridMultilevel"/>
    <w:tmpl w:val="18D60B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nsid w:val="47DE41DB"/>
    <w:multiLevelType w:val="hybridMultilevel"/>
    <w:tmpl w:val="18EA49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8543B7"/>
    <w:multiLevelType w:val="hybridMultilevel"/>
    <w:tmpl w:val="AE78E77C"/>
    <w:lvl w:ilvl="0" w:tplc="B42ECE52">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54A4D2D"/>
    <w:multiLevelType w:val="hybridMultilevel"/>
    <w:tmpl w:val="2C20534A"/>
    <w:lvl w:ilvl="0" w:tplc="AB78A0B0">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8">
    <w:nsid w:val="645E395F"/>
    <w:multiLevelType w:val="hybridMultilevel"/>
    <w:tmpl w:val="446C78E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4C94BCF"/>
    <w:multiLevelType w:val="hybridMultilevel"/>
    <w:tmpl w:val="C532BEDA"/>
    <w:lvl w:ilvl="0" w:tplc="19C4D7BC">
      <w:start w:val="1"/>
      <w:numFmt w:val="decimal"/>
      <w:lvlText w:val="%1."/>
      <w:lvlJc w:val="left"/>
      <w:pPr>
        <w:ind w:left="270" w:hanging="360"/>
      </w:pPr>
      <w:rPr>
        <w:rFonts w:hint="default"/>
        <w:b/>
        <w:sz w:val="26"/>
      </w:rPr>
    </w:lvl>
    <w:lvl w:ilvl="1" w:tplc="040C0019" w:tentative="1">
      <w:start w:val="1"/>
      <w:numFmt w:val="lowerLetter"/>
      <w:lvlText w:val="%2."/>
      <w:lvlJc w:val="left"/>
      <w:pPr>
        <w:ind w:left="990" w:hanging="360"/>
      </w:pPr>
    </w:lvl>
    <w:lvl w:ilvl="2" w:tplc="040C001B" w:tentative="1">
      <w:start w:val="1"/>
      <w:numFmt w:val="lowerRoman"/>
      <w:lvlText w:val="%3."/>
      <w:lvlJc w:val="right"/>
      <w:pPr>
        <w:ind w:left="1710" w:hanging="180"/>
      </w:pPr>
    </w:lvl>
    <w:lvl w:ilvl="3" w:tplc="040C000F" w:tentative="1">
      <w:start w:val="1"/>
      <w:numFmt w:val="decimal"/>
      <w:lvlText w:val="%4."/>
      <w:lvlJc w:val="left"/>
      <w:pPr>
        <w:ind w:left="2430" w:hanging="360"/>
      </w:pPr>
    </w:lvl>
    <w:lvl w:ilvl="4" w:tplc="040C0019" w:tentative="1">
      <w:start w:val="1"/>
      <w:numFmt w:val="lowerLetter"/>
      <w:lvlText w:val="%5."/>
      <w:lvlJc w:val="left"/>
      <w:pPr>
        <w:ind w:left="3150" w:hanging="360"/>
      </w:pPr>
    </w:lvl>
    <w:lvl w:ilvl="5" w:tplc="040C001B" w:tentative="1">
      <w:start w:val="1"/>
      <w:numFmt w:val="lowerRoman"/>
      <w:lvlText w:val="%6."/>
      <w:lvlJc w:val="right"/>
      <w:pPr>
        <w:ind w:left="3870" w:hanging="180"/>
      </w:pPr>
    </w:lvl>
    <w:lvl w:ilvl="6" w:tplc="040C000F" w:tentative="1">
      <w:start w:val="1"/>
      <w:numFmt w:val="decimal"/>
      <w:lvlText w:val="%7."/>
      <w:lvlJc w:val="left"/>
      <w:pPr>
        <w:ind w:left="4590" w:hanging="360"/>
      </w:pPr>
    </w:lvl>
    <w:lvl w:ilvl="7" w:tplc="040C0019" w:tentative="1">
      <w:start w:val="1"/>
      <w:numFmt w:val="lowerLetter"/>
      <w:lvlText w:val="%8."/>
      <w:lvlJc w:val="left"/>
      <w:pPr>
        <w:ind w:left="5310" w:hanging="360"/>
      </w:pPr>
    </w:lvl>
    <w:lvl w:ilvl="8" w:tplc="040C001B" w:tentative="1">
      <w:start w:val="1"/>
      <w:numFmt w:val="lowerRoman"/>
      <w:lvlText w:val="%9."/>
      <w:lvlJc w:val="right"/>
      <w:pPr>
        <w:ind w:left="6030" w:hanging="180"/>
      </w:pPr>
    </w:lvl>
  </w:abstractNum>
  <w:num w:numId="1">
    <w:abstractNumId w:val="0"/>
  </w:num>
  <w:num w:numId="2">
    <w:abstractNumId w:val="3"/>
  </w:num>
  <w:num w:numId="3">
    <w:abstractNumId w:val="4"/>
  </w:num>
  <w:num w:numId="4">
    <w:abstractNumId w:val="6"/>
  </w:num>
  <w:num w:numId="5">
    <w:abstractNumId w:val="7"/>
  </w:num>
  <w:num w:numId="6">
    <w:abstractNumId w:val="1"/>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3399D"/>
    <w:rsid w:val="000466C1"/>
    <w:rsid w:val="00046E6B"/>
    <w:rsid w:val="0008730C"/>
    <w:rsid w:val="00094808"/>
    <w:rsid w:val="000D6A6F"/>
    <w:rsid w:val="00106688"/>
    <w:rsid w:val="00106CDF"/>
    <w:rsid w:val="001330EC"/>
    <w:rsid w:val="001412A9"/>
    <w:rsid w:val="00146E69"/>
    <w:rsid w:val="001577DC"/>
    <w:rsid w:val="001629E1"/>
    <w:rsid w:val="00180643"/>
    <w:rsid w:val="001A6C44"/>
    <w:rsid w:val="001B7BA3"/>
    <w:rsid w:val="001C3847"/>
    <w:rsid w:val="001C6A77"/>
    <w:rsid w:val="001D5E34"/>
    <w:rsid w:val="001E56DE"/>
    <w:rsid w:val="001E5BCD"/>
    <w:rsid w:val="001F0E26"/>
    <w:rsid w:val="00287761"/>
    <w:rsid w:val="002C57F6"/>
    <w:rsid w:val="002F5721"/>
    <w:rsid w:val="00307036"/>
    <w:rsid w:val="00310570"/>
    <w:rsid w:val="00324948"/>
    <w:rsid w:val="00343987"/>
    <w:rsid w:val="00364C74"/>
    <w:rsid w:val="00373361"/>
    <w:rsid w:val="00392AF8"/>
    <w:rsid w:val="00394208"/>
    <w:rsid w:val="003A76F1"/>
    <w:rsid w:val="003B0DAA"/>
    <w:rsid w:val="003C1C01"/>
    <w:rsid w:val="003D6338"/>
    <w:rsid w:val="003E33EC"/>
    <w:rsid w:val="00400C1C"/>
    <w:rsid w:val="004150AD"/>
    <w:rsid w:val="004241D5"/>
    <w:rsid w:val="00425662"/>
    <w:rsid w:val="0044078A"/>
    <w:rsid w:val="00455D23"/>
    <w:rsid w:val="004A2DB6"/>
    <w:rsid w:val="004D2784"/>
    <w:rsid w:val="004E2B90"/>
    <w:rsid w:val="005044A1"/>
    <w:rsid w:val="00506BCF"/>
    <w:rsid w:val="005633E8"/>
    <w:rsid w:val="00581008"/>
    <w:rsid w:val="00583238"/>
    <w:rsid w:val="005856B3"/>
    <w:rsid w:val="0058601C"/>
    <w:rsid w:val="005D0EEC"/>
    <w:rsid w:val="005E7C62"/>
    <w:rsid w:val="006173C6"/>
    <w:rsid w:val="00617C9B"/>
    <w:rsid w:val="00636C03"/>
    <w:rsid w:val="0066536D"/>
    <w:rsid w:val="006C05C7"/>
    <w:rsid w:val="006C7458"/>
    <w:rsid w:val="006C78BA"/>
    <w:rsid w:val="006D4F2F"/>
    <w:rsid w:val="006D4F6C"/>
    <w:rsid w:val="006E27F8"/>
    <w:rsid w:val="006E7DFB"/>
    <w:rsid w:val="00716D75"/>
    <w:rsid w:val="00721E76"/>
    <w:rsid w:val="007519FB"/>
    <w:rsid w:val="00757DB0"/>
    <w:rsid w:val="00780A30"/>
    <w:rsid w:val="007921DE"/>
    <w:rsid w:val="007A22A1"/>
    <w:rsid w:val="007C39B5"/>
    <w:rsid w:val="007D0EE8"/>
    <w:rsid w:val="007D7F12"/>
    <w:rsid w:val="007E3029"/>
    <w:rsid w:val="007E60BF"/>
    <w:rsid w:val="008471F3"/>
    <w:rsid w:val="008515A2"/>
    <w:rsid w:val="00865C6C"/>
    <w:rsid w:val="00867342"/>
    <w:rsid w:val="008917FC"/>
    <w:rsid w:val="008A62F0"/>
    <w:rsid w:val="008A634F"/>
    <w:rsid w:val="008B02A1"/>
    <w:rsid w:val="008B3A6B"/>
    <w:rsid w:val="008C296C"/>
    <w:rsid w:val="008C69A1"/>
    <w:rsid w:val="008D34CD"/>
    <w:rsid w:val="008E170E"/>
    <w:rsid w:val="008F011F"/>
    <w:rsid w:val="00905161"/>
    <w:rsid w:val="0090568C"/>
    <w:rsid w:val="0090795A"/>
    <w:rsid w:val="00915D39"/>
    <w:rsid w:val="00920E25"/>
    <w:rsid w:val="009273BE"/>
    <w:rsid w:val="009379BB"/>
    <w:rsid w:val="00946EDC"/>
    <w:rsid w:val="009626AC"/>
    <w:rsid w:val="009B5AA5"/>
    <w:rsid w:val="009C54EC"/>
    <w:rsid w:val="009F7708"/>
    <w:rsid w:val="00A27CA3"/>
    <w:rsid w:val="00A34546"/>
    <w:rsid w:val="00A346E9"/>
    <w:rsid w:val="00A364F0"/>
    <w:rsid w:val="00A408BE"/>
    <w:rsid w:val="00A6413F"/>
    <w:rsid w:val="00A66985"/>
    <w:rsid w:val="00A77910"/>
    <w:rsid w:val="00A8585D"/>
    <w:rsid w:val="00AC5F45"/>
    <w:rsid w:val="00AE5FF2"/>
    <w:rsid w:val="00B06D05"/>
    <w:rsid w:val="00B06D9F"/>
    <w:rsid w:val="00B23D81"/>
    <w:rsid w:val="00B2750A"/>
    <w:rsid w:val="00B31B39"/>
    <w:rsid w:val="00B32A89"/>
    <w:rsid w:val="00B374D7"/>
    <w:rsid w:val="00B507FC"/>
    <w:rsid w:val="00BC02FA"/>
    <w:rsid w:val="00BC1088"/>
    <w:rsid w:val="00BC1238"/>
    <w:rsid w:val="00BC1CB0"/>
    <w:rsid w:val="00BE0E0B"/>
    <w:rsid w:val="00BE7178"/>
    <w:rsid w:val="00BF3FB6"/>
    <w:rsid w:val="00BF557D"/>
    <w:rsid w:val="00C44C2F"/>
    <w:rsid w:val="00C53F2B"/>
    <w:rsid w:val="00C72823"/>
    <w:rsid w:val="00C80009"/>
    <w:rsid w:val="00C85A6C"/>
    <w:rsid w:val="00C91015"/>
    <w:rsid w:val="00C94AF3"/>
    <w:rsid w:val="00C97552"/>
    <w:rsid w:val="00C97AFF"/>
    <w:rsid w:val="00CA2847"/>
    <w:rsid w:val="00CE4061"/>
    <w:rsid w:val="00CF542B"/>
    <w:rsid w:val="00CF701F"/>
    <w:rsid w:val="00CF7A48"/>
    <w:rsid w:val="00D047ED"/>
    <w:rsid w:val="00D42BFA"/>
    <w:rsid w:val="00D50ECE"/>
    <w:rsid w:val="00D74972"/>
    <w:rsid w:val="00D7687F"/>
    <w:rsid w:val="00D806AD"/>
    <w:rsid w:val="00D82E8C"/>
    <w:rsid w:val="00D923F9"/>
    <w:rsid w:val="00DD33D9"/>
    <w:rsid w:val="00DD3C6A"/>
    <w:rsid w:val="00DD63A9"/>
    <w:rsid w:val="00DD7A16"/>
    <w:rsid w:val="00DE2123"/>
    <w:rsid w:val="00DE30A7"/>
    <w:rsid w:val="00DF2EE0"/>
    <w:rsid w:val="00E04CDE"/>
    <w:rsid w:val="00E20B07"/>
    <w:rsid w:val="00E26A9E"/>
    <w:rsid w:val="00E9312D"/>
    <w:rsid w:val="00EA2D0F"/>
    <w:rsid w:val="00EA3E0C"/>
    <w:rsid w:val="00EA71D3"/>
    <w:rsid w:val="00EC459B"/>
    <w:rsid w:val="00F21487"/>
    <w:rsid w:val="00F310B8"/>
    <w:rsid w:val="00F44797"/>
    <w:rsid w:val="00F76579"/>
    <w:rsid w:val="00F769E3"/>
    <w:rsid w:val="00F90F48"/>
    <w:rsid w:val="00FA06BF"/>
    <w:rsid w:val="00FA40A4"/>
    <w:rsid w:val="00FA54E3"/>
    <w:rsid w:val="00FB62A3"/>
    <w:rsid w:val="00FC3A01"/>
    <w:rsid w:val="00FC4D76"/>
    <w:rsid w:val="00FE1C5D"/>
    <w:rsid w:val="00FE4AB9"/>
    <w:rsid w:val="00FF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8</Pages>
  <Words>1853</Words>
  <Characters>10196</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78</cp:revision>
  <cp:lastPrinted>2011-09-20T08:01:00Z</cp:lastPrinted>
  <dcterms:created xsi:type="dcterms:W3CDTF">2011-09-05T14:08:00Z</dcterms:created>
  <dcterms:modified xsi:type="dcterms:W3CDTF">2011-09-21T15:40:00Z</dcterms:modified>
</cp:coreProperties>
</file>