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7C53BF" w:rsidRDefault="007C53BF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FK</w:t>
      </w:r>
      <w:r w:rsidR="00685001">
        <w:rPr>
          <w:rFonts w:ascii="Tahoma" w:hAnsi="Tahoma" w:cs="Tahoma"/>
          <w:lang w:val="fr-FR"/>
        </w:rPr>
        <w:t>/MK/2012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Default="00BC02FA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7C53BF" w:rsidRDefault="007C53BF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EA71D3" w:rsidRPr="00C22828" w:rsidRDefault="00EA71D3" w:rsidP="00BC02FA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BC02FA" w:rsidRPr="00A15AB1" w:rsidRDefault="00BC02FA" w:rsidP="00BC02FA">
      <w:pPr>
        <w:spacing w:after="0" w:line="240" w:lineRule="auto"/>
        <w:ind w:left="1530" w:hanging="153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b/>
          <w:sz w:val="24"/>
          <w:szCs w:val="24"/>
          <w:lang w:val="fr-FR"/>
        </w:rPr>
        <w:t xml:space="preserve">Concerne : </w:t>
      </w:r>
      <w:r w:rsidR="00C54363" w:rsidRPr="00A15AB1">
        <w:rPr>
          <w:rFonts w:ascii="Tahoma" w:hAnsi="Tahoma" w:cs="Tahoma"/>
          <w:b/>
          <w:sz w:val="24"/>
          <w:szCs w:val="24"/>
          <w:lang w:val="fr-FR"/>
        </w:rPr>
        <w:t>Dossier de création de 26 Divisions Provinciales de la Santé.</w:t>
      </w:r>
    </w:p>
    <w:p w:rsidR="00BC02FA" w:rsidRPr="00A15AB1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BC02FA" w:rsidRPr="00A15AB1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785022" w:rsidRPr="00A15AB1" w:rsidRDefault="00C54363" w:rsidP="001D02B1">
      <w:pPr>
        <w:pStyle w:val="Paragraphedeliste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En date du 7 septembre 2011, le dossi</w:t>
      </w:r>
      <w:r w:rsidR="007C53BF">
        <w:rPr>
          <w:rFonts w:ascii="Tahoma" w:hAnsi="Tahoma" w:cs="Tahoma"/>
          <w:sz w:val="24"/>
          <w:szCs w:val="24"/>
          <w:lang w:val="fr-FR"/>
        </w:rPr>
        <w:t>er de création de 26 Divisions P</w:t>
      </w:r>
      <w:r w:rsidRPr="00A15AB1">
        <w:rPr>
          <w:rFonts w:ascii="Tahoma" w:hAnsi="Tahoma" w:cs="Tahoma"/>
          <w:sz w:val="24"/>
          <w:szCs w:val="24"/>
          <w:lang w:val="fr-FR"/>
        </w:rPr>
        <w:t>rovinciales de la Santé a été transmis au Secrétariat Général du Gouvernement en charge de la Commission Interministérielle Permanente des besoins sociaux de base.</w:t>
      </w:r>
    </w:p>
    <w:p w:rsidR="00D7768C" w:rsidRPr="00AB2393" w:rsidRDefault="00D7768C" w:rsidP="001D02B1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C54363" w:rsidRPr="00A15AB1" w:rsidRDefault="00D7768C" w:rsidP="001D02B1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Le Ministre de la Santé souhaite obtenir un avis favorable ainsi que des orientations pour la création et la prise de l’Arrêté Ministériel portant création de 26 Division</w:t>
      </w:r>
      <w:r w:rsidR="007C53BF">
        <w:rPr>
          <w:rFonts w:ascii="Tahoma" w:hAnsi="Tahoma" w:cs="Tahoma"/>
          <w:sz w:val="24"/>
          <w:szCs w:val="24"/>
          <w:lang w:val="fr-FR"/>
        </w:rPr>
        <w:t>s</w:t>
      </w:r>
      <w:r w:rsidRPr="00A15AB1">
        <w:rPr>
          <w:rFonts w:ascii="Tahoma" w:hAnsi="Tahoma" w:cs="Tahoma"/>
          <w:sz w:val="24"/>
          <w:szCs w:val="24"/>
          <w:lang w:val="fr-FR"/>
        </w:rPr>
        <w:t xml:space="preserve"> Provinciale</w:t>
      </w:r>
      <w:r w:rsidR="007C53BF">
        <w:rPr>
          <w:rFonts w:ascii="Tahoma" w:hAnsi="Tahoma" w:cs="Tahoma"/>
          <w:sz w:val="24"/>
          <w:szCs w:val="24"/>
          <w:lang w:val="fr-FR"/>
        </w:rPr>
        <w:t>s</w:t>
      </w:r>
      <w:r w:rsidRPr="00A15AB1">
        <w:rPr>
          <w:rFonts w:ascii="Tahoma" w:hAnsi="Tahoma" w:cs="Tahoma"/>
          <w:sz w:val="24"/>
          <w:szCs w:val="24"/>
          <w:lang w:val="fr-FR"/>
        </w:rPr>
        <w:t xml:space="preserve"> de la Santé.</w:t>
      </w:r>
    </w:p>
    <w:p w:rsidR="00D7768C" w:rsidRPr="00AB2393" w:rsidRDefault="00D7768C" w:rsidP="001D02B1">
      <w:pPr>
        <w:pStyle w:val="Paragraphedeliste"/>
        <w:spacing w:line="360" w:lineRule="auto"/>
        <w:rPr>
          <w:rFonts w:ascii="Tahoma" w:hAnsi="Tahoma" w:cs="Tahoma"/>
          <w:sz w:val="16"/>
          <w:szCs w:val="16"/>
          <w:lang w:val="fr-FR"/>
        </w:rPr>
      </w:pPr>
    </w:p>
    <w:p w:rsidR="00D7768C" w:rsidRPr="00A15AB1" w:rsidRDefault="00D7768C" w:rsidP="001D02B1">
      <w:pPr>
        <w:pStyle w:val="Paragraphedeliste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Les limites des 26 Divisions Provinciales de la Santé seront conformes aux limites de 26 Districts administratifs existants et de la ville Province de Kinshasa.</w:t>
      </w:r>
    </w:p>
    <w:p w:rsidR="00785022" w:rsidRPr="00A15AB1" w:rsidRDefault="00E903E4" w:rsidP="001D02B1">
      <w:pPr>
        <w:spacing w:after="0" w:line="36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Elles seront sous l’Autorité du Gouverneur de Province et du Ministre Provincial en charge de la Santé.</w:t>
      </w:r>
    </w:p>
    <w:p w:rsidR="00E903E4" w:rsidRPr="00A15AB1" w:rsidRDefault="00E903E4" w:rsidP="001D02B1">
      <w:pPr>
        <w:spacing w:after="0" w:line="36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Sa mise en œuvre sera progressive et préalablement approuvée par le Comité National de pilotage du Secteur Santé.</w:t>
      </w:r>
    </w:p>
    <w:p w:rsidR="00E903E4" w:rsidRPr="00A15AB1" w:rsidRDefault="00E903E4" w:rsidP="001D02B1">
      <w:pPr>
        <w:spacing w:after="0" w:line="36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bookmarkStart w:id="0" w:name="_GoBack"/>
      <w:bookmarkEnd w:id="0"/>
    </w:p>
    <w:p w:rsidR="00E903E4" w:rsidRPr="00A15AB1" w:rsidRDefault="00E903E4" w:rsidP="001D02B1">
      <w:pPr>
        <w:pStyle w:val="Paragraphedeliste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lastRenderedPageBreak/>
        <w:t xml:space="preserve">Le </w:t>
      </w:r>
      <w:r w:rsidR="00902FF4" w:rsidRPr="00A15AB1">
        <w:rPr>
          <w:rFonts w:ascii="Tahoma" w:hAnsi="Tahoma" w:cs="Tahoma"/>
          <w:sz w:val="24"/>
          <w:szCs w:val="24"/>
          <w:lang w:val="fr-FR"/>
        </w:rPr>
        <w:t>S</w:t>
      </w:r>
      <w:r w:rsidRPr="00A15AB1">
        <w:rPr>
          <w:rFonts w:ascii="Tahoma" w:hAnsi="Tahoma" w:cs="Tahoma"/>
          <w:sz w:val="24"/>
          <w:szCs w:val="24"/>
          <w:lang w:val="fr-FR"/>
        </w:rPr>
        <w:t>ystème Nationale de Santé comprend trois niveaux à savoir</w:t>
      </w:r>
      <w:r w:rsidR="007C53BF">
        <w:rPr>
          <w:rFonts w:ascii="Tahoma" w:hAnsi="Tahoma" w:cs="Tahoma"/>
          <w:sz w:val="24"/>
          <w:szCs w:val="24"/>
          <w:lang w:val="fr-FR"/>
        </w:rPr>
        <w:t> : Central, P</w:t>
      </w:r>
      <w:r w:rsidRPr="00A15AB1">
        <w:rPr>
          <w:rFonts w:ascii="Tahoma" w:hAnsi="Tahoma" w:cs="Tahoma"/>
          <w:sz w:val="24"/>
          <w:szCs w:val="24"/>
          <w:lang w:val="fr-FR"/>
        </w:rPr>
        <w:t xml:space="preserve">rovincial et </w:t>
      </w:r>
      <w:r w:rsidR="007C53BF">
        <w:rPr>
          <w:rFonts w:ascii="Tahoma" w:hAnsi="Tahoma" w:cs="Tahoma"/>
          <w:sz w:val="24"/>
          <w:szCs w:val="24"/>
          <w:lang w:val="fr-FR"/>
        </w:rPr>
        <w:t>O</w:t>
      </w:r>
      <w:r w:rsidRPr="00A15AB1">
        <w:rPr>
          <w:rFonts w:ascii="Tahoma" w:hAnsi="Tahoma" w:cs="Tahoma"/>
          <w:sz w:val="24"/>
          <w:szCs w:val="24"/>
          <w:lang w:val="fr-FR"/>
        </w:rPr>
        <w:t>pérationnel.</w:t>
      </w:r>
    </w:p>
    <w:p w:rsidR="00E903E4" w:rsidRPr="00A15AB1" w:rsidRDefault="00E903E4" w:rsidP="001D02B1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Chaque niveau a une mission appropriée conforme à la Constitution et aux </w:t>
      </w:r>
      <w:r w:rsidR="003D06A3" w:rsidRPr="00A15AB1">
        <w:rPr>
          <w:rFonts w:ascii="Tahoma" w:hAnsi="Tahoma" w:cs="Tahoma"/>
          <w:sz w:val="24"/>
          <w:szCs w:val="24"/>
          <w:lang w:val="fr-FR"/>
        </w:rPr>
        <w:t>textes législatifs et règlementaire en vigueur.</w:t>
      </w:r>
    </w:p>
    <w:p w:rsidR="003D06A3" w:rsidRPr="00A15AB1" w:rsidRDefault="00902FF4" w:rsidP="001D02B1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En dehors de l’Inspection Provinciale de la Santé, chaque province est dotée de districts sanitaires qui sont voués à disparaitre pour permettre au Système de Santé de se conformer à la Loi fixant les </w:t>
      </w:r>
      <w:r w:rsidR="00BC3072">
        <w:rPr>
          <w:rFonts w:ascii="Tahoma" w:hAnsi="Tahoma" w:cs="Tahoma"/>
          <w:sz w:val="24"/>
          <w:szCs w:val="24"/>
          <w:lang w:val="fr-FR"/>
        </w:rPr>
        <w:t>D</w:t>
      </w:r>
      <w:r w:rsidRPr="00A15AB1">
        <w:rPr>
          <w:rFonts w:ascii="Tahoma" w:hAnsi="Tahoma" w:cs="Tahoma"/>
          <w:sz w:val="24"/>
          <w:szCs w:val="24"/>
          <w:lang w:val="fr-FR"/>
        </w:rPr>
        <w:t>ivisions territoriales à l’intérieur des Provinces.</w:t>
      </w:r>
    </w:p>
    <w:p w:rsidR="007C53BF" w:rsidRPr="00A15AB1" w:rsidRDefault="007C53BF" w:rsidP="00E903E4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3D06A3" w:rsidRDefault="003D06A3" w:rsidP="003D06A3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Le Système National de Santé fait face à plusieurs défis pour pouvoir </w:t>
      </w:r>
      <w:r w:rsidR="00902FF4" w:rsidRPr="00A15AB1">
        <w:rPr>
          <w:rFonts w:ascii="Tahoma" w:hAnsi="Tahoma" w:cs="Tahoma"/>
          <w:sz w:val="24"/>
          <w:szCs w:val="24"/>
          <w:lang w:val="fr-FR"/>
        </w:rPr>
        <w:t xml:space="preserve">atteindre les objectifs assignés par le Gouvernement dans le cadre des cinq chantiers de la République à savoir : </w:t>
      </w:r>
    </w:p>
    <w:p w:rsidR="007C53BF" w:rsidRPr="00A15AB1" w:rsidRDefault="007C53BF" w:rsidP="007C53BF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E903E4" w:rsidRPr="00A15AB1" w:rsidRDefault="00902FF4" w:rsidP="00902FF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Adopter l’organisation et le fonctionnement des Institutions et des structures du niveau provincial aux exigences de la Constitution et de </w:t>
      </w:r>
      <w:r w:rsidR="00787E4B" w:rsidRPr="00A15AB1">
        <w:rPr>
          <w:rFonts w:ascii="Tahoma" w:hAnsi="Tahoma" w:cs="Tahoma"/>
          <w:sz w:val="24"/>
          <w:szCs w:val="24"/>
          <w:lang w:val="fr-FR"/>
        </w:rPr>
        <w:t>la Stratégie sectorielle (SRSS) ;</w:t>
      </w:r>
    </w:p>
    <w:p w:rsidR="00902FF4" w:rsidRPr="00A15AB1" w:rsidRDefault="00902FF4" w:rsidP="00902FF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Se conformer à l’Unique cadre stratégique de référence pour la programmation, la mise en œuvre et le suivi – évaluation des interventi</w:t>
      </w:r>
      <w:r w:rsidR="00787E4B" w:rsidRPr="00A15AB1">
        <w:rPr>
          <w:rFonts w:ascii="Tahoma" w:hAnsi="Tahoma" w:cs="Tahoma"/>
          <w:sz w:val="24"/>
          <w:szCs w:val="24"/>
          <w:lang w:val="fr-FR"/>
        </w:rPr>
        <w:t>ons dans le secteur de la santé ;</w:t>
      </w:r>
    </w:p>
    <w:p w:rsidR="00787E4B" w:rsidRPr="00A15AB1" w:rsidRDefault="00787E4B" w:rsidP="00902FF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Matérialiser la réforme de l’Administration Provinciale de la Santé dans le cadre de la décentralisation du secteur santé ;</w:t>
      </w:r>
    </w:p>
    <w:p w:rsidR="00787E4B" w:rsidRPr="00A15AB1" w:rsidRDefault="00787E4B" w:rsidP="00902FF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Pallier à une mission insuffisante des 11 Divisions Prov</w:t>
      </w:r>
      <w:r w:rsidR="002C5330" w:rsidRPr="00A15AB1">
        <w:rPr>
          <w:rFonts w:ascii="Tahoma" w:hAnsi="Tahoma" w:cs="Tahoma"/>
          <w:sz w:val="24"/>
          <w:szCs w:val="24"/>
          <w:lang w:val="fr-FR"/>
        </w:rPr>
        <w:t>inciales de la Santé existantes ;</w:t>
      </w:r>
    </w:p>
    <w:p w:rsidR="002C5330" w:rsidRPr="00A15AB1" w:rsidRDefault="002C5330" w:rsidP="00902FF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Donner un signal fort aux partenaires du Développement du Secteur </w:t>
      </w:r>
      <w:r w:rsidR="00BC3072">
        <w:rPr>
          <w:rFonts w:ascii="Tahoma" w:hAnsi="Tahoma" w:cs="Tahoma"/>
          <w:sz w:val="24"/>
          <w:szCs w:val="24"/>
          <w:lang w:val="fr-FR"/>
        </w:rPr>
        <w:t xml:space="preserve">de la </w:t>
      </w:r>
      <w:r w:rsidRPr="00A15AB1">
        <w:rPr>
          <w:rFonts w:ascii="Tahoma" w:hAnsi="Tahoma" w:cs="Tahoma"/>
          <w:sz w:val="24"/>
          <w:szCs w:val="24"/>
          <w:lang w:val="fr-FR"/>
        </w:rPr>
        <w:t>Santé par le Gouvernement ;</w:t>
      </w:r>
    </w:p>
    <w:p w:rsidR="002C5330" w:rsidRPr="00A15AB1" w:rsidRDefault="002C5330" w:rsidP="00902FF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Permettre aux Gouvernements Provinciaux de disposer d’une administration provinciale de </w:t>
      </w:r>
      <w:r w:rsidR="001B33D5" w:rsidRPr="00A15AB1">
        <w:rPr>
          <w:rFonts w:ascii="Tahoma" w:hAnsi="Tahoma" w:cs="Tahoma"/>
          <w:sz w:val="24"/>
          <w:szCs w:val="24"/>
          <w:lang w:val="fr-FR"/>
        </w:rPr>
        <w:t>la Santé efficace et efficiente ;</w:t>
      </w:r>
    </w:p>
    <w:p w:rsidR="001B33D5" w:rsidRPr="00A15AB1" w:rsidRDefault="001B33D5" w:rsidP="00902FF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Résoudre progressivement la problématique</w:t>
      </w:r>
      <w:r w:rsidR="008E2EB4" w:rsidRPr="00A15AB1">
        <w:rPr>
          <w:rFonts w:ascii="Tahoma" w:hAnsi="Tahoma" w:cs="Tahoma"/>
          <w:sz w:val="24"/>
          <w:szCs w:val="24"/>
          <w:lang w:val="fr-FR"/>
        </w:rPr>
        <w:t xml:space="preserve"> de plétore des effectifs dans l’Administration de la Santé </w:t>
      </w:r>
      <w:r w:rsidRPr="00A15AB1">
        <w:rPr>
          <w:rFonts w:ascii="Tahoma" w:hAnsi="Tahoma" w:cs="Tahoma"/>
          <w:sz w:val="24"/>
          <w:szCs w:val="24"/>
          <w:lang w:val="fr-FR"/>
        </w:rPr>
        <w:t xml:space="preserve"> </w:t>
      </w:r>
      <w:r w:rsidR="008E2EB4" w:rsidRPr="00A15AB1">
        <w:rPr>
          <w:rFonts w:ascii="Tahoma" w:hAnsi="Tahoma" w:cs="Tahoma"/>
          <w:sz w:val="24"/>
          <w:szCs w:val="24"/>
          <w:lang w:val="fr-FR"/>
        </w:rPr>
        <w:t>en redéployant les animateurs des Services seulement</w:t>
      </w:r>
      <w:r w:rsidR="00BC3072">
        <w:rPr>
          <w:rFonts w:ascii="Tahoma" w:hAnsi="Tahoma" w:cs="Tahoma"/>
          <w:sz w:val="24"/>
          <w:szCs w:val="24"/>
          <w:lang w:val="fr-FR"/>
        </w:rPr>
        <w:t>.</w:t>
      </w:r>
    </w:p>
    <w:p w:rsidR="008E2EB4" w:rsidRPr="00A15AB1" w:rsidRDefault="008E2EB4" w:rsidP="008E2EB4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L’impact de cette réforme sur le budget de l’Etat consacré à la Santé est minimisé en ce qui concerne les salaires, les primes du personnel de santé</w:t>
      </w:r>
      <w:r w:rsidR="00482155">
        <w:rPr>
          <w:rFonts w:ascii="Tahoma" w:hAnsi="Tahoma" w:cs="Tahoma"/>
          <w:sz w:val="24"/>
          <w:szCs w:val="24"/>
          <w:lang w:val="fr-FR"/>
        </w:rPr>
        <w:t>.</w:t>
      </w:r>
    </w:p>
    <w:p w:rsidR="008E2EB4" w:rsidRPr="00A15AB1" w:rsidRDefault="008E2EB4" w:rsidP="008E2EB4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Mettre en place les 26 D</w:t>
      </w:r>
      <w:r w:rsidR="002B7BD0">
        <w:rPr>
          <w:rFonts w:ascii="Tahoma" w:hAnsi="Tahoma" w:cs="Tahoma"/>
          <w:sz w:val="24"/>
          <w:szCs w:val="24"/>
          <w:lang w:val="fr-FR"/>
        </w:rPr>
        <w:t xml:space="preserve">ivisions </w:t>
      </w:r>
      <w:r w:rsidRPr="00A15AB1">
        <w:rPr>
          <w:rFonts w:ascii="Tahoma" w:hAnsi="Tahoma" w:cs="Tahoma"/>
          <w:sz w:val="24"/>
          <w:szCs w:val="24"/>
          <w:lang w:val="fr-FR"/>
        </w:rPr>
        <w:t>P</w:t>
      </w:r>
      <w:r w:rsidR="002B7BD0">
        <w:rPr>
          <w:rFonts w:ascii="Tahoma" w:hAnsi="Tahoma" w:cs="Tahoma"/>
          <w:sz w:val="24"/>
          <w:szCs w:val="24"/>
          <w:lang w:val="fr-FR"/>
        </w:rPr>
        <w:t xml:space="preserve">rovinciales de </w:t>
      </w:r>
      <w:r w:rsidRPr="00A15AB1">
        <w:rPr>
          <w:rFonts w:ascii="Tahoma" w:hAnsi="Tahoma" w:cs="Tahoma"/>
          <w:sz w:val="24"/>
          <w:szCs w:val="24"/>
          <w:lang w:val="fr-FR"/>
        </w:rPr>
        <w:t>S</w:t>
      </w:r>
      <w:r w:rsidR="00482155">
        <w:rPr>
          <w:rFonts w:ascii="Tahoma" w:hAnsi="Tahoma" w:cs="Tahoma"/>
          <w:sz w:val="24"/>
          <w:szCs w:val="24"/>
          <w:lang w:val="fr-FR"/>
        </w:rPr>
        <w:t>a</w:t>
      </w:r>
      <w:r w:rsidR="002B7BD0">
        <w:rPr>
          <w:rFonts w:ascii="Tahoma" w:hAnsi="Tahoma" w:cs="Tahoma"/>
          <w:sz w:val="24"/>
          <w:szCs w:val="24"/>
          <w:lang w:val="fr-FR"/>
        </w:rPr>
        <w:t>nté</w:t>
      </w:r>
      <w:r w:rsidRPr="00A15AB1">
        <w:rPr>
          <w:rFonts w:ascii="Tahoma" w:hAnsi="Tahoma" w:cs="Tahoma"/>
          <w:sz w:val="24"/>
          <w:szCs w:val="24"/>
          <w:lang w:val="fr-FR"/>
        </w:rPr>
        <w:t xml:space="preserve"> devient une condition pour garantir l’atteinte des objectifs sectori</w:t>
      </w:r>
      <w:r w:rsidR="00286AC8" w:rsidRPr="00A15AB1">
        <w:rPr>
          <w:rFonts w:ascii="Tahoma" w:hAnsi="Tahoma" w:cs="Tahoma"/>
          <w:sz w:val="24"/>
          <w:szCs w:val="24"/>
          <w:lang w:val="fr-FR"/>
        </w:rPr>
        <w:t>els.</w:t>
      </w:r>
    </w:p>
    <w:p w:rsidR="008E2EB4" w:rsidRPr="00A15AB1" w:rsidRDefault="008E2EB4" w:rsidP="008E2EB4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sz w:val="24"/>
          <w:szCs w:val="24"/>
          <w:lang w:val="fr-FR"/>
        </w:rPr>
      </w:pPr>
    </w:p>
    <w:p w:rsidR="00E903E4" w:rsidRPr="00A15AB1" w:rsidRDefault="00286AC8" w:rsidP="00286AC8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La Division Provinciale de la Santé (DPS) est un service technique de la province avec le mandat suivant :</w:t>
      </w:r>
    </w:p>
    <w:p w:rsidR="00286AC8" w:rsidRPr="00A15AB1" w:rsidRDefault="00286AC8" w:rsidP="00286AC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L’organisation et la promotion des soins de santé primaire ;</w:t>
      </w:r>
    </w:p>
    <w:p w:rsidR="00286AC8" w:rsidRPr="00A15AB1" w:rsidRDefault="00286AC8" w:rsidP="00286AC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L’application et le contrôle de la législation médicale et pharmaceutique ;</w:t>
      </w:r>
    </w:p>
    <w:p w:rsidR="00286AC8" w:rsidRPr="00A15AB1" w:rsidRDefault="00286AC8" w:rsidP="00286AC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La planification provinciale ;</w:t>
      </w:r>
    </w:p>
    <w:p w:rsidR="00286AC8" w:rsidRPr="00A15AB1" w:rsidRDefault="00286AC8" w:rsidP="00286AC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L’organisation des services d’hygiène et de prophylaxie provinciale ;</w:t>
      </w:r>
    </w:p>
    <w:p w:rsidR="00286AC8" w:rsidRPr="00A15AB1" w:rsidRDefault="00286AC8" w:rsidP="00286AC8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L’organisation de la médecine curative, des laboratoires médicaux et des services pharmaceutiques.</w:t>
      </w:r>
    </w:p>
    <w:p w:rsidR="00407867" w:rsidRPr="00A15AB1" w:rsidRDefault="00407867" w:rsidP="00407867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sz w:val="24"/>
          <w:szCs w:val="24"/>
          <w:lang w:val="fr-FR"/>
        </w:rPr>
      </w:pPr>
    </w:p>
    <w:p w:rsidR="00407867" w:rsidRPr="00A15AB1" w:rsidRDefault="00407867" w:rsidP="00407867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La configuration géographique des 26 Divisions Provinciales de la Santé prévue dans l’Arrêté Ministériel est la suivante :</w:t>
      </w:r>
    </w:p>
    <w:p w:rsidR="00C17014" w:rsidRDefault="00407867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>Ville de Kinshasa</w:t>
      </w:r>
      <w:r w:rsidRPr="00A15AB1">
        <w:rPr>
          <w:rFonts w:ascii="Tahoma" w:hAnsi="Tahoma" w:cs="Tahoma"/>
          <w:sz w:val="24"/>
          <w:szCs w:val="24"/>
          <w:lang w:val="fr-FR"/>
        </w:rPr>
        <w:tab/>
        <w:t xml:space="preserve">: </w:t>
      </w:r>
      <w:r w:rsidRPr="00A15AB1">
        <w:rPr>
          <w:rFonts w:ascii="Tahoma" w:hAnsi="Tahoma" w:cs="Tahoma"/>
          <w:sz w:val="24"/>
          <w:szCs w:val="24"/>
          <w:lang w:val="fr-FR"/>
        </w:rPr>
        <w:tab/>
        <w:t>DPS de Kinshasa à Kinshasa (35 Z</w:t>
      </w:r>
      <w:r w:rsidR="000D4A20" w:rsidRPr="00A15AB1">
        <w:rPr>
          <w:rFonts w:ascii="Tahoma" w:hAnsi="Tahoma" w:cs="Tahoma"/>
          <w:sz w:val="24"/>
          <w:szCs w:val="24"/>
          <w:lang w:val="fr-FR"/>
        </w:rPr>
        <w:t>S</w:t>
      </w:r>
      <w:r w:rsidRPr="00A15AB1">
        <w:rPr>
          <w:rFonts w:ascii="Tahoma" w:hAnsi="Tahoma" w:cs="Tahoma"/>
          <w:sz w:val="24"/>
          <w:szCs w:val="24"/>
          <w:lang w:val="fr-FR"/>
        </w:rPr>
        <w:t>).</w:t>
      </w:r>
    </w:p>
    <w:p w:rsidR="005567F8" w:rsidRPr="00A15AB1" w:rsidRDefault="005567F8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0D4A20" w:rsidRDefault="000D4A20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Bas-Congo </w:t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  <w:t>:</w:t>
      </w:r>
      <w:r w:rsidRPr="00A15AB1">
        <w:rPr>
          <w:rFonts w:ascii="Tahoma" w:hAnsi="Tahoma" w:cs="Tahoma"/>
          <w:sz w:val="24"/>
          <w:szCs w:val="24"/>
          <w:lang w:val="fr-FR"/>
        </w:rPr>
        <w:tab/>
        <w:t>DPS du Bas-Congo à Matadi (31 ZS)</w:t>
      </w:r>
    </w:p>
    <w:p w:rsidR="005567F8" w:rsidRPr="00A15AB1" w:rsidRDefault="005567F8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0D4A20" w:rsidRPr="00A15AB1" w:rsidRDefault="000D4A20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Bandundu </w:t>
      </w:r>
      <w:r w:rsidR="009B2C7B" w:rsidRPr="00A15AB1">
        <w:rPr>
          <w:rFonts w:ascii="Tahoma" w:hAnsi="Tahoma" w:cs="Tahoma"/>
          <w:sz w:val="24"/>
          <w:szCs w:val="24"/>
          <w:lang w:val="fr-FR"/>
        </w:rPr>
        <w:tab/>
      </w:r>
      <w:r w:rsidR="009B2C7B" w:rsidRPr="00A15AB1">
        <w:rPr>
          <w:rFonts w:ascii="Tahoma" w:hAnsi="Tahoma" w:cs="Tahoma"/>
          <w:sz w:val="24"/>
          <w:szCs w:val="24"/>
          <w:lang w:val="fr-FR"/>
        </w:rPr>
        <w:tab/>
        <w:t>:</w:t>
      </w:r>
      <w:r w:rsidR="00CA0BE1" w:rsidRPr="00A15AB1">
        <w:rPr>
          <w:rFonts w:ascii="Tahoma" w:hAnsi="Tahoma" w:cs="Tahoma"/>
          <w:sz w:val="24"/>
          <w:szCs w:val="24"/>
          <w:lang w:val="fr-FR"/>
        </w:rPr>
        <w:tab/>
      </w:r>
      <w:r w:rsidR="009B2C7B" w:rsidRPr="00A15AB1">
        <w:rPr>
          <w:rFonts w:ascii="Tahoma" w:hAnsi="Tahoma" w:cs="Tahoma"/>
          <w:sz w:val="24"/>
          <w:szCs w:val="24"/>
          <w:lang w:val="fr-FR"/>
        </w:rPr>
        <w:t xml:space="preserve">DPS du </w:t>
      </w:r>
      <w:proofErr w:type="spellStart"/>
      <w:r w:rsidR="009B2C7B" w:rsidRPr="00A15AB1">
        <w:rPr>
          <w:rFonts w:ascii="Tahoma" w:hAnsi="Tahoma" w:cs="Tahoma"/>
          <w:sz w:val="24"/>
          <w:szCs w:val="24"/>
          <w:lang w:val="fr-FR"/>
        </w:rPr>
        <w:t>Kwilu</w:t>
      </w:r>
      <w:proofErr w:type="spellEnd"/>
      <w:r w:rsidR="009B2C7B" w:rsidRPr="00A15AB1">
        <w:rPr>
          <w:rFonts w:ascii="Tahoma" w:hAnsi="Tahoma" w:cs="Tahoma"/>
          <w:sz w:val="24"/>
          <w:szCs w:val="24"/>
          <w:lang w:val="fr-FR"/>
        </w:rPr>
        <w:t xml:space="preserve"> à Kikwit (24 ZS)</w:t>
      </w:r>
    </w:p>
    <w:p w:rsidR="009B2C7B" w:rsidRPr="00A15AB1" w:rsidRDefault="009B2C7B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="00C82721"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>DPS du Mai-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Ndombe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à 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Inongo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(14 ZS)</w:t>
      </w:r>
    </w:p>
    <w:p w:rsidR="009B2C7B" w:rsidRPr="00A15AB1" w:rsidRDefault="009B2C7B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="00C82721"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 xml:space="preserve">DPS du Kwango à 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Kenge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(14 ZS)</w:t>
      </w:r>
    </w:p>
    <w:p w:rsidR="00EE54CC" w:rsidRPr="00A15AB1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9B2C7B" w:rsidRPr="00A15AB1" w:rsidRDefault="009B2C7B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Equateur </w:t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  <w:t>:</w:t>
      </w:r>
      <w:r w:rsidR="008F5D1C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>DPS du Sud-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Ubangi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à Gemena (16 ZS)</w:t>
      </w:r>
    </w:p>
    <w:p w:rsidR="009B2C7B" w:rsidRPr="00A15AB1" w:rsidRDefault="009B2C7B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="00AD23DE">
        <w:rPr>
          <w:rFonts w:ascii="Tahoma" w:hAnsi="Tahoma" w:cs="Tahoma"/>
          <w:sz w:val="24"/>
          <w:szCs w:val="24"/>
          <w:lang w:val="fr-FR"/>
        </w:rPr>
        <w:t>DPS du Nord-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Ubangi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à 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Gbadolite</w:t>
      </w:r>
      <w:proofErr w:type="spellEnd"/>
      <w:r w:rsidR="00A15AB1">
        <w:rPr>
          <w:rFonts w:ascii="Tahoma" w:hAnsi="Tahoma" w:cs="Tahoma"/>
          <w:sz w:val="24"/>
          <w:szCs w:val="24"/>
          <w:lang w:val="fr-FR"/>
        </w:rPr>
        <w:t xml:space="preserve"> (11 ZS)</w:t>
      </w:r>
    </w:p>
    <w:p w:rsidR="00EE54CC" w:rsidRPr="00A15AB1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  <w:t xml:space="preserve">DPS de la 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Tshwapa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à 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Boende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(12 ZS)</w:t>
      </w:r>
    </w:p>
    <w:p w:rsidR="00EE54CC" w:rsidRPr="00A15AB1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="00962CEC">
        <w:rPr>
          <w:rFonts w:ascii="Tahoma" w:hAnsi="Tahoma" w:cs="Tahoma"/>
          <w:sz w:val="24"/>
          <w:szCs w:val="24"/>
          <w:lang w:val="fr-FR"/>
        </w:rPr>
        <w:t>:</w:t>
      </w:r>
      <w:r w:rsidR="00C82721"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 xml:space="preserve">DPS de la </w:t>
      </w:r>
      <w:proofErr w:type="spellStart"/>
      <w:r w:rsidRPr="00A15AB1">
        <w:rPr>
          <w:rFonts w:ascii="Tahoma" w:hAnsi="Tahoma" w:cs="Tahoma"/>
          <w:sz w:val="24"/>
          <w:szCs w:val="24"/>
          <w:lang w:val="fr-FR"/>
        </w:rPr>
        <w:t>Mongala</w:t>
      </w:r>
      <w:proofErr w:type="spellEnd"/>
      <w:r w:rsidRPr="00A15AB1">
        <w:rPr>
          <w:rFonts w:ascii="Tahoma" w:hAnsi="Tahoma" w:cs="Tahoma"/>
          <w:sz w:val="24"/>
          <w:szCs w:val="24"/>
          <w:lang w:val="fr-FR"/>
        </w:rPr>
        <w:t xml:space="preserve"> à Lisala (12 ZS)</w:t>
      </w:r>
    </w:p>
    <w:p w:rsidR="00EE54CC" w:rsidRPr="00A15AB1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</w:r>
      <w:r w:rsidRPr="00A15AB1">
        <w:rPr>
          <w:rFonts w:ascii="Tahoma" w:hAnsi="Tahoma" w:cs="Tahoma"/>
          <w:sz w:val="24"/>
          <w:szCs w:val="24"/>
          <w:lang w:val="fr-FR"/>
        </w:rPr>
        <w:tab/>
        <w:t>DPS de l’Equateur à Mbandaka (11 ZS)</w:t>
      </w:r>
    </w:p>
    <w:p w:rsidR="00EE54CC" w:rsidRPr="00A15AB1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EE54CC" w:rsidRPr="0097588B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97588B">
        <w:rPr>
          <w:rFonts w:ascii="Tahoma" w:hAnsi="Tahoma" w:cs="Tahoma"/>
          <w:sz w:val="24"/>
          <w:szCs w:val="24"/>
          <w:lang w:val="fr-FR"/>
        </w:rPr>
        <w:t xml:space="preserve">Katanga </w:t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="00C82721"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>:</w:t>
      </w:r>
      <w:r w:rsidRPr="0097588B">
        <w:rPr>
          <w:rFonts w:ascii="Tahoma" w:hAnsi="Tahoma" w:cs="Tahoma"/>
          <w:sz w:val="24"/>
          <w:szCs w:val="24"/>
          <w:lang w:val="fr-FR"/>
        </w:rPr>
        <w:tab/>
        <w:t>DPS du Tanganyika à Kalemie (11 ZS)</w:t>
      </w:r>
    </w:p>
    <w:p w:rsidR="000D4A20" w:rsidRPr="0097588B" w:rsidRDefault="00EE54CC" w:rsidP="00EE54CC">
      <w:pPr>
        <w:spacing w:after="0" w:line="240" w:lineRule="auto"/>
        <w:ind w:left="450"/>
        <w:rPr>
          <w:rFonts w:ascii="Tahoma" w:hAnsi="Tahoma" w:cs="Tahoma"/>
          <w:sz w:val="24"/>
          <w:szCs w:val="24"/>
          <w:lang w:val="fr-FR"/>
        </w:rPr>
      </w:pP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  <w:t>DPS du Haut Katanga à Lubumbashi</w:t>
      </w:r>
      <w:r w:rsidR="00C82721" w:rsidRPr="0097588B">
        <w:rPr>
          <w:rFonts w:ascii="Tahoma" w:hAnsi="Tahoma" w:cs="Tahoma"/>
          <w:sz w:val="24"/>
          <w:szCs w:val="24"/>
          <w:lang w:val="fr-FR"/>
        </w:rPr>
        <w:t xml:space="preserve"> </w:t>
      </w:r>
      <w:r w:rsidRPr="0097588B">
        <w:rPr>
          <w:rFonts w:ascii="Tahoma" w:hAnsi="Tahoma" w:cs="Tahoma"/>
          <w:sz w:val="24"/>
          <w:szCs w:val="24"/>
          <w:lang w:val="fr-FR"/>
        </w:rPr>
        <w:t>(26 ZS)</w:t>
      </w:r>
    </w:p>
    <w:p w:rsidR="00EE54CC" w:rsidRPr="0097588B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  <w:t xml:space="preserve">DPS du </w:t>
      </w:r>
      <w:r w:rsidR="00CA0BE1" w:rsidRPr="0097588B">
        <w:rPr>
          <w:rFonts w:ascii="Tahoma" w:hAnsi="Tahoma" w:cs="Tahoma"/>
          <w:sz w:val="24"/>
          <w:szCs w:val="24"/>
          <w:lang w:val="fr-FR"/>
        </w:rPr>
        <w:t>Haut-</w:t>
      </w:r>
      <w:proofErr w:type="spellStart"/>
      <w:r w:rsidR="00CA0BE1" w:rsidRPr="0097588B">
        <w:rPr>
          <w:rFonts w:ascii="Tahoma" w:hAnsi="Tahoma" w:cs="Tahoma"/>
          <w:sz w:val="24"/>
          <w:szCs w:val="24"/>
          <w:lang w:val="fr-FR"/>
        </w:rPr>
        <w:t>Lomami</w:t>
      </w:r>
      <w:proofErr w:type="spellEnd"/>
      <w:r w:rsidR="00CA0BE1" w:rsidRPr="0097588B">
        <w:rPr>
          <w:rFonts w:ascii="Tahoma" w:hAnsi="Tahoma" w:cs="Tahoma"/>
          <w:sz w:val="24"/>
          <w:szCs w:val="24"/>
          <w:lang w:val="fr-FR"/>
        </w:rPr>
        <w:t xml:space="preserve"> à Kamina (16 ZS)</w:t>
      </w:r>
    </w:p>
    <w:p w:rsidR="00CA0BE1" w:rsidRPr="0097588B" w:rsidRDefault="00CA0BE1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  <w:t>DPS du Lualaba à Kolwezi (14 ZS)</w:t>
      </w:r>
    </w:p>
    <w:p w:rsidR="00EE54CC" w:rsidRPr="0097588B" w:rsidRDefault="00EE54C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EE54CC" w:rsidRPr="0097588B" w:rsidRDefault="00CA0BE1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proofErr w:type="spellStart"/>
      <w:r w:rsidRPr="0097588B">
        <w:rPr>
          <w:rFonts w:ascii="Tahoma" w:hAnsi="Tahoma" w:cs="Tahoma"/>
          <w:sz w:val="24"/>
          <w:szCs w:val="24"/>
          <w:lang w:val="fr-FR"/>
        </w:rPr>
        <w:t>Kasai-Oriental</w:t>
      </w:r>
      <w:proofErr w:type="spellEnd"/>
      <w:r w:rsidR="00962CEC" w:rsidRPr="0097588B">
        <w:rPr>
          <w:rFonts w:ascii="Tahoma" w:hAnsi="Tahoma" w:cs="Tahoma"/>
          <w:sz w:val="24"/>
          <w:szCs w:val="24"/>
          <w:lang w:val="fr-FR"/>
        </w:rPr>
        <w:t xml:space="preserve"> </w:t>
      </w:r>
      <w:r w:rsidR="00962CEC" w:rsidRPr="0097588B">
        <w:rPr>
          <w:rFonts w:ascii="Tahoma" w:hAnsi="Tahoma" w:cs="Tahoma"/>
          <w:sz w:val="24"/>
          <w:szCs w:val="24"/>
          <w:lang w:val="fr-FR"/>
        </w:rPr>
        <w:tab/>
      </w:r>
      <w:r w:rsidR="00962CEC"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 xml:space="preserve">: </w:t>
      </w:r>
      <w:r w:rsidR="00962CEC"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 xml:space="preserve">DPS du </w:t>
      </w:r>
      <w:proofErr w:type="spellStart"/>
      <w:r w:rsidRPr="0097588B">
        <w:rPr>
          <w:rFonts w:ascii="Tahoma" w:hAnsi="Tahoma" w:cs="Tahoma"/>
          <w:sz w:val="24"/>
          <w:szCs w:val="24"/>
          <w:lang w:val="fr-FR"/>
        </w:rPr>
        <w:t>Kasai</w:t>
      </w:r>
      <w:proofErr w:type="spellEnd"/>
      <w:r w:rsidRPr="0097588B">
        <w:rPr>
          <w:rFonts w:ascii="Tahoma" w:hAnsi="Tahoma" w:cs="Tahoma"/>
          <w:sz w:val="24"/>
          <w:szCs w:val="24"/>
          <w:lang w:val="fr-FR"/>
        </w:rPr>
        <w:t xml:space="preserve"> Oriental à </w:t>
      </w:r>
      <w:proofErr w:type="spellStart"/>
      <w:r w:rsidRPr="0097588B">
        <w:rPr>
          <w:rFonts w:ascii="Tahoma" w:hAnsi="Tahoma" w:cs="Tahoma"/>
          <w:sz w:val="24"/>
          <w:szCs w:val="24"/>
          <w:lang w:val="fr-FR"/>
        </w:rPr>
        <w:t>M</w:t>
      </w:r>
      <w:r w:rsidR="00014D6B" w:rsidRPr="0097588B">
        <w:rPr>
          <w:rFonts w:ascii="Tahoma" w:hAnsi="Tahoma" w:cs="Tahoma"/>
          <w:sz w:val="24"/>
          <w:szCs w:val="24"/>
          <w:lang w:val="fr-FR"/>
        </w:rPr>
        <w:t>buji</w:t>
      </w:r>
      <w:proofErr w:type="spellEnd"/>
      <w:r w:rsidRPr="0097588B">
        <w:rPr>
          <w:rFonts w:ascii="Tahoma" w:hAnsi="Tahoma" w:cs="Tahoma"/>
          <w:sz w:val="24"/>
          <w:szCs w:val="24"/>
          <w:lang w:val="fr-FR"/>
        </w:rPr>
        <w:t xml:space="preserve"> </w:t>
      </w:r>
      <w:proofErr w:type="spellStart"/>
      <w:r w:rsidRPr="0097588B">
        <w:rPr>
          <w:rFonts w:ascii="Tahoma" w:hAnsi="Tahoma" w:cs="Tahoma"/>
          <w:sz w:val="24"/>
          <w:szCs w:val="24"/>
          <w:lang w:val="fr-FR"/>
        </w:rPr>
        <w:t>Mayi</w:t>
      </w:r>
      <w:proofErr w:type="spellEnd"/>
      <w:r w:rsidRPr="0097588B">
        <w:rPr>
          <w:rFonts w:ascii="Tahoma" w:hAnsi="Tahoma" w:cs="Tahoma"/>
          <w:sz w:val="24"/>
          <w:szCs w:val="24"/>
          <w:lang w:val="fr-FR"/>
        </w:rPr>
        <w:t xml:space="preserve"> (19 ZS)</w:t>
      </w:r>
    </w:p>
    <w:p w:rsidR="00C82721" w:rsidRPr="0097588B" w:rsidRDefault="00C82721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  <w:t xml:space="preserve">: </w:t>
      </w:r>
      <w:r w:rsidR="00962CEC"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 xml:space="preserve">DPS de </w:t>
      </w:r>
      <w:proofErr w:type="spellStart"/>
      <w:r w:rsidRPr="0097588B">
        <w:rPr>
          <w:rFonts w:ascii="Tahoma" w:hAnsi="Tahoma" w:cs="Tahoma"/>
          <w:sz w:val="24"/>
          <w:szCs w:val="24"/>
          <w:lang w:val="fr-FR"/>
        </w:rPr>
        <w:t>Lomami</w:t>
      </w:r>
      <w:proofErr w:type="spellEnd"/>
      <w:r w:rsidRPr="0097588B">
        <w:rPr>
          <w:rFonts w:ascii="Tahoma" w:hAnsi="Tahoma" w:cs="Tahoma"/>
          <w:sz w:val="24"/>
          <w:szCs w:val="24"/>
          <w:lang w:val="fr-FR"/>
        </w:rPr>
        <w:t xml:space="preserve"> à </w:t>
      </w:r>
      <w:proofErr w:type="spellStart"/>
      <w:r w:rsidRPr="0097588B">
        <w:rPr>
          <w:rFonts w:ascii="Tahoma" w:hAnsi="Tahoma" w:cs="Tahoma"/>
          <w:sz w:val="24"/>
          <w:szCs w:val="24"/>
          <w:lang w:val="fr-FR"/>
        </w:rPr>
        <w:t>Kabinda</w:t>
      </w:r>
      <w:proofErr w:type="spellEnd"/>
      <w:r w:rsidRPr="0097588B">
        <w:rPr>
          <w:rFonts w:ascii="Tahoma" w:hAnsi="Tahoma" w:cs="Tahoma"/>
          <w:sz w:val="24"/>
          <w:szCs w:val="24"/>
          <w:lang w:val="fr-FR"/>
        </w:rPr>
        <w:t xml:space="preserve"> (16 ZS)</w:t>
      </w:r>
    </w:p>
    <w:p w:rsidR="00C82721" w:rsidRDefault="00C82721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ab/>
      </w:r>
      <w:r w:rsidR="00962CEC" w:rsidRPr="0097588B">
        <w:rPr>
          <w:rFonts w:ascii="Tahoma" w:hAnsi="Tahoma" w:cs="Tahoma"/>
          <w:sz w:val="24"/>
          <w:szCs w:val="24"/>
          <w:lang w:val="fr-FR"/>
        </w:rPr>
        <w:t>:</w:t>
      </w:r>
      <w:r w:rsidR="00962CEC" w:rsidRPr="0097588B">
        <w:rPr>
          <w:rFonts w:ascii="Tahoma" w:hAnsi="Tahoma" w:cs="Tahoma"/>
          <w:sz w:val="24"/>
          <w:szCs w:val="24"/>
          <w:lang w:val="fr-FR"/>
        </w:rPr>
        <w:tab/>
      </w:r>
      <w:r w:rsidRPr="0097588B">
        <w:rPr>
          <w:rFonts w:ascii="Tahoma" w:hAnsi="Tahoma" w:cs="Tahoma"/>
          <w:sz w:val="24"/>
          <w:szCs w:val="24"/>
          <w:lang w:val="fr-FR"/>
        </w:rPr>
        <w:t xml:space="preserve">DPS du Sankuru à </w:t>
      </w:r>
      <w:proofErr w:type="spellStart"/>
      <w:r w:rsidRPr="0097588B">
        <w:rPr>
          <w:rFonts w:ascii="Tahoma" w:hAnsi="Tahoma" w:cs="Tahoma"/>
          <w:sz w:val="24"/>
          <w:szCs w:val="24"/>
          <w:lang w:val="fr-FR"/>
        </w:rPr>
        <w:t>Lusambo</w:t>
      </w:r>
      <w:proofErr w:type="spellEnd"/>
      <w:r w:rsidRPr="0097588B">
        <w:rPr>
          <w:rFonts w:ascii="Tahoma" w:hAnsi="Tahoma" w:cs="Tahoma"/>
          <w:sz w:val="24"/>
          <w:szCs w:val="24"/>
          <w:lang w:val="fr-FR"/>
        </w:rPr>
        <w:t xml:space="preserve"> (14 ZS)</w:t>
      </w:r>
    </w:p>
    <w:p w:rsidR="00E0104A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014D6B" w:rsidRDefault="00014D6B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proofErr w:type="spellStart"/>
      <w:r>
        <w:rPr>
          <w:rFonts w:ascii="Tahoma" w:hAnsi="Tahoma" w:cs="Tahoma"/>
          <w:sz w:val="24"/>
          <w:szCs w:val="24"/>
          <w:lang w:val="fr-FR"/>
        </w:rPr>
        <w:t>Kasai-Occidental</w:t>
      </w:r>
      <w:proofErr w:type="spellEnd"/>
      <w:r>
        <w:rPr>
          <w:rFonts w:ascii="Tahoma" w:hAnsi="Tahoma" w:cs="Tahoma"/>
          <w:sz w:val="24"/>
          <w:szCs w:val="24"/>
          <w:lang w:val="fr-FR"/>
        </w:rPr>
        <w:t> 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: 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DPS du 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Kasai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Central à Kananga (25 ZS)</w:t>
      </w:r>
    </w:p>
    <w:p w:rsidR="00014D6B" w:rsidRDefault="00014D6B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:</w:t>
      </w:r>
      <w:r>
        <w:rPr>
          <w:rFonts w:ascii="Tahoma" w:hAnsi="Tahoma" w:cs="Tahoma"/>
          <w:sz w:val="24"/>
          <w:szCs w:val="24"/>
          <w:lang w:val="fr-FR"/>
        </w:rPr>
        <w:tab/>
        <w:t xml:space="preserve">DPS du 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Kasai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à Tshikapa (18 ZS)</w:t>
      </w:r>
    </w:p>
    <w:p w:rsidR="00E0104A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014D6B" w:rsidRDefault="008F5D1C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Province</w:t>
      </w:r>
      <w:r w:rsidR="00014D6B">
        <w:rPr>
          <w:rFonts w:ascii="Tahoma" w:hAnsi="Tahoma" w:cs="Tahoma"/>
          <w:sz w:val="24"/>
          <w:szCs w:val="24"/>
          <w:lang w:val="fr-FR"/>
        </w:rPr>
        <w:t xml:space="preserve">-Oriental </w:t>
      </w:r>
      <w:r w:rsidR="00014D6B">
        <w:rPr>
          <w:rFonts w:ascii="Tahoma" w:hAnsi="Tahoma" w:cs="Tahoma"/>
          <w:sz w:val="24"/>
          <w:szCs w:val="24"/>
          <w:lang w:val="fr-FR"/>
        </w:rPr>
        <w:tab/>
        <w:t>:</w:t>
      </w:r>
      <w:r w:rsidR="00014D6B">
        <w:rPr>
          <w:rFonts w:ascii="Tahoma" w:hAnsi="Tahoma" w:cs="Tahoma"/>
          <w:sz w:val="24"/>
          <w:szCs w:val="24"/>
          <w:lang w:val="fr-FR"/>
        </w:rPr>
        <w:tab/>
        <w:t xml:space="preserve">DPS de la </w:t>
      </w:r>
      <w:proofErr w:type="spellStart"/>
      <w:r w:rsidR="00014D6B">
        <w:rPr>
          <w:rFonts w:ascii="Tahoma" w:hAnsi="Tahoma" w:cs="Tahoma"/>
          <w:sz w:val="24"/>
          <w:szCs w:val="24"/>
          <w:lang w:val="fr-FR"/>
        </w:rPr>
        <w:t>Tshopo</w:t>
      </w:r>
      <w:proofErr w:type="spellEnd"/>
      <w:r w:rsidR="00014D6B">
        <w:rPr>
          <w:rFonts w:ascii="Tahoma" w:hAnsi="Tahoma" w:cs="Tahoma"/>
          <w:sz w:val="24"/>
          <w:szCs w:val="24"/>
          <w:lang w:val="fr-FR"/>
        </w:rPr>
        <w:t xml:space="preserve"> à Kisangani (23 ZS)</w:t>
      </w:r>
    </w:p>
    <w:p w:rsidR="00014D6B" w:rsidRDefault="00014D6B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DPS du Bas-Uélé à Bu</w:t>
      </w:r>
      <w:r w:rsidR="00AF0998">
        <w:rPr>
          <w:rFonts w:ascii="Tahoma" w:hAnsi="Tahoma" w:cs="Tahoma"/>
          <w:sz w:val="24"/>
          <w:szCs w:val="24"/>
          <w:lang w:val="fr-FR"/>
        </w:rPr>
        <w:t>ta (11 ZS)</w:t>
      </w:r>
    </w:p>
    <w:p w:rsidR="00AF0998" w:rsidRDefault="00AF0998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DPS du Haut Uélé à Isiro (13 ZS)</w:t>
      </w:r>
    </w:p>
    <w:p w:rsidR="00AF0998" w:rsidRDefault="00AF0998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DPS de l’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Ituri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à Bunia (36 ZS)</w:t>
      </w:r>
    </w:p>
    <w:p w:rsidR="00E0104A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AF0998" w:rsidRDefault="00AF0998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Maniema 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:</w:t>
      </w:r>
      <w:r>
        <w:rPr>
          <w:rFonts w:ascii="Tahoma" w:hAnsi="Tahoma" w:cs="Tahoma"/>
          <w:sz w:val="24"/>
          <w:szCs w:val="24"/>
          <w:lang w:val="fr-FR"/>
        </w:rPr>
        <w:tab/>
        <w:t>DPS du Maniema à Kindu (18 ZS)</w:t>
      </w:r>
    </w:p>
    <w:p w:rsidR="00E0104A" w:rsidRPr="0097588B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CA0BE1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Sud-Kivu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:</w:t>
      </w:r>
      <w:r>
        <w:rPr>
          <w:rFonts w:ascii="Tahoma" w:hAnsi="Tahoma" w:cs="Tahoma"/>
          <w:sz w:val="24"/>
          <w:szCs w:val="24"/>
          <w:lang w:val="fr-FR"/>
        </w:rPr>
        <w:tab/>
        <w:t>DPS du Sud-Kivu à Bukavu (34 ZS)</w:t>
      </w:r>
    </w:p>
    <w:p w:rsidR="00E0104A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E0104A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Nord-Kivu</w:t>
      </w:r>
      <w:r>
        <w:rPr>
          <w:rFonts w:ascii="Tahoma" w:hAnsi="Tahoma" w:cs="Tahoma"/>
          <w:sz w:val="24"/>
          <w:szCs w:val="24"/>
          <w:lang w:val="fr-FR"/>
        </w:rPr>
        <w:tab/>
      </w:r>
      <w:r>
        <w:rPr>
          <w:rFonts w:ascii="Tahoma" w:hAnsi="Tahoma" w:cs="Tahoma"/>
          <w:sz w:val="24"/>
          <w:szCs w:val="24"/>
          <w:lang w:val="fr-FR"/>
        </w:rPr>
        <w:tab/>
        <w:t>:</w:t>
      </w:r>
      <w:r>
        <w:rPr>
          <w:rFonts w:ascii="Tahoma" w:hAnsi="Tahoma" w:cs="Tahoma"/>
          <w:sz w:val="24"/>
          <w:szCs w:val="24"/>
          <w:lang w:val="fr-FR"/>
        </w:rPr>
        <w:tab/>
        <w:t>DPS du Nord-Kivu à Goma (34 ZS)</w:t>
      </w:r>
    </w:p>
    <w:p w:rsidR="00220E4F" w:rsidRDefault="00220E4F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E0104A" w:rsidRDefault="00E0104A" w:rsidP="00407867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E0104A" w:rsidRPr="00220E4F" w:rsidRDefault="00220E4F" w:rsidP="00220E4F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b/>
          <w:sz w:val="24"/>
          <w:szCs w:val="24"/>
          <w:u w:val="single"/>
          <w:lang w:val="fr-FR"/>
        </w:rPr>
      </w:pPr>
      <w:r w:rsidRPr="00220E4F">
        <w:rPr>
          <w:rFonts w:ascii="Tahoma" w:hAnsi="Tahoma" w:cs="Tahoma"/>
          <w:b/>
          <w:sz w:val="24"/>
          <w:szCs w:val="24"/>
          <w:u w:val="single"/>
          <w:lang w:val="fr-FR"/>
        </w:rPr>
        <w:t xml:space="preserve">Avis </w:t>
      </w:r>
    </w:p>
    <w:p w:rsidR="00407867" w:rsidRDefault="000D4A20" w:rsidP="0078502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ab/>
      </w:r>
    </w:p>
    <w:p w:rsidR="00220E4F" w:rsidRPr="006B1240" w:rsidRDefault="00220E4F" w:rsidP="006B1240">
      <w:pPr>
        <w:pStyle w:val="Paragraphedeliste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Tahoma" w:hAnsi="Tahoma" w:cs="Tahoma"/>
          <w:sz w:val="24"/>
          <w:szCs w:val="24"/>
          <w:lang w:val="fr-FR"/>
        </w:rPr>
      </w:pPr>
      <w:r w:rsidRPr="006B1240">
        <w:rPr>
          <w:rFonts w:ascii="Tahoma" w:hAnsi="Tahoma" w:cs="Tahoma"/>
          <w:sz w:val="24"/>
          <w:szCs w:val="24"/>
          <w:lang w:val="fr-FR"/>
        </w:rPr>
        <w:t xml:space="preserve">Cette décision est opportune pour que les autorités administratives </w:t>
      </w:r>
      <w:r w:rsidR="00E4728C" w:rsidRPr="006B1240">
        <w:rPr>
          <w:rFonts w:ascii="Tahoma" w:hAnsi="Tahoma" w:cs="Tahoma"/>
          <w:sz w:val="24"/>
          <w:szCs w:val="24"/>
          <w:lang w:val="fr-FR"/>
        </w:rPr>
        <w:t>et politique</w:t>
      </w:r>
      <w:r w:rsidR="008F5D1C">
        <w:rPr>
          <w:rFonts w:ascii="Tahoma" w:hAnsi="Tahoma" w:cs="Tahoma"/>
          <w:sz w:val="24"/>
          <w:szCs w:val="24"/>
          <w:lang w:val="fr-FR"/>
        </w:rPr>
        <w:t>s</w:t>
      </w:r>
      <w:r w:rsidR="00E4728C" w:rsidRPr="006B1240">
        <w:rPr>
          <w:rFonts w:ascii="Tahoma" w:hAnsi="Tahoma" w:cs="Tahoma"/>
          <w:sz w:val="24"/>
          <w:szCs w:val="24"/>
          <w:lang w:val="fr-FR"/>
        </w:rPr>
        <w:t xml:space="preserve"> </w:t>
      </w:r>
      <w:r w:rsidRPr="006B1240">
        <w:rPr>
          <w:rFonts w:ascii="Tahoma" w:hAnsi="Tahoma" w:cs="Tahoma"/>
          <w:sz w:val="24"/>
          <w:szCs w:val="24"/>
          <w:lang w:val="fr-FR"/>
        </w:rPr>
        <w:t xml:space="preserve">au </w:t>
      </w:r>
      <w:r w:rsidR="0069387F" w:rsidRPr="006B1240">
        <w:rPr>
          <w:rFonts w:ascii="Tahoma" w:hAnsi="Tahoma" w:cs="Tahoma"/>
          <w:sz w:val="24"/>
          <w:szCs w:val="24"/>
          <w:lang w:val="fr-FR"/>
        </w:rPr>
        <w:t>niveau provincial et du secteur de la santé p</w:t>
      </w:r>
      <w:r w:rsidR="00E4728C" w:rsidRPr="006B1240">
        <w:rPr>
          <w:rFonts w:ascii="Tahoma" w:hAnsi="Tahoma" w:cs="Tahoma"/>
          <w:sz w:val="24"/>
          <w:szCs w:val="24"/>
          <w:lang w:val="fr-FR"/>
        </w:rPr>
        <w:t>arle</w:t>
      </w:r>
      <w:r w:rsidR="0069387F" w:rsidRPr="006B1240">
        <w:rPr>
          <w:rFonts w:ascii="Tahoma" w:hAnsi="Tahoma" w:cs="Tahoma"/>
          <w:sz w:val="24"/>
          <w:szCs w:val="24"/>
          <w:lang w:val="fr-FR"/>
        </w:rPr>
        <w:t>nt le même langage.</w:t>
      </w:r>
    </w:p>
    <w:p w:rsidR="0069387F" w:rsidRDefault="0069387F" w:rsidP="00220E4F">
      <w:pPr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</w:p>
    <w:p w:rsidR="00B60004" w:rsidRDefault="0069387F" w:rsidP="006B1240">
      <w:pPr>
        <w:pStyle w:val="Paragraphedeliste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La réduction d</w:t>
      </w:r>
      <w:r w:rsidR="00E4728C">
        <w:rPr>
          <w:rFonts w:ascii="Tahoma" w:hAnsi="Tahoma" w:cs="Tahoma"/>
          <w:sz w:val="24"/>
          <w:szCs w:val="24"/>
          <w:lang w:val="fr-FR"/>
        </w:rPr>
        <w:t>u</w:t>
      </w:r>
      <w:r>
        <w:rPr>
          <w:rFonts w:ascii="Tahoma" w:hAnsi="Tahoma" w:cs="Tahoma"/>
          <w:sz w:val="24"/>
          <w:szCs w:val="24"/>
          <w:lang w:val="fr-FR"/>
        </w:rPr>
        <w:t xml:space="preserve"> nombre de Zone de Santé par Division Provinciale de la Santé amél</w:t>
      </w:r>
      <w:r w:rsidR="00B60004">
        <w:rPr>
          <w:rFonts w:ascii="Tahoma" w:hAnsi="Tahoma" w:cs="Tahoma"/>
          <w:sz w:val="24"/>
          <w:szCs w:val="24"/>
          <w:lang w:val="fr-FR"/>
        </w:rPr>
        <w:t>i</w:t>
      </w:r>
      <w:r>
        <w:rPr>
          <w:rFonts w:ascii="Tahoma" w:hAnsi="Tahoma" w:cs="Tahoma"/>
          <w:sz w:val="24"/>
          <w:szCs w:val="24"/>
          <w:lang w:val="fr-FR"/>
        </w:rPr>
        <w:t>orera le suivi des activités de santé</w:t>
      </w:r>
      <w:r w:rsidR="00B60004">
        <w:rPr>
          <w:rFonts w:ascii="Tahoma" w:hAnsi="Tahoma" w:cs="Tahoma"/>
          <w:sz w:val="24"/>
          <w:szCs w:val="24"/>
          <w:lang w:val="fr-FR"/>
        </w:rPr>
        <w:t>.</w:t>
      </w:r>
    </w:p>
    <w:p w:rsidR="0069387F" w:rsidRDefault="00B60004" w:rsidP="006B1240">
      <w:pPr>
        <w:spacing w:after="0" w:line="240" w:lineRule="auto"/>
        <w:ind w:left="709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L</w:t>
      </w:r>
      <w:r w:rsidR="00E4728C">
        <w:rPr>
          <w:rFonts w:ascii="Tahoma" w:hAnsi="Tahoma" w:cs="Tahoma"/>
          <w:sz w:val="24"/>
          <w:szCs w:val="24"/>
          <w:lang w:val="fr-FR"/>
        </w:rPr>
        <w:t>’accessibilité de</w:t>
      </w:r>
      <w:r w:rsidR="0069387F">
        <w:rPr>
          <w:rFonts w:ascii="Tahoma" w:hAnsi="Tahoma" w:cs="Tahoma"/>
          <w:sz w:val="24"/>
          <w:szCs w:val="24"/>
          <w:lang w:val="fr-FR"/>
        </w:rPr>
        <w:t xml:space="preserve"> la </w:t>
      </w:r>
      <w:r w:rsidR="00E4728C">
        <w:rPr>
          <w:rFonts w:ascii="Tahoma" w:hAnsi="Tahoma" w:cs="Tahoma"/>
          <w:sz w:val="24"/>
          <w:szCs w:val="24"/>
          <w:lang w:val="fr-FR"/>
        </w:rPr>
        <w:t xml:space="preserve">Division provinciale aux </w:t>
      </w:r>
      <w:r w:rsidR="0069387F">
        <w:rPr>
          <w:rFonts w:ascii="Tahoma" w:hAnsi="Tahoma" w:cs="Tahoma"/>
          <w:sz w:val="24"/>
          <w:szCs w:val="24"/>
          <w:lang w:val="fr-FR"/>
        </w:rPr>
        <w:t>Zone</w:t>
      </w:r>
      <w:r w:rsidR="00E4728C">
        <w:rPr>
          <w:rFonts w:ascii="Tahoma" w:hAnsi="Tahoma" w:cs="Tahoma"/>
          <w:sz w:val="24"/>
          <w:szCs w:val="24"/>
          <w:lang w:val="fr-FR"/>
        </w:rPr>
        <w:t>s</w:t>
      </w:r>
      <w:r w:rsidR="0069387F">
        <w:rPr>
          <w:rFonts w:ascii="Tahoma" w:hAnsi="Tahoma" w:cs="Tahoma"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sz w:val="24"/>
          <w:szCs w:val="24"/>
          <w:lang w:val="fr-FR"/>
        </w:rPr>
        <w:t xml:space="preserve">de Santé </w:t>
      </w:r>
      <w:r w:rsidR="008F5D1C">
        <w:rPr>
          <w:rFonts w:ascii="Tahoma" w:hAnsi="Tahoma" w:cs="Tahoma"/>
          <w:sz w:val="24"/>
          <w:szCs w:val="24"/>
          <w:lang w:val="fr-FR"/>
        </w:rPr>
        <w:t>est également un atout</w:t>
      </w:r>
      <w:r>
        <w:rPr>
          <w:rFonts w:ascii="Tahoma" w:hAnsi="Tahoma" w:cs="Tahoma"/>
          <w:sz w:val="24"/>
          <w:szCs w:val="24"/>
          <w:lang w:val="fr-FR"/>
        </w:rPr>
        <w:t>.</w:t>
      </w:r>
    </w:p>
    <w:p w:rsidR="006B1240" w:rsidRDefault="006B1240" w:rsidP="006B1240">
      <w:pPr>
        <w:spacing w:after="0" w:line="240" w:lineRule="auto"/>
        <w:ind w:left="709"/>
        <w:jc w:val="both"/>
        <w:rPr>
          <w:rFonts w:ascii="Tahoma" w:hAnsi="Tahoma" w:cs="Tahoma"/>
          <w:sz w:val="24"/>
          <w:szCs w:val="24"/>
          <w:lang w:val="fr-FR"/>
        </w:rPr>
      </w:pPr>
    </w:p>
    <w:p w:rsidR="006B1240" w:rsidRDefault="006B1240" w:rsidP="006B1240">
      <w:pPr>
        <w:pStyle w:val="Paragraphedeliste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Dans l’</w:t>
      </w:r>
      <w:r w:rsidR="00E81E2E">
        <w:rPr>
          <w:rFonts w:ascii="Tahoma" w:hAnsi="Tahoma" w:cs="Tahoma"/>
          <w:sz w:val="24"/>
          <w:szCs w:val="24"/>
          <w:lang w:val="fr-FR"/>
        </w:rPr>
        <w:t>Ordonnance</w:t>
      </w:r>
      <w:r>
        <w:rPr>
          <w:rFonts w:ascii="Tahoma" w:hAnsi="Tahoma" w:cs="Tahoma"/>
          <w:sz w:val="24"/>
          <w:szCs w:val="24"/>
          <w:lang w:val="fr-FR"/>
        </w:rPr>
        <w:t xml:space="preserve">-Loi n° 88-031 du 20 </w:t>
      </w:r>
      <w:r w:rsidR="001D02B1">
        <w:rPr>
          <w:rFonts w:ascii="Tahoma" w:hAnsi="Tahoma" w:cs="Tahoma"/>
          <w:sz w:val="24"/>
          <w:szCs w:val="24"/>
          <w:lang w:val="fr-FR"/>
        </w:rPr>
        <w:t>juillet 1988 modifiant et complé</w:t>
      </w:r>
      <w:r>
        <w:rPr>
          <w:rFonts w:ascii="Tahoma" w:hAnsi="Tahoma" w:cs="Tahoma"/>
          <w:sz w:val="24"/>
          <w:szCs w:val="24"/>
          <w:lang w:val="fr-FR"/>
        </w:rPr>
        <w:t xml:space="preserve">tant l’Ordonnance-Loi n° 82-006 du 25 février 1982 portant organisation territoriale </w:t>
      </w:r>
      <w:r w:rsidR="00E81E2E">
        <w:rPr>
          <w:rFonts w:ascii="Tahoma" w:hAnsi="Tahoma" w:cs="Tahoma"/>
          <w:sz w:val="24"/>
          <w:szCs w:val="24"/>
          <w:lang w:val="fr-FR"/>
        </w:rPr>
        <w:t>politique et administrative de la République, délimitant les provinces, n’a pas été suivie d’une ordonn</w:t>
      </w:r>
      <w:r w:rsidR="008A65ED">
        <w:rPr>
          <w:rFonts w:ascii="Tahoma" w:hAnsi="Tahoma" w:cs="Tahoma"/>
          <w:sz w:val="24"/>
          <w:szCs w:val="24"/>
          <w:lang w:val="fr-FR"/>
        </w:rPr>
        <w:t>ance scindant les provinces du M</w:t>
      </w:r>
      <w:r w:rsidR="00E81E2E">
        <w:rPr>
          <w:rFonts w:ascii="Tahoma" w:hAnsi="Tahoma" w:cs="Tahoma"/>
          <w:sz w:val="24"/>
          <w:szCs w:val="24"/>
          <w:lang w:val="fr-FR"/>
        </w:rPr>
        <w:t xml:space="preserve">aniema, du </w:t>
      </w:r>
      <w:r w:rsidR="009C7A4D">
        <w:rPr>
          <w:rFonts w:ascii="Tahoma" w:hAnsi="Tahoma" w:cs="Tahoma"/>
          <w:sz w:val="24"/>
          <w:szCs w:val="24"/>
          <w:lang w:val="fr-FR"/>
        </w:rPr>
        <w:t>Sud-Kivu et du Nord-Kivu en districts administratifs.</w:t>
      </w:r>
      <w:r w:rsidR="00A93199">
        <w:rPr>
          <w:rFonts w:ascii="Tahoma" w:hAnsi="Tahoma" w:cs="Tahoma"/>
          <w:sz w:val="24"/>
          <w:szCs w:val="24"/>
          <w:lang w:val="fr-FR"/>
        </w:rPr>
        <w:t xml:space="preserve">  Ce qui fait que ces provinces ne disposent que d’une seule division provinciale</w:t>
      </w:r>
      <w:r w:rsidR="00CB3048">
        <w:rPr>
          <w:rFonts w:ascii="Tahoma" w:hAnsi="Tahoma" w:cs="Tahoma"/>
          <w:sz w:val="24"/>
          <w:szCs w:val="24"/>
          <w:lang w:val="fr-FR"/>
        </w:rPr>
        <w:t xml:space="preserve"> couvrant </w:t>
      </w:r>
      <w:r w:rsidR="00A93199">
        <w:rPr>
          <w:rFonts w:ascii="Tahoma" w:hAnsi="Tahoma" w:cs="Tahoma"/>
          <w:sz w:val="24"/>
          <w:szCs w:val="24"/>
          <w:lang w:val="fr-FR"/>
        </w:rPr>
        <w:t>de 18 à 34 zones de santé.</w:t>
      </w:r>
    </w:p>
    <w:p w:rsidR="00A93199" w:rsidRDefault="00A93199" w:rsidP="00A93199">
      <w:pPr>
        <w:pStyle w:val="Paragraphedeliste"/>
        <w:spacing w:after="0" w:line="240" w:lineRule="auto"/>
        <w:ind w:left="709"/>
        <w:jc w:val="both"/>
        <w:rPr>
          <w:rFonts w:ascii="Tahoma" w:hAnsi="Tahoma" w:cs="Tahoma"/>
          <w:sz w:val="24"/>
          <w:szCs w:val="24"/>
          <w:lang w:val="fr-FR"/>
        </w:rPr>
      </w:pPr>
    </w:p>
    <w:p w:rsidR="00A93199" w:rsidRDefault="00A93199" w:rsidP="006B1240">
      <w:pPr>
        <w:pStyle w:val="Paragraphedeliste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Certaines autres Divisions provinciales ont un nombre élevé en zones de santé </w:t>
      </w:r>
      <w:r w:rsidR="001D02B1">
        <w:rPr>
          <w:rFonts w:ascii="Tahoma" w:hAnsi="Tahoma" w:cs="Tahoma"/>
          <w:sz w:val="24"/>
          <w:szCs w:val="24"/>
          <w:lang w:val="fr-FR"/>
        </w:rPr>
        <w:t xml:space="preserve">sous leur supervision </w:t>
      </w:r>
      <w:r>
        <w:rPr>
          <w:rFonts w:ascii="Tahoma" w:hAnsi="Tahoma" w:cs="Tahoma"/>
          <w:sz w:val="24"/>
          <w:szCs w:val="24"/>
          <w:lang w:val="fr-FR"/>
        </w:rPr>
        <w:t xml:space="preserve">: </w:t>
      </w:r>
      <w:r w:rsidR="001D02B1">
        <w:rPr>
          <w:rFonts w:ascii="Tahoma" w:hAnsi="Tahoma" w:cs="Tahoma"/>
          <w:sz w:val="24"/>
          <w:szCs w:val="24"/>
          <w:lang w:val="fr-FR"/>
        </w:rPr>
        <w:t>tel</w:t>
      </w:r>
      <w:r w:rsidR="000D3985">
        <w:rPr>
          <w:rFonts w:ascii="Tahoma" w:hAnsi="Tahoma" w:cs="Tahoma"/>
          <w:sz w:val="24"/>
          <w:szCs w:val="24"/>
          <w:lang w:val="fr-FR"/>
        </w:rPr>
        <w:t xml:space="preserve"> que</w:t>
      </w:r>
      <w:r w:rsidR="001D02B1">
        <w:rPr>
          <w:rFonts w:ascii="Tahoma" w:hAnsi="Tahoma" w:cs="Tahoma"/>
          <w:sz w:val="24"/>
          <w:szCs w:val="24"/>
          <w:lang w:val="fr-FR"/>
        </w:rPr>
        <w:t xml:space="preserve"> les </w:t>
      </w:r>
      <w:r>
        <w:rPr>
          <w:rFonts w:ascii="Tahoma" w:hAnsi="Tahoma" w:cs="Tahoma"/>
          <w:sz w:val="24"/>
          <w:szCs w:val="24"/>
          <w:lang w:val="fr-FR"/>
        </w:rPr>
        <w:t xml:space="preserve">DPS </w:t>
      </w:r>
      <w:r w:rsidR="001D02B1">
        <w:rPr>
          <w:rFonts w:ascii="Tahoma" w:hAnsi="Tahoma" w:cs="Tahoma"/>
          <w:sz w:val="24"/>
          <w:szCs w:val="24"/>
          <w:lang w:val="fr-FR"/>
        </w:rPr>
        <w:t>du B</w:t>
      </w:r>
      <w:r>
        <w:rPr>
          <w:rFonts w:ascii="Tahoma" w:hAnsi="Tahoma" w:cs="Tahoma"/>
          <w:sz w:val="24"/>
          <w:szCs w:val="24"/>
          <w:lang w:val="fr-FR"/>
        </w:rPr>
        <w:t>as Congo</w:t>
      </w:r>
      <w:r w:rsidR="00CE42D6">
        <w:rPr>
          <w:rFonts w:ascii="Tahoma" w:hAnsi="Tahoma" w:cs="Tahoma"/>
          <w:sz w:val="24"/>
          <w:szCs w:val="24"/>
          <w:lang w:val="fr-FR"/>
        </w:rPr>
        <w:t xml:space="preserve"> et</w:t>
      </w:r>
      <w:r>
        <w:rPr>
          <w:rFonts w:ascii="Tahoma" w:hAnsi="Tahoma" w:cs="Tahoma"/>
          <w:sz w:val="24"/>
          <w:szCs w:val="24"/>
          <w:lang w:val="fr-FR"/>
        </w:rPr>
        <w:t xml:space="preserve"> DPS de l’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Ituri</w:t>
      </w:r>
      <w:proofErr w:type="spellEnd"/>
      <w:r w:rsidR="00CE42D6">
        <w:rPr>
          <w:rFonts w:ascii="Tahoma" w:hAnsi="Tahoma" w:cs="Tahoma"/>
          <w:sz w:val="24"/>
          <w:szCs w:val="24"/>
          <w:lang w:val="fr-FR"/>
        </w:rPr>
        <w:t>.</w:t>
      </w:r>
    </w:p>
    <w:p w:rsidR="00220E4F" w:rsidRDefault="00220E4F" w:rsidP="0078502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2A2409" w:rsidRDefault="002A2409" w:rsidP="002A2409">
      <w:pPr>
        <w:spacing w:after="0" w:line="240" w:lineRule="auto"/>
        <w:ind w:left="426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Le Collège Chargé des Questions Sociales et Culturelles estime important de proposer au Comité de pilotage </w:t>
      </w:r>
      <w:r w:rsidR="00D625BB">
        <w:rPr>
          <w:rFonts w:ascii="Tahoma" w:hAnsi="Tahoma" w:cs="Tahoma"/>
          <w:sz w:val="24"/>
          <w:szCs w:val="24"/>
          <w:lang w:val="fr-FR"/>
        </w:rPr>
        <w:t xml:space="preserve">de </w:t>
      </w:r>
      <w:r>
        <w:rPr>
          <w:rFonts w:ascii="Tahoma" w:hAnsi="Tahoma" w:cs="Tahoma"/>
          <w:sz w:val="24"/>
          <w:szCs w:val="24"/>
          <w:lang w:val="fr-FR"/>
        </w:rPr>
        <w:t xml:space="preserve">la réforme </w:t>
      </w:r>
      <w:r w:rsidR="00D625BB">
        <w:rPr>
          <w:rFonts w:ascii="Tahoma" w:hAnsi="Tahoma" w:cs="Tahoma"/>
          <w:sz w:val="24"/>
          <w:szCs w:val="24"/>
          <w:lang w:val="fr-FR"/>
        </w:rPr>
        <w:t xml:space="preserve">de la Santé Publique </w:t>
      </w:r>
      <w:r>
        <w:rPr>
          <w:rFonts w:ascii="Tahoma" w:hAnsi="Tahoma" w:cs="Tahoma"/>
          <w:sz w:val="24"/>
          <w:szCs w:val="24"/>
          <w:lang w:val="fr-FR"/>
        </w:rPr>
        <w:t>de prendre en compte</w:t>
      </w:r>
      <w:r w:rsidR="005626DB">
        <w:rPr>
          <w:rFonts w:ascii="Tahoma" w:hAnsi="Tahoma" w:cs="Tahoma"/>
          <w:sz w:val="24"/>
          <w:szCs w:val="24"/>
          <w:lang w:val="fr-FR"/>
        </w:rPr>
        <w:t xml:space="preserve"> le découpage des provinces du M</w:t>
      </w:r>
      <w:r>
        <w:rPr>
          <w:rFonts w:ascii="Tahoma" w:hAnsi="Tahoma" w:cs="Tahoma"/>
          <w:sz w:val="24"/>
          <w:szCs w:val="24"/>
          <w:lang w:val="fr-FR"/>
        </w:rPr>
        <w:t>aniema, du Sud-Kivu et du Nord-Kivu afin d’augmenter les divisions provinciales de la Santé et en réduire le nombre de zones de santé sous supervision de chaque division provinciale.</w:t>
      </w:r>
    </w:p>
    <w:p w:rsidR="00975685" w:rsidRDefault="00975685" w:rsidP="002A2409">
      <w:pPr>
        <w:spacing w:after="0" w:line="240" w:lineRule="auto"/>
        <w:ind w:left="426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>Le cas du Bas-Congo et de l’</w:t>
      </w:r>
      <w:proofErr w:type="spellStart"/>
      <w:r>
        <w:rPr>
          <w:rFonts w:ascii="Tahoma" w:hAnsi="Tahoma" w:cs="Tahoma"/>
          <w:sz w:val="24"/>
          <w:szCs w:val="24"/>
          <w:lang w:val="fr-FR"/>
        </w:rPr>
        <w:t>Ituri</w:t>
      </w:r>
      <w:proofErr w:type="spellEnd"/>
      <w:r>
        <w:rPr>
          <w:rFonts w:ascii="Tahoma" w:hAnsi="Tahoma" w:cs="Tahoma"/>
          <w:sz w:val="24"/>
          <w:szCs w:val="24"/>
          <w:lang w:val="fr-FR"/>
        </w:rPr>
        <w:t xml:space="preserve"> demande également qu’on s’en appesantisse.</w:t>
      </w:r>
    </w:p>
    <w:p w:rsidR="002A2409" w:rsidRDefault="002A2409" w:rsidP="0078502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220E4F" w:rsidRDefault="00B60004" w:rsidP="00E4728C">
      <w:pPr>
        <w:spacing w:after="0" w:line="240" w:lineRule="auto"/>
        <w:ind w:left="426" w:hanging="426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      </w:t>
      </w:r>
      <w:r w:rsidR="00D625BB">
        <w:rPr>
          <w:rFonts w:ascii="Tahoma" w:hAnsi="Tahoma" w:cs="Tahoma"/>
          <w:sz w:val="24"/>
          <w:szCs w:val="24"/>
          <w:lang w:val="fr-FR"/>
        </w:rPr>
        <w:t>Cett</w:t>
      </w:r>
      <w:r>
        <w:rPr>
          <w:rFonts w:ascii="Tahoma" w:hAnsi="Tahoma" w:cs="Tahoma"/>
          <w:sz w:val="24"/>
          <w:szCs w:val="24"/>
          <w:lang w:val="fr-FR"/>
        </w:rPr>
        <w:t>e décision contribuera</w:t>
      </w:r>
      <w:r w:rsidR="00D625BB">
        <w:rPr>
          <w:rFonts w:ascii="Tahoma" w:hAnsi="Tahoma" w:cs="Tahoma"/>
          <w:sz w:val="24"/>
          <w:szCs w:val="24"/>
          <w:lang w:val="fr-FR"/>
        </w:rPr>
        <w:t xml:space="preserve"> également</w:t>
      </w:r>
      <w:r>
        <w:rPr>
          <w:rFonts w:ascii="Tahoma" w:hAnsi="Tahoma" w:cs="Tahoma"/>
          <w:sz w:val="24"/>
          <w:szCs w:val="24"/>
          <w:lang w:val="fr-FR"/>
        </w:rPr>
        <w:t xml:space="preserve"> à la création d’emplois</w:t>
      </w:r>
      <w:r w:rsidR="00E4728C">
        <w:rPr>
          <w:rFonts w:ascii="Tahoma" w:hAnsi="Tahoma" w:cs="Tahoma"/>
          <w:sz w:val="24"/>
          <w:szCs w:val="24"/>
          <w:lang w:val="fr-FR"/>
        </w:rPr>
        <w:t xml:space="preserve"> dans le Secteur de santé</w:t>
      </w:r>
      <w:r>
        <w:rPr>
          <w:rFonts w:ascii="Tahoma" w:hAnsi="Tahoma" w:cs="Tahoma"/>
          <w:sz w:val="24"/>
          <w:szCs w:val="24"/>
          <w:lang w:val="fr-FR"/>
        </w:rPr>
        <w:t>.</w:t>
      </w:r>
    </w:p>
    <w:p w:rsidR="00E4728C" w:rsidRDefault="00E4728C" w:rsidP="00E4728C">
      <w:pPr>
        <w:spacing w:after="0" w:line="240" w:lineRule="auto"/>
        <w:ind w:left="426" w:hanging="426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ab/>
      </w:r>
      <w:r w:rsidR="00D625BB">
        <w:rPr>
          <w:rFonts w:ascii="Tahoma" w:hAnsi="Tahoma" w:cs="Tahoma"/>
          <w:sz w:val="24"/>
          <w:szCs w:val="24"/>
          <w:lang w:val="fr-FR"/>
        </w:rPr>
        <w:t>Ell</w:t>
      </w:r>
      <w:r>
        <w:rPr>
          <w:rFonts w:ascii="Tahoma" w:hAnsi="Tahoma" w:cs="Tahoma"/>
          <w:sz w:val="24"/>
          <w:szCs w:val="24"/>
          <w:lang w:val="fr-FR"/>
        </w:rPr>
        <w:t xml:space="preserve">e </w:t>
      </w:r>
      <w:r w:rsidR="00D625BB">
        <w:rPr>
          <w:rFonts w:ascii="Tahoma" w:hAnsi="Tahoma" w:cs="Tahoma"/>
          <w:sz w:val="24"/>
          <w:szCs w:val="24"/>
          <w:lang w:val="fr-FR"/>
        </w:rPr>
        <w:t>pourra engendrer les</w:t>
      </w:r>
      <w:r>
        <w:rPr>
          <w:rFonts w:ascii="Tahoma" w:hAnsi="Tahoma" w:cs="Tahoma"/>
          <w:sz w:val="24"/>
          <w:szCs w:val="24"/>
          <w:lang w:val="fr-FR"/>
        </w:rPr>
        <w:t xml:space="preserve"> besoin</w:t>
      </w:r>
      <w:r w:rsidR="00D625BB">
        <w:rPr>
          <w:rFonts w:ascii="Tahoma" w:hAnsi="Tahoma" w:cs="Tahoma"/>
          <w:sz w:val="24"/>
          <w:szCs w:val="24"/>
          <w:lang w:val="fr-FR"/>
        </w:rPr>
        <w:t>s</w:t>
      </w:r>
      <w:r w:rsidR="00975685">
        <w:rPr>
          <w:rFonts w:ascii="Tahoma" w:hAnsi="Tahoma" w:cs="Tahoma"/>
          <w:sz w:val="24"/>
          <w:szCs w:val="24"/>
          <w:lang w:val="fr-FR"/>
        </w:rPr>
        <w:t xml:space="preserve"> </w:t>
      </w:r>
      <w:r>
        <w:rPr>
          <w:rFonts w:ascii="Tahoma" w:hAnsi="Tahoma" w:cs="Tahoma"/>
          <w:sz w:val="24"/>
          <w:szCs w:val="24"/>
          <w:lang w:val="fr-FR"/>
        </w:rPr>
        <w:t>e</w:t>
      </w:r>
      <w:r w:rsidR="00975685">
        <w:rPr>
          <w:rFonts w:ascii="Tahoma" w:hAnsi="Tahoma" w:cs="Tahoma"/>
          <w:sz w:val="24"/>
          <w:szCs w:val="24"/>
          <w:lang w:val="fr-FR"/>
        </w:rPr>
        <w:t>n</w:t>
      </w:r>
      <w:r>
        <w:rPr>
          <w:rFonts w:ascii="Tahoma" w:hAnsi="Tahoma" w:cs="Tahoma"/>
          <w:sz w:val="24"/>
          <w:szCs w:val="24"/>
          <w:lang w:val="fr-FR"/>
        </w:rPr>
        <w:t xml:space="preserve"> nouvelle</w:t>
      </w:r>
      <w:r w:rsidR="00D625BB">
        <w:rPr>
          <w:rFonts w:ascii="Tahoma" w:hAnsi="Tahoma" w:cs="Tahoma"/>
          <w:sz w:val="24"/>
          <w:szCs w:val="24"/>
          <w:lang w:val="fr-FR"/>
        </w:rPr>
        <w:t>s</w:t>
      </w:r>
      <w:r>
        <w:rPr>
          <w:rFonts w:ascii="Tahoma" w:hAnsi="Tahoma" w:cs="Tahoma"/>
          <w:sz w:val="24"/>
          <w:szCs w:val="24"/>
          <w:lang w:val="fr-FR"/>
        </w:rPr>
        <w:t xml:space="preserve"> infrastructure</w:t>
      </w:r>
      <w:r w:rsidR="00D625BB">
        <w:rPr>
          <w:rFonts w:ascii="Tahoma" w:hAnsi="Tahoma" w:cs="Tahoma"/>
          <w:sz w:val="24"/>
          <w:szCs w:val="24"/>
          <w:lang w:val="fr-FR"/>
        </w:rPr>
        <w:t>s</w:t>
      </w:r>
      <w:r>
        <w:rPr>
          <w:rFonts w:ascii="Tahoma" w:hAnsi="Tahoma" w:cs="Tahoma"/>
          <w:sz w:val="24"/>
          <w:szCs w:val="24"/>
          <w:lang w:val="fr-FR"/>
        </w:rPr>
        <w:t xml:space="preserve"> pour abriter les Division</w:t>
      </w:r>
      <w:r w:rsidR="00352C7E">
        <w:rPr>
          <w:rFonts w:ascii="Tahoma" w:hAnsi="Tahoma" w:cs="Tahoma"/>
          <w:sz w:val="24"/>
          <w:szCs w:val="24"/>
          <w:lang w:val="fr-FR"/>
        </w:rPr>
        <w:t>s</w:t>
      </w:r>
      <w:r>
        <w:rPr>
          <w:rFonts w:ascii="Tahoma" w:hAnsi="Tahoma" w:cs="Tahoma"/>
          <w:sz w:val="24"/>
          <w:szCs w:val="24"/>
          <w:lang w:val="fr-FR"/>
        </w:rPr>
        <w:t xml:space="preserve"> </w:t>
      </w:r>
      <w:r w:rsidR="00352C7E">
        <w:rPr>
          <w:rFonts w:ascii="Tahoma" w:hAnsi="Tahoma" w:cs="Tahoma"/>
          <w:sz w:val="24"/>
          <w:szCs w:val="24"/>
          <w:lang w:val="fr-FR"/>
        </w:rPr>
        <w:t>Provinciales de la Santé</w:t>
      </w:r>
      <w:r w:rsidR="00975685">
        <w:rPr>
          <w:rFonts w:ascii="Tahoma" w:hAnsi="Tahoma" w:cs="Tahoma"/>
          <w:sz w:val="24"/>
          <w:szCs w:val="24"/>
          <w:lang w:val="fr-FR"/>
        </w:rPr>
        <w:t xml:space="preserve"> qu’il y a lieu dès lors de prévoir</w:t>
      </w:r>
      <w:r w:rsidR="00352C7E">
        <w:rPr>
          <w:rFonts w:ascii="Tahoma" w:hAnsi="Tahoma" w:cs="Tahoma"/>
          <w:sz w:val="24"/>
          <w:szCs w:val="24"/>
          <w:lang w:val="fr-FR"/>
        </w:rPr>
        <w:t>.</w:t>
      </w:r>
    </w:p>
    <w:p w:rsidR="00B60004" w:rsidRDefault="00B60004" w:rsidP="0078502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B60004" w:rsidRDefault="00B60004" w:rsidP="00B60004">
      <w:pPr>
        <w:pStyle w:val="Paragraphedeliste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Le Collège Chargé des Questions Sociales et Culturelles </w:t>
      </w:r>
      <w:r w:rsidR="00291570">
        <w:rPr>
          <w:rFonts w:ascii="Tahoma" w:hAnsi="Tahoma" w:cs="Tahoma"/>
          <w:sz w:val="24"/>
          <w:szCs w:val="24"/>
          <w:lang w:val="fr-FR"/>
        </w:rPr>
        <w:t>suggère à Votre Autorité de répondre par un accusé de réception.</w:t>
      </w:r>
      <w:r>
        <w:rPr>
          <w:rFonts w:ascii="Tahoma" w:hAnsi="Tahoma" w:cs="Tahoma"/>
          <w:sz w:val="24"/>
          <w:szCs w:val="24"/>
          <w:lang w:val="fr-FR"/>
        </w:rPr>
        <w:t xml:space="preserve">      </w:t>
      </w:r>
    </w:p>
    <w:p w:rsidR="00B60004" w:rsidRDefault="00B60004" w:rsidP="00785022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ab/>
      </w:r>
    </w:p>
    <w:p w:rsidR="00BC02FA" w:rsidRPr="00A15AB1" w:rsidRDefault="00C17014" w:rsidP="00C17014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En annexe : projet de lettre </w:t>
      </w:r>
    </w:p>
    <w:p w:rsidR="003A2E33" w:rsidRPr="00A15AB1" w:rsidRDefault="003A2E33" w:rsidP="00BC02FA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24"/>
          <w:szCs w:val="24"/>
          <w:lang w:val="fr-FR"/>
        </w:rPr>
      </w:pPr>
    </w:p>
    <w:p w:rsidR="00BC02FA" w:rsidRPr="00A15AB1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4"/>
          <w:szCs w:val="24"/>
          <w:lang w:val="fr-FR"/>
        </w:rPr>
      </w:pPr>
      <w:r w:rsidRPr="00A15AB1">
        <w:rPr>
          <w:rFonts w:ascii="Tahoma" w:hAnsi="Tahoma" w:cs="Tahoma"/>
          <w:sz w:val="24"/>
          <w:szCs w:val="24"/>
          <w:lang w:val="fr-FR"/>
        </w:rPr>
        <w:t xml:space="preserve">    </w:t>
      </w:r>
      <w:r w:rsidR="00A346E9" w:rsidRPr="00A15AB1">
        <w:rPr>
          <w:rFonts w:ascii="Tahoma" w:hAnsi="Tahoma" w:cs="Tahoma"/>
          <w:sz w:val="24"/>
          <w:szCs w:val="24"/>
          <w:lang w:val="fr-FR"/>
        </w:rPr>
        <w:t xml:space="preserve"> </w:t>
      </w:r>
      <w:r w:rsidRPr="00A15AB1">
        <w:rPr>
          <w:rFonts w:ascii="Tahoma" w:hAnsi="Tahoma" w:cs="Tahoma"/>
          <w:sz w:val="24"/>
          <w:szCs w:val="24"/>
          <w:lang w:val="fr-FR"/>
        </w:rPr>
        <w:t xml:space="preserve"> Haute considération.</w:t>
      </w:r>
    </w:p>
    <w:p w:rsidR="00EA71D3" w:rsidRPr="006474BD" w:rsidRDefault="00EA71D3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</w:t>
      </w:r>
      <w:r>
        <w:rPr>
          <w:rFonts w:ascii="Tahoma" w:hAnsi="Tahoma" w:cs="Tahoma"/>
          <w:b/>
          <w:sz w:val="26"/>
          <w:szCs w:val="26"/>
          <w:lang w:val="fr-FR"/>
        </w:rPr>
        <w:t>–</w:t>
      </w: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RUGAMIKA</w:t>
      </w:r>
    </w:p>
    <w:p w:rsidR="00EA71D3" w:rsidRDefault="00EA71D3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r w:rsidR="00EA71D3">
        <w:rPr>
          <w:rFonts w:ascii="Tahoma" w:hAnsi="Tahoma" w:cs="Tahoma"/>
          <w:sz w:val="18"/>
          <w:szCs w:val="18"/>
          <w:lang w:val="fr-FR"/>
        </w:rPr>
        <w:t>FATUMA KIBOKO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</w:t>
      </w:r>
      <w:r w:rsidR="007B71A0">
        <w:rPr>
          <w:rFonts w:ascii="Tahoma" w:hAnsi="Tahoma" w:cs="Tahoma"/>
          <w:sz w:val="18"/>
          <w:szCs w:val="18"/>
          <w:lang w:val="fr-FR"/>
        </w:rPr>
        <w:t xml:space="preserve"> 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: Mme  </w:t>
      </w:r>
      <w:r w:rsidR="007A6AD9">
        <w:rPr>
          <w:rFonts w:ascii="Tahoma" w:hAnsi="Tahoma" w:cs="Tahoma"/>
          <w:sz w:val="18"/>
          <w:szCs w:val="18"/>
          <w:lang w:val="fr-FR"/>
        </w:rPr>
        <w:t>MUTOBA KAWELE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C17014" w:rsidRDefault="00C1701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C17014" w:rsidRDefault="00C17014" w:rsidP="00C17014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C17014" w:rsidRPr="00125CB0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>
        <w:rPr>
          <w:rFonts w:ascii="Tahoma" w:hAnsi="Tahoma" w:cs="Tahoma"/>
          <w:i/>
          <w:sz w:val="20"/>
          <w:szCs w:val="20"/>
          <w:lang w:val="fr-FR"/>
        </w:rPr>
        <w:t>/KF/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>
        <w:rPr>
          <w:rFonts w:ascii="Tahoma" w:hAnsi="Tahoma" w:cs="Tahoma"/>
          <w:i/>
          <w:sz w:val="20"/>
          <w:szCs w:val="20"/>
          <w:lang w:val="fr-FR"/>
        </w:rPr>
        <w:t>K/2012</w:t>
      </w: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C17014" w:rsidRPr="00310570" w:rsidRDefault="00C17014" w:rsidP="00C17014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310570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310570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C17014" w:rsidRPr="00310570" w:rsidRDefault="00C17014" w:rsidP="00C17014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C17014" w:rsidRPr="00310570" w:rsidRDefault="00C17014" w:rsidP="00C17014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31057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C17014" w:rsidRPr="00310570" w:rsidRDefault="00C17014" w:rsidP="00C17014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310570">
        <w:rPr>
          <w:rFonts w:ascii="Tahoma" w:hAnsi="Tahoma" w:cs="Tahoma"/>
          <w:i/>
          <w:sz w:val="20"/>
          <w:szCs w:val="20"/>
          <w:lang w:val="fr-FR"/>
        </w:rPr>
        <w:t>Monsieur  le  Conseiller  Principal  du Chef de l’Etat au Collège Chargé des Questions  Sociales  et  Culturelles.</w:t>
      </w:r>
    </w:p>
    <w:p w:rsidR="00C17014" w:rsidRPr="00310570" w:rsidRDefault="00C17014" w:rsidP="00C1701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C17014" w:rsidRPr="00310570" w:rsidRDefault="00C17014" w:rsidP="00C1701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310570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31057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C17014" w:rsidRPr="00125CB0" w:rsidRDefault="00C17014" w:rsidP="00C1701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E8447" wp14:editId="20A57215">
                <wp:simplePos x="0" y="0"/>
                <wp:positionH relativeFrom="column">
                  <wp:posOffset>2939415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9.2pt" to="483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DNeep7cAAAACQ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C17014" w:rsidRPr="00125CB0" w:rsidRDefault="00C17014" w:rsidP="00C1701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C4ABC" w:rsidRDefault="00C17014" w:rsidP="00122F84">
      <w:pPr>
        <w:pStyle w:val="Paragraphedeliste"/>
        <w:spacing w:after="0" w:line="240" w:lineRule="auto"/>
        <w:ind w:left="4678" w:hanging="88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Monsieur le </w:t>
      </w:r>
      <w:r w:rsidR="00122F84">
        <w:rPr>
          <w:rFonts w:ascii="Tahoma" w:hAnsi="Tahoma" w:cs="Tahoma"/>
          <w:b/>
          <w:i/>
          <w:sz w:val="24"/>
          <w:szCs w:val="24"/>
          <w:lang w:val="fr-FR"/>
        </w:rPr>
        <w:t xml:space="preserve">Ministre </w:t>
      </w:r>
    </w:p>
    <w:p w:rsidR="00C17014" w:rsidRDefault="00DC4ABC" w:rsidP="00C1701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 w:rsidRPr="00DC4ABC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Pr="00DC4ABC">
        <w:rPr>
          <w:rFonts w:ascii="Tahoma" w:hAnsi="Tahoma" w:cs="Tahoma"/>
          <w:b/>
          <w:i/>
          <w:sz w:val="24"/>
          <w:szCs w:val="24"/>
          <w:lang w:val="fr-FR"/>
        </w:rPr>
        <w:t xml:space="preserve"> la Santé </w:t>
      </w:r>
      <w:r w:rsidR="00122F84">
        <w:rPr>
          <w:rFonts w:ascii="Tahoma" w:hAnsi="Tahoma" w:cs="Tahoma"/>
          <w:b/>
          <w:i/>
          <w:sz w:val="24"/>
          <w:szCs w:val="24"/>
          <w:lang w:val="fr-FR"/>
        </w:rPr>
        <w:t>Publique</w:t>
      </w:r>
    </w:p>
    <w:p w:rsidR="00DC4ABC" w:rsidRPr="00DC4ABC" w:rsidRDefault="00DC4ABC" w:rsidP="00C1701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17014" w:rsidRPr="00125CB0" w:rsidRDefault="00C17014" w:rsidP="00C1701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C17014" w:rsidRPr="00125CB0" w:rsidRDefault="00C17014" w:rsidP="00C17014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Pr="00B6688E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122F84">
        <w:rPr>
          <w:rFonts w:ascii="Tahoma" w:hAnsi="Tahoma" w:cs="Tahoma"/>
          <w:b/>
          <w:i/>
          <w:sz w:val="24"/>
          <w:szCs w:val="24"/>
          <w:lang w:val="fr-FR"/>
        </w:rPr>
        <w:t>N° 1250/CAB/MIN/SP</w:t>
      </w:r>
      <w:r w:rsidR="00494AEF">
        <w:rPr>
          <w:rFonts w:ascii="Tahoma" w:hAnsi="Tahoma" w:cs="Tahoma"/>
          <w:b/>
          <w:i/>
          <w:sz w:val="24"/>
          <w:szCs w:val="24"/>
          <w:lang w:val="fr-FR"/>
        </w:rPr>
        <w:t>/2</w:t>
      </w:r>
      <w:r>
        <w:rPr>
          <w:rFonts w:ascii="Tahoma" w:hAnsi="Tahoma" w:cs="Tahoma"/>
          <w:b/>
          <w:i/>
          <w:sz w:val="24"/>
          <w:szCs w:val="24"/>
          <w:lang w:val="fr-FR"/>
        </w:rPr>
        <w:t>1</w:t>
      </w:r>
      <w:r w:rsidR="00494AEF">
        <w:rPr>
          <w:rFonts w:ascii="Tahoma" w:hAnsi="Tahoma" w:cs="Tahoma"/>
          <w:b/>
          <w:i/>
          <w:sz w:val="24"/>
          <w:szCs w:val="24"/>
          <w:lang w:val="fr-FR"/>
        </w:rPr>
        <w:t>8</w:t>
      </w:r>
      <w:r>
        <w:rPr>
          <w:rFonts w:ascii="Tahoma" w:hAnsi="Tahoma" w:cs="Tahoma"/>
          <w:b/>
          <w:i/>
          <w:sz w:val="24"/>
          <w:szCs w:val="24"/>
          <w:lang w:val="fr-FR"/>
        </w:rPr>
        <w:t>2</w:t>
      </w:r>
    </w:p>
    <w:p w:rsidR="00B6688E" w:rsidRDefault="00122F8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>DCA/OMK/2011</w:t>
      </w:r>
    </w:p>
    <w:p w:rsidR="00C17014" w:rsidRDefault="00C17014" w:rsidP="00C1701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72CAE" w:rsidRDefault="00B72CAE" w:rsidP="00C1701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17014" w:rsidRPr="00DC4ABC" w:rsidRDefault="00C17014" w:rsidP="00C1701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DC4ABC">
        <w:rPr>
          <w:rFonts w:ascii="Tahoma" w:hAnsi="Tahoma" w:cs="Tahoma"/>
          <w:b/>
          <w:i/>
          <w:sz w:val="24"/>
          <w:szCs w:val="24"/>
          <w:lang w:val="fr-FR"/>
        </w:rPr>
        <w:t xml:space="preserve">Monsieur  le  </w:t>
      </w:r>
      <w:r w:rsidR="00122F84">
        <w:rPr>
          <w:rFonts w:ascii="Tahoma" w:hAnsi="Tahoma" w:cs="Tahoma"/>
          <w:b/>
          <w:i/>
          <w:sz w:val="24"/>
          <w:szCs w:val="24"/>
          <w:lang w:val="fr-FR"/>
        </w:rPr>
        <w:t>Ministre,</w:t>
      </w:r>
    </w:p>
    <w:p w:rsidR="00C17014" w:rsidRPr="006F22E2" w:rsidRDefault="00C17014" w:rsidP="00C1701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17014" w:rsidRDefault="00DF74F5" w:rsidP="00C17014">
      <w:pPr>
        <w:pStyle w:val="Paragraphedeliste"/>
        <w:spacing w:after="0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J’ai l’honneur d’accuser </w:t>
      </w:r>
      <w:r w:rsidR="00122F84">
        <w:rPr>
          <w:rFonts w:ascii="Tahoma" w:hAnsi="Tahoma" w:cs="Tahoma"/>
          <w:i/>
          <w:sz w:val="24"/>
          <w:szCs w:val="24"/>
          <w:lang w:val="fr-FR"/>
        </w:rPr>
        <w:t xml:space="preserve">bonne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réception de </w:t>
      </w:r>
      <w:r w:rsidR="00122F84">
        <w:rPr>
          <w:rFonts w:ascii="Tahoma" w:hAnsi="Tahoma" w:cs="Tahoma"/>
          <w:i/>
          <w:sz w:val="24"/>
          <w:szCs w:val="24"/>
          <w:lang w:val="fr-FR"/>
        </w:rPr>
        <w:t xml:space="preserve">la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lettre </w:t>
      </w:r>
      <w:r w:rsidR="00975685">
        <w:rPr>
          <w:rFonts w:ascii="Tahoma" w:hAnsi="Tahoma" w:cs="Tahoma"/>
          <w:i/>
          <w:sz w:val="24"/>
          <w:szCs w:val="24"/>
          <w:lang w:val="fr-FR"/>
        </w:rPr>
        <w:t xml:space="preserve">du 07 septembre 2011 </w:t>
      </w:r>
      <w:r w:rsidR="00122F84">
        <w:rPr>
          <w:rFonts w:ascii="Tahoma" w:hAnsi="Tahoma" w:cs="Tahoma"/>
          <w:i/>
          <w:sz w:val="24"/>
          <w:szCs w:val="24"/>
          <w:lang w:val="fr-FR"/>
        </w:rPr>
        <w:t xml:space="preserve">transmise en copie à Son Excellence Monsieur le Président de la République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relative </w:t>
      </w:r>
      <w:r w:rsidR="003C37D7">
        <w:rPr>
          <w:rFonts w:ascii="Tahoma" w:hAnsi="Tahoma" w:cs="Tahoma"/>
          <w:i/>
          <w:sz w:val="24"/>
          <w:szCs w:val="24"/>
          <w:lang w:val="fr-FR"/>
        </w:rPr>
        <w:t xml:space="preserve">au dossier de création de 26 Divisions Provinciales de la Santé </w:t>
      </w:r>
      <w:r>
        <w:rPr>
          <w:rFonts w:ascii="Tahoma" w:hAnsi="Tahoma" w:cs="Tahoma"/>
          <w:i/>
          <w:sz w:val="24"/>
          <w:szCs w:val="24"/>
          <w:lang w:val="fr-FR"/>
        </w:rPr>
        <w:t>et vous en remercie.</w:t>
      </w:r>
    </w:p>
    <w:p w:rsidR="00D35424" w:rsidRDefault="00D35424" w:rsidP="00C17014">
      <w:pPr>
        <w:pStyle w:val="Paragraphedeliste"/>
        <w:spacing w:after="0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5424" w:rsidRDefault="00D35424" w:rsidP="00C17014">
      <w:pPr>
        <w:pStyle w:val="Paragraphedeliste"/>
        <w:spacing w:after="0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Les provinces du Maniema, du Sud-Kivu </w:t>
      </w:r>
      <w:r w:rsidR="00C209AB">
        <w:rPr>
          <w:rFonts w:ascii="Tahoma" w:hAnsi="Tahoma" w:cs="Tahoma"/>
          <w:i/>
          <w:sz w:val="24"/>
          <w:szCs w:val="24"/>
          <w:lang w:val="fr-FR"/>
        </w:rPr>
        <w:t>et du Nord-K</w:t>
      </w:r>
      <w:r w:rsidR="00816CBA">
        <w:rPr>
          <w:rFonts w:ascii="Tahoma" w:hAnsi="Tahoma" w:cs="Tahoma"/>
          <w:i/>
          <w:sz w:val="24"/>
          <w:szCs w:val="24"/>
          <w:lang w:val="fr-FR"/>
        </w:rPr>
        <w:t>ivu ne disposent que d’une seule Division Provinciale de la Santé mais au regard des difficultés d’</w:t>
      </w:r>
      <w:r w:rsidR="00151C87">
        <w:rPr>
          <w:rFonts w:ascii="Tahoma" w:hAnsi="Tahoma" w:cs="Tahoma"/>
          <w:i/>
          <w:sz w:val="24"/>
          <w:szCs w:val="24"/>
          <w:lang w:val="fr-FR"/>
        </w:rPr>
        <w:t>acce</w:t>
      </w:r>
      <w:r w:rsidR="00816CBA">
        <w:rPr>
          <w:rFonts w:ascii="Tahoma" w:hAnsi="Tahoma" w:cs="Tahoma"/>
          <w:i/>
          <w:sz w:val="24"/>
          <w:szCs w:val="24"/>
          <w:lang w:val="fr-FR"/>
        </w:rPr>
        <w:t>ssibilité</w:t>
      </w:r>
      <w:r w:rsidR="00DF03BE">
        <w:rPr>
          <w:rFonts w:ascii="Tahoma" w:hAnsi="Tahoma" w:cs="Tahoma"/>
          <w:i/>
          <w:sz w:val="24"/>
          <w:szCs w:val="24"/>
          <w:lang w:val="fr-FR"/>
        </w:rPr>
        <w:t>,</w:t>
      </w:r>
      <w:r w:rsidR="00816CBA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157E8B">
        <w:rPr>
          <w:rFonts w:ascii="Tahoma" w:hAnsi="Tahoma" w:cs="Tahoma"/>
          <w:i/>
          <w:sz w:val="24"/>
          <w:szCs w:val="24"/>
          <w:lang w:val="fr-FR"/>
        </w:rPr>
        <w:t xml:space="preserve">du nombre élevé de zones </w:t>
      </w:r>
      <w:r w:rsidR="00816CBA">
        <w:rPr>
          <w:rFonts w:ascii="Tahoma" w:hAnsi="Tahoma" w:cs="Tahoma"/>
          <w:i/>
          <w:sz w:val="24"/>
          <w:szCs w:val="24"/>
          <w:lang w:val="fr-FR"/>
        </w:rPr>
        <w:t>de santé</w:t>
      </w:r>
      <w:r w:rsidR="009146EF">
        <w:rPr>
          <w:rFonts w:ascii="Tahoma" w:hAnsi="Tahoma" w:cs="Tahoma"/>
          <w:i/>
          <w:sz w:val="24"/>
          <w:szCs w:val="24"/>
          <w:lang w:val="fr-FR"/>
        </w:rPr>
        <w:t xml:space="preserve"> sous leur supervision,</w:t>
      </w:r>
      <w:r w:rsidR="00816CBA">
        <w:rPr>
          <w:rFonts w:ascii="Tahoma" w:hAnsi="Tahoma" w:cs="Tahoma"/>
          <w:i/>
          <w:sz w:val="24"/>
          <w:szCs w:val="24"/>
          <w:lang w:val="fr-FR"/>
        </w:rPr>
        <w:t xml:space="preserve"> il serait opportun </w:t>
      </w:r>
      <w:r w:rsidR="00151C87">
        <w:rPr>
          <w:rFonts w:ascii="Tahoma" w:hAnsi="Tahoma" w:cs="Tahoma"/>
          <w:i/>
          <w:sz w:val="24"/>
          <w:szCs w:val="24"/>
          <w:lang w:val="fr-FR"/>
        </w:rPr>
        <w:t xml:space="preserve">de proposer un découpage de ces provinces </w:t>
      </w:r>
      <w:r w:rsidR="009146EF">
        <w:rPr>
          <w:rFonts w:ascii="Tahoma" w:hAnsi="Tahoma" w:cs="Tahoma"/>
          <w:i/>
          <w:sz w:val="24"/>
          <w:szCs w:val="24"/>
          <w:lang w:val="fr-FR"/>
        </w:rPr>
        <w:t>pour</w:t>
      </w:r>
      <w:r w:rsidR="00151C87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9146EF">
        <w:rPr>
          <w:rFonts w:ascii="Tahoma" w:hAnsi="Tahoma" w:cs="Tahoma"/>
          <w:i/>
          <w:sz w:val="24"/>
          <w:szCs w:val="24"/>
          <w:lang w:val="fr-FR"/>
        </w:rPr>
        <w:t>une meilleure fonctionnalité.</w:t>
      </w:r>
      <w:r w:rsidR="00DF03BE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9E6ABF">
        <w:rPr>
          <w:rFonts w:ascii="Tahoma" w:hAnsi="Tahoma" w:cs="Tahoma"/>
          <w:i/>
          <w:sz w:val="24"/>
          <w:szCs w:val="24"/>
          <w:lang w:val="fr-FR"/>
        </w:rPr>
        <w:t>Le cas du Bas-Congo et de l’</w:t>
      </w:r>
      <w:proofErr w:type="spellStart"/>
      <w:r w:rsidR="009E6ABF">
        <w:rPr>
          <w:rFonts w:ascii="Tahoma" w:hAnsi="Tahoma" w:cs="Tahoma"/>
          <w:i/>
          <w:sz w:val="24"/>
          <w:szCs w:val="24"/>
          <w:lang w:val="fr-FR"/>
        </w:rPr>
        <w:t>Ituri</w:t>
      </w:r>
      <w:proofErr w:type="spellEnd"/>
      <w:r w:rsidR="009E6ABF">
        <w:rPr>
          <w:rFonts w:ascii="Tahoma" w:hAnsi="Tahoma" w:cs="Tahoma"/>
          <w:i/>
          <w:sz w:val="24"/>
          <w:szCs w:val="24"/>
          <w:lang w:val="fr-FR"/>
        </w:rPr>
        <w:t xml:space="preserve"> reste aussi une préoccupation.</w:t>
      </w:r>
    </w:p>
    <w:p w:rsidR="00DF74F5" w:rsidRDefault="00DF74F5" w:rsidP="00C17014">
      <w:pPr>
        <w:pStyle w:val="Paragraphedeliste"/>
        <w:spacing w:after="0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3C37D7">
        <w:rPr>
          <w:rFonts w:ascii="Tahoma" w:hAnsi="Tahoma" w:cs="Tahoma"/>
          <w:b/>
          <w:i/>
          <w:sz w:val="24"/>
          <w:szCs w:val="24"/>
          <w:lang w:val="fr-FR"/>
        </w:rPr>
        <w:t>Ministre,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l’expression de ma considération</w:t>
      </w:r>
      <w:r w:rsidR="004174A3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. </w:t>
      </w: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17014" w:rsidRDefault="00C17014" w:rsidP="00C1701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17014" w:rsidRDefault="00C17014" w:rsidP="00C17014">
      <w:pPr>
        <w:pStyle w:val="Paragraphedeliste"/>
        <w:spacing w:after="0" w:line="240" w:lineRule="auto"/>
        <w:ind w:left="90"/>
        <w:jc w:val="both"/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EA71D3" w:rsidRDefault="00EA71D3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sectPr w:rsidR="00EA71D3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75C25AC"/>
    <w:multiLevelType w:val="hybridMultilevel"/>
    <w:tmpl w:val="3A761BDE"/>
    <w:lvl w:ilvl="0" w:tplc="F2A2EBCA">
      <w:start w:val="85"/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33E81219"/>
    <w:multiLevelType w:val="hybridMultilevel"/>
    <w:tmpl w:val="F0DE02D0"/>
    <w:lvl w:ilvl="0" w:tplc="040C0011">
      <w:start w:val="1"/>
      <w:numFmt w:val="decimal"/>
      <w:lvlText w:val="%1)"/>
      <w:lvlJc w:val="left"/>
      <w:pPr>
        <w:ind w:left="1170" w:hanging="360"/>
      </w:p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14D6B"/>
    <w:rsid w:val="0003399D"/>
    <w:rsid w:val="00063D36"/>
    <w:rsid w:val="00074EDA"/>
    <w:rsid w:val="0008730C"/>
    <w:rsid w:val="00094808"/>
    <w:rsid w:val="000D3985"/>
    <w:rsid w:val="000D4A20"/>
    <w:rsid w:val="000E4988"/>
    <w:rsid w:val="000E7B5D"/>
    <w:rsid w:val="00122F84"/>
    <w:rsid w:val="001330EC"/>
    <w:rsid w:val="00151C87"/>
    <w:rsid w:val="00157E8B"/>
    <w:rsid w:val="001629E1"/>
    <w:rsid w:val="001664C7"/>
    <w:rsid w:val="00194B3C"/>
    <w:rsid w:val="001B33D5"/>
    <w:rsid w:val="001B7BA3"/>
    <w:rsid w:val="001C3847"/>
    <w:rsid w:val="001C51E1"/>
    <w:rsid w:val="001C6A77"/>
    <w:rsid w:val="001D02B1"/>
    <w:rsid w:val="001E5BCD"/>
    <w:rsid w:val="00220E4F"/>
    <w:rsid w:val="00255BDA"/>
    <w:rsid w:val="00286AC8"/>
    <w:rsid w:val="00291570"/>
    <w:rsid w:val="002A2409"/>
    <w:rsid w:val="002A3CC5"/>
    <w:rsid w:val="002B7BD0"/>
    <w:rsid w:val="002C5330"/>
    <w:rsid w:val="00307036"/>
    <w:rsid w:val="003251C2"/>
    <w:rsid w:val="00343987"/>
    <w:rsid w:val="00352C7E"/>
    <w:rsid w:val="00373361"/>
    <w:rsid w:val="00376075"/>
    <w:rsid w:val="003A2E33"/>
    <w:rsid w:val="003C1C01"/>
    <w:rsid w:val="003C37D7"/>
    <w:rsid w:val="003D06A3"/>
    <w:rsid w:val="003D6338"/>
    <w:rsid w:val="003D7AE5"/>
    <w:rsid w:val="003E33EC"/>
    <w:rsid w:val="004044EA"/>
    <w:rsid w:val="00407867"/>
    <w:rsid w:val="004150AD"/>
    <w:rsid w:val="004174A3"/>
    <w:rsid w:val="004241D5"/>
    <w:rsid w:val="00476E12"/>
    <w:rsid w:val="00482155"/>
    <w:rsid w:val="00494AEF"/>
    <w:rsid w:val="004A2DB6"/>
    <w:rsid w:val="004E2B90"/>
    <w:rsid w:val="005044A1"/>
    <w:rsid w:val="005567F8"/>
    <w:rsid w:val="005626DB"/>
    <w:rsid w:val="00581008"/>
    <w:rsid w:val="005D0EEC"/>
    <w:rsid w:val="0066536D"/>
    <w:rsid w:val="00685001"/>
    <w:rsid w:val="0069387F"/>
    <w:rsid w:val="006A3548"/>
    <w:rsid w:val="006B1240"/>
    <w:rsid w:val="006C05C7"/>
    <w:rsid w:val="006D4F6C"/>
    <w:rsid w:val="00721E76"/>
    <w:rsid w:val="007579D2"/>
    <w:rsid w:val="00785022"/>
    <w:rsid w:val="00787E4B"/>
    <w:rsid w:val="007A6AD9"/>
    <w:rsid w:val="007B71A0"/>
    <w:rsid w:val="007C53BF"/>
    <w:rsid w:val="00816CBA"/>
    <w:rsid w:val="00836955"/>
    <w:rsid w:val="008A65ED"/>
    <w:rsid w:val="008C69A1"/>
    <w:rsid w:val="008E2EB4"/>
    <w:rsid w:val="008F5D1C"/>
    <w:rsid w:val="00902FF4"/>
    <w:rsid w:val="009056A7"/>
    <w:rsid w:val="009146EF"/>
    <w:rsid w:val="00920E25"/>
    <w:rsid w:val="009377A6"/>
    <w:rsid w:val="009379BB"/>
    <w:rsid w:val="00962CEC"/>
    <w:rsid w:val="00975685"/>
    <w:rsid w:val="0097588B"/>
    <w:rsid w:val="0098516E"/>
    <w:rsid w:val="009B04DE"/>
    <w:rsid w:val="009B2C7B"/>
    <w:rsid w:val="009B7EAD"/>
    <w:rsid w:val="009C7A4D"/>
    <w:rsid w:val="009E6ABF"/>
    <w:rsid w:val="00A01742"/>
    <w:rsid w:val="00A14EE1"/>
    <w:rsid w:val="00A15AB1"/>
    <w:rsid w:val="00A32E1D"/>
    <w:rsid w:val="00A34546"/>
    <w:rsid w:val="00A346E9"/>
    <w:rsid w:val="00A66985"/>
    <w:rsid w:val="00A72309"/>
    <w:rsid w:val="00A77910"/>
    <w:rsid w:val="00A93199"/>
    <w:rsid w:val="00AB2393"/>
    <w:rsid w:val="00AD23DE"/>
    <w:rsid w:val="00AF0998"/>
    <w:rsid w:val="00B23ED6"/>
    <w:rsid w:val="00B340E6"/>
    <w:rsid w:val="00B507FC"/>
    <w:rsid w:val="00B60004"/>
    <w:rsid w:val="00B6688E"/>
    <w:rsid w:val="00B71085"/>
    <w:rsid w:val="00B72CAE"/>
    <w:rsid w:val="00B80A5A"/>
    <w:rsid w:val="00BC02FA"/>
    <w:rsid w:val="00BC1088"/>
    <w:rsid w:val="00BC1238"/>
    <w:rsid w:val="00BC3072"/>
    <w:rsid w:val="00BE0E0B"/>
    <w:rsid w:val="00BE7178"/>
    <w:rsid w:val="00BF3FB6"/>
    <w:rsid w:val="00C17014"/>
    <w:rsid w:val="00C209AB"/>
    <w:rsid w:val="00C44C2F"/>
    <w:rsid w:val="00C54363"/>
    <w:rsid w:val="00C82721"/>
    <w:rsid w:val="00C91015"/>
    <w:rsid w:val="00C97552"/>
    <w:rsid w:val="00CA0BE1"/>
    <w:rsid w:val="00CA44D4"/>
    <w:rsid w:val="00CB3048"/>
    <w:rsid w:val="00CE42D6"/>
    <w:rsid w:val="00CE4F31"/>
    <w:rsid w:val="00D047ED"/>
    <w:rsid w:val="00D35424"/>
    <w:rsid w:val="00D625BB"/>
    <w:rsid w:val="00D71E2E"/>
    <w:rsid w:val="00D7768C"/>
    <w:rsid w:val="00DC4ABC"/>
    <w:rsid w:val="00DE30A7"/>
    <w:rsid w:val="00DF03BE"/>
    <w:rsid w:val="00DF2EE0"/>
    <w:rsid w:val="00DF74F5"/>
    <w:rsid w:val="00E0104A"/>
    <w:rsid w:val="00E01B30"/>
    <w:rsid w:val="00E3137A"/>
    <w:rsid w:val="00E348C7"/>
    <w:rsid w:val="00E4728C"/>
    <w:rsid w:val="00E81E2E"/>
    <w:rsid w:val="00E86026"/>
    <w:rsid w:val="00E903E4"/>
    <w:rsid w:val="00EA71D3"/>
    <w:rsid w:val="00EB5BEC"/>
    <w:rsid w:val="00EE54CC"/>
    <w:rsid w:val="00F21487"/>
    <w:rsid w:val="00F41B4C"/>
    <w:rsid w:val="00F44797"/>
    <w:rsid w:val="00F7486E"/>
    <w:rsid w:val="00F76579"/>
    <w:rsid w:val="00F816AE"/>
    <w:rsid w:val="00F85ABF"/>
    <w:rsid w:val="00FB4C28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71</cp:revision>
  <cp:lastPrinted>2012-02-21T11:35:00Z</cp:lastPrinted>
  <dcterms:created xsi:type="dcterms:W3CDTF">2012-02-06T11:57:00Z</dcterms:created>
  <dcterms:modified xsi:type="dcterms:W3CDTF">2012-02-21T11:37:00Z</dcterms:modified>
</cp:coreProperties>
</file>