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634D6" w:rsidRDefault="00C634D6" w:rsidP="00AE21E5">
      <w:pPr>
        <w:spacing w:after="0"/>
        <w:jc w:val="both"/>
        <w:rPr>
          <w:rFonts w:ascii="Tahoma" w:hAnsi="Tahoma" w:cs="Tahoma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</w:t>
      </w:r>
      <w:r w:rsidR="004328E8">
        <w:rPr>
          <w:rFonts w:ascii="Tahoma" w:hAnsi="Tahoma" w:cs="Tahoma"/>
        </w:rPr>
        <w:t>2</w:t>
      </w:r>
    </w:p>
    <w:p w:rsidR="00AE21E5" w:rsidRPr="008540AD" w:rsidRDefault="0034763F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34763F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0837B9" w:rsidRDefault="00C4708C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CA32AC" w:rsidRDefault="00AE21E5" w:rsidP="006768AD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CA32AC">
        <w:rPr>
          <w:rFonts w:ascii="Tahoma" w:hAnsi="Tahoma" w:cs="Tahoma"/>
          <w:b/>
          <w:sz w:val="26"/>
          <w:szCs w:val="26"/>
        </w:rPr>
        <w:t xml:space="preserve">Transmission des rapports/Situation sécuritaire dans les </w:t>
      </w:r>
    </w:p>
    <w:p w:rsidR="00AE21E5" w:rsidRDefault="00CA32AC" w:rsidP="006768AD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>sites universitaires.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27CC7" w:rsidRDefault="00A955CC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Son Excellence Monsieur le Président de la République a été ampliateur du courrier </w:t>
      </w:r>
      <w:r w:rsidR="00C86E4B">
        <w:rPr>
          <w:rFonts w:ascii="Tahoma" w:hAnsi="Tahoma" w:cs="Tahoma"/>
          <w:sz w:val="26"/>
          <w:szCs w:val="26"/>
        </w:rPr>
        <w:t xml:space="preserve">du Ministre de l’Enseignement Supérieur et Universitaire </w:t>
      </w:r>
      <w:r>
        <w:rPr>
          <w:rFonts w:ascii="Tahoma" w:hAnsi="Tahoma" w:cs="Tahoma"/>
          <w:sz w:val="26"/>
          <w:szCs w:val="26"/>
        </w:rPr>
        <w:t>adressé au Premier Ministre relatif à l’objet en marge.</w:t>
      </w:r>
    </w:p>
    <w:p w:rsidR="0028205B" w:rsidRPr="003C3A80" w:rsidRDefault="0028205B" w:rsidP="0028205B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495EA0" w:rsidRDefault="00101913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Ministre </w:t>
      </w:r>
      <w:r w:rsidR="00C86E4B">
        <w:rPr>
          <w:rFonts w:ascii="Tahoma" w:hAnsi="Tahoma" w:cs="Tahoma"/>
          <w:sz w:val="26"/>
          <w:szCs w:val="26"/>
        </w:rPr>
        <w:t xml:space="preserve">pour évoquer la situation sécuritaire dans les sites universitaires, </w:t>
      </w:r>
      <w:r>
        <w:rPr>
          <w:rFonts w:ascii="Tahoma" w:hAnsi="Tahoma" w:cs="Tahoma"/>
          <w:sz w:val="26"/>
          <w:szCs w:val="26"/>
        </w:rPr>
        <w:t>a épinglé certains sites qui ont connu des problèmes dernièrement. C’est le cas de :</w:t>
      </w:r>
    </w:p>
    <w:p w:rsidR="00101913" w:rsidRPr="00101913" w:rsidRDefault="00101913" w:rsidP="00101913">
      <w:pPr>
        <w:pStyle w:val="Paragraphedeliste"/>
        <w:rPr>
          <w:rFonts w:ascii="Tahoma" w:hAnsi="Tahoma" w:cs="Tahoma"/>
          <w:sz w:val="26"/>
          <w:szCs w:val="26"/>
        </w:rPr>
      </w:pPr>
    </w:p>
    <w:p w:rsidR="00101913" w:rsidRDefault="00101913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incidents survenus le 25 et 30 janvier 2012 dans la concession du Campus de l’ISTEM-Kin</w:t>
      </w:r>
      <w:r w:rsidR="00717057">
        <w:rPr>
          <w:rFonts w:ascii="Tahoma" w:hAnsi="Tahoma" w:cs="Tahoma"/>
          <w:sz w:val="26"/>
          <w:szCs w:val="26"/>
        </w:rPr>
        <w:t>shasa</w:t>
      </w:r>
      <w:r>
        <w:rPr>
          <w:rFonts w:ascii="Tahoma" w:hAnsi="Tahoma" w:cs="Tahoma"/>
          <w:sz w:val="26"/>
          <w:szCs w:val="26"/>
        </w:rPr>
        <w:t> </w:t>
      </w:r>
      <w:r w:rsidR="00711DCB">
        <w:rPr>
          <w:rFonts w:ascii="Tahoma" w:hAnsi="Tahoma" w:cs="Tahoma"/>
          <w:sz w:val="26"/>
          <w:szCs w:val="26"/>
        </w:rPr>
        <w:t>qui est l’objet de spoliation par plusieurs personnes qui y érigent des habitations. Les étudiants ont cherché à se faire justice en démolissant</w:t>
      </w:r>
      <w:r w:rsidR="00D2410D">
        <w:rPr>
          <w:rFonts w:ascii="Tahoma" w:hAnsi="Tahoma" w:cs="Tahoma"/>
          <w:sz w:val="26"/>
          <w:szCs w:val="26"/>
        </w:rPr>
        <w:t xml:space="preserve"> toute construction anarchique érigée sur leur site ;</w:t>
      </w:r>
      <w:r w:rsidR="00711DCB">
        <w:rPr>
          <w:rFonts w:ascii="Tahoma" w:hAnsi="Tahoma" w:cs="Tahoma"/>
          <w:sz w:val="26"/>
          <w:szCs w:val="26"/>
        </w:rPr>
        <w:t xml:space="preserve"> </w:t>
      </w:r>
    </w:p>
    <w:p w:rsidR="00D51A0F" w:rsidRDefault="00101913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incidents </w:t>
      </w:r>
      <w:r w:rsidR="00711DCB">
        <w:rPr>
          <w:rFonts w:ascii="Tahoma" w:hAnsi="Tahoma" w:cs="Tahoma"/>
          <w:sz w:val="26"/>
          <w:szCs w:val="26"/>
        </w:rPr>
        <w:t>survenus</w:t>
      </w:r>
      <w:r w:rsidR="007A2C7A">
        <w:rPr>
          <w:rFonts w:ascii="Tahoma" w:hAnsi="Tahoma" w:cs="Tahoma"/>
          <w:sz w:val="26"/>
          <w:szCs w:val="26"/>
        </w:rPr>
        <w:t xml:space="preserve"> le 25 janvier 2012 </w:t>
      </w:r>
      <w:r w:rsidR="00711DCB">
        <w:rPr>
          <w:rFonts w:ascii="Tahoma" w:hAnsi="Tahoma" w:cs="Tahoma"/>
          <w:sz w:val="26"/>
          <w:szCs w:val="26"/>
        </w:rPr>
        <w:t xml:space="preserve"> sur le Campus </w:t>
      </w:r>
      <w:r w:rsidR="00D2410D">
        <w:rPr>
          <w:rFonts w:ascii="Tahoma" w:hAnsi="Tahoma" w:cs="Tahoma"/>
          <w:sz w:val="26"/>
          <w:szCs w:val="26"/>
        </w:rPr>
        <w:t xml:space="preserve">de l’Université Officielle de </w:t>
      </w:r>
      <w:proofErr w:type="spellStart"/>
      <w:r w:rsidR="00D2410D">
        <w:rPr>
          <w:rFonts w:ascii="Tahoma" w:hAnsi="Tahoma" w:cs="Tahoma"/>
          <w:sz w:val="26"/>
          <w:szCs w:val="26"/>
        </w:rPr>
        <w:t>Mbuji</w:t>
      </w:r>
      <w:proofErr w:type="spellEnd"/>
      <w:r w:rsidR="00D2410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2410D">
        <w:rPr>
          <w:rFonts w:ascii="Tahoma" w:hAnsi="Tahoma" w:cs="Tahoma"/>
          <w:sz w:val="26"/>
          <w:szCs w:val="26"/>
        </w:rPr>
        <w:t>Mayi</w:t>
      </w:r>
      <w:proofErr w:type="spellEnd"/>
      <w:r w:rsidR="00D2410D">
        <w:rPr>
          <w:rFonts w:ascii="Tahoma" w:hAnsi="Tahoma" w:cs="Tahoma"/>
          <w:sz w:val="26"/>
          <w:szCs w:val="26"/>
        </w:rPr>
        <w:t xml:space="preserve"> suite à la visite de Monsieur le Gouverneur de Province qui finance la construction de 3 auditoires</w:t>
      </w:r>
      <w:r w:rsidR="00C86E4B">
        <w:rPr>
          <w:rFonts w:ascii="Tahoma" w:hAnsi="Tahoma" w:cs="Tahoma"/>
          <w:sz w:val="26"/>
          <w:szCs w:val="26"/>
        </w:rPr>
        <w:t>. Sa visite</w:t>
      </w:r>
      <w:r w:rsidR="00D2410D">
        <w:rPr>
          <w:rFonts w:ascii="Tahoma" w:hAnsi="Tahoma" w:cs="Tahoma"/>
          <w:sz w:val="26"/>
          <w:szCs w:val="26"/>
        </w:rPr>
        <w:t xml:space="preserve"> </w:t>
      </w:r>
      <w:r w:rsidR="00D51A0F">
        <w:rPr>
          <w:rFonts w:ascii="Tahoma" w:hAnsi="Tahoma" w:cs="Tahoma"/>
          <w:sz w:val="26"/>
          <w:szCs w:val="26"/>
        </w:rPr>
        <w:t>a provoqué des troubles avec quelques étudiants politiquement classés et profitant du climat d’avant, pendant et après les élections ;</w:t>
      </w:r>
    </w:p>
    <w:p w:rsidR="00101913" w:rsidRDefault="007A2C7A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incidents survenus le 25 janvier 2012 sur le Campus de l’Université de Goma</w:t>
      </w:r>
      <w:r w:rsidR="00D51A0F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– ISTA Goma, où la route qui passe devant a été barrée sous prétexte qu’elle n’a pas été refaite et que la poussière perturbe la quiétude des étudiants ;</w:t>
      </w:r>
    </w:p>
    <w:p w:rsidR="00C86E4B" w:rsidRPr="00C86E4B" w:rsidRDefault="00C86E4B" w:rsidP="00C86E4B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7A2C7A" w:rsidRDefault="007A2C7A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ISTM </w:t>
      </w:r>
      <w:proofErr w:type="spellStart"/>
      <w:r>
        <w:rPr>
          <w:rFonts w:ascii="Tahoma" w:hAnsi="Tahoma" w:cs="Tahoma"/>
          <w:sz w:val="26"/>
          <w:szCs w:val="26"/>
        </w:rPr>
        <w:t>Butembo</w:t>
      </w:r>
      <w:proofErr w:type="spellEnd"/>
      <w:r>
        <w:rPr>
          <w:rFonts w:ascii="Tahoma" w:hAnsi="Tahoma" w:cs="Tahoma"/>
          <w:sz w:val="26"/>
          <w:szCs w:val="26"/>
        </w:rPr>
        <w:t xml:space="preserve"> paralysé par un arrêt de travail observé par le Corps Enseignant victime dernièrement de l’agression de certains étudiants ;</w:t>
      </w:r>
    </w:p>
    <w:p w:rsidR="00920BD0" w:rsidRDefault="00920BD0" w:rsidP="00101913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incidents survenus à l’Université de Kikwit…</w:t>
      </w:r>
    </w:p>
    <w:p w:rsidR="0074374F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760DBD" w:rsidRDefault="00920BD0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Ministre de l’E</w:t>
      </w:r>
      <w:r w:rsidR="00717057">
        <w:rPr>
          <w:rFonts w:ascii="Tahoma" w:hAnsi="Tahoma" w:cs="Tahoma"/>
          <w:sz w:val="26"/>
          <w:szCs w:val="26"/>
        </w:rPr>
        <w:t xml:space="preserve">nseignement </w:t>
      </w:r>
      <w:r>
        <w:rPr>
          <w:rFonts w:ascii="Tahoma" w:hAnsi="Tahoma" w:cs="Tahoma"/>
          <w:sz w:val="26"/>
          <w:szCs w:val="26"/>
        </w:rPr>
        <w:t>S</w:t>
      </w:r>
      <w:r w:rsidR="00717057">
        <w:rPr>
          <w:rFonts w:ascii="Tahoma" w:hAnsi="Tahoma" w:cs="Tahoma"/>
          <w:sz w:val="26"/>
          <w:szCs w:val="26"/>
        </w:rPr>
        <w:t xml:space="preserve">upérieur et </w:t>
      </w:r>
      <w:r>
        <w:rPr>
          <w:rFonts w:ascii="Tahoma" w:hAnsi="Tahoma" w:cs="Tahoma"/>
          <w:sz w:val="26"/>
          <w:szCs w:val="26"/>
        </w:rPr>
        <w:t>U</w:t>
      </w:r>
      <w:r w:rsidR="00717057">
        <w:rPr>
          <w:rFonts w:ascii="Tahoma" w:hAnsi="Tahoma" w:cs="Tahoma"/>
          <w:sz w:val="26"/>
          <w:szCs w:val="26"/>
        </w:rPr>
        <w:t>niversitaire</w:t>
      </w:r>
      <w:r>
        <w:rPr>
          <w:rFonts w:ascii="Tahoma" w:hAnsi="Tahoma" w:cs="Tahoma"/>
          <w:sz w:val="26"/>
          <w:szCs w:val="26"/>
        </w:rPr>
        <w:t xml:space="preserve"> a pris un certain nombre d’action</w:t>
      </w:r>
      <w:r w:rsidR="00C86E4B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 :</w:t>
      </w:r>
    </w:p>
    <w:p w:rsidR="00920BD0" w:rsidRDefault="00920BD0" w:rsidP="00920BD0">
      <w:pPr>
        <w:pStyle w:val="Paragraphedeliste"/>
        <w:numPr>
          <w:ilvl w:val="0"/>
          <w:numId w:val="27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Contact avec les Gouverneurs du Kasaï Oriental et du Nord Kivu ;</w:t>
      </w:r>
    </w:p>
    <w:p w:rsidR="00920BD0" w:rsidRDefault="00CB78FD" w:rsidP="00920BD0">
      <w:pPr>
        <w:pStyle w:val="Paragraphedeliste"/>
        <w:numPr>
          <w:ilvl w:val="0"/>
          <w:numId w:val="27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Instructions aux autorités académiques relatives </w:t>
      </w:r>
      <w:proofErr w:type="spellStart"/>
      <w:r>
        <w:rPr>
          <w:rFonts w:ascii="Tahoma" w:hAnsi="Tahoma" w:cs="Tahoma"/>
          <w:sz w:val="26"/>
          <w:szCs w:val="26"/>
        </w:rPr>
        <w:t>à</w:t>
      </w:r>
      <w:proofErr w:type="spellEnd"/>
      <w:r>
        <w:rPr>
          <w:rFonts w:ascii="Tahoma" w:hAnsi="Tahoma" w:cs="Tahoma"/>
          <w:sz w:val="26"/>
          <w:szCs w:val="26"/>
        </w:rPr>
        <w:t> :</w:t>
      </w:r>
    </w:p>
    <w:p w:rsidR="00CB78FD" w:rsidRDefault="00CB78FD" w:rsidP="00CB78FD">
      <w:pPr>
        <w:pStyle w:val="Paragraphedeliste"/>
        <w:numPr>
          <w:ilvl w:val="0"/>
          <w:numId w:val="27"/>
        </w:numPr>
        <w:spacing w:before="240" w:line="240" w:lineRule="auto"/>
        <w:ind w:left="1985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Apolitisme des milieux universitaires ;</w:t>
      </w:r>
    </w:p>
    <w:p w:rsidR="00CB78FD" w:rsidRDefault="00CB78FD" w:rsidP="00CB78FD">
      <w:pPr>
        <w:pStyle w:val="Paragraphedeliste"/>
        <w:numPr>
          <w:ilvl w:val="0"/>
          <w:numId w:val="27"/>
        </w:numPr>
        <w:spacing w:before="240" w:line="240" w:lineRule="auto"/>
        <w:ind w:left="1985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Concertation avec tous les acteurs afin de renforcer les mesures d’encadrement des étudiants.</w:t>
      </w:r>
    </w:p>
    <w:p w:rsidR="00717057" w:rsidRDefault="00717057" w:rsidP="00717057">
      <w:pPr>
        <w:pStyle w:val="Paragraphedeliste"/>
        <w:spacing w:before="240" w:line="240" w:lineRule="auto"/>
        <w:ind w:left="1985"/>
        <w:jc w:val="both"/>
        <w:rPr>
          <w:rFonts w:ascii="Tahoma" w:hAnsi="Tahoma" w:cs="Tahoma"/>
          <w:sz w:val="26"/>
          <w:szCs w:val="26"/>
        </w:rPr>
      </w:pPr>
    </w:p>
    <w:p w:rsidR="00CB78FD" w:rsidRPr="00CB78FD" w:rsidRDefault="00CB78FD" w:rsidP="00CB78FD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souhaite l’implication du Premier Ministr</w:t>
      </w:r>
      <w:r w:rsidR="00C86E4B">
        <w:rPr>
          <w:rFonts w:ascii="Tahoma" w:hAnsi="Tahoma" w:cs="Tahoma"/>
          <w:sz w:val="26"/>
          <w:szCs w:val="26"/>
        </w:rPr>
        <w:t>e dans ce dossier de sécurité et lui demande</w:t>
      </w:r>
      <w:r>
        <w:rPr>
          <w:rFonts w:ascii="Tahoma" w:hAnsi="Tahoma" w:cs="Tahoma"/>
          <w:sz w:val="26"/>
          <w:szCs w:val="26"/>
        </w:rPr>
        <w:t xml:space="preserve"> </w:t>
      </w:r>
      <w:r w:rsidR="00C86E4B">
        <w:rPr>
          <w:rFonts w:ascii="Tahoma" w:hAnsi="Tahoma" w:cs="Tahoma"/>
          <w:sz w:val="26"/>
          <w:szCs w:val="26"/>
        </w:rPr>
        <w:t>d’</w:t>
      </w:r>
      <w:r>
        <w:rPr>
          <w:rFonts w:ascii="Tahoma" w:hAnsi="Tahoma" w:cs="Tahoma"/>
          <w:sz w:val="26"/>
          <w:szCs w:val="26"/>
        </w:rPr>
        <w:t>intéress</w:t>
      </w:r>
      <w:r w:rsidR="00C86E4B">
        <w:rPr>
          <w:rFonts w:ascii="Tahoma" w:hAnsi="Tahoma" w:cs="Tahoma"/>
          <w:sz w:val="26"/>
          <w:szCs w:val="26"/>
        </w:rPr>
        <w:t>er</w:t>
      </w:r>
      <w:r>
        <w:rPr>
          <w:rFonts w:ascii="Tahoma" w:hAnsi="Tahoma" w:cs="Tahoma"/>
          <w:sz w:val="26"/>
          <w:szCs w:val="26"/>
        </w:rPr>
        <w:t xml:space="preserve"> le Vice-Premier Ministre, Ministre de l’Intérieur afin que des mesures soient prises aussi bien </w:t>
      </w:r>
      <w:r w:rsidR="00717057">
        <w:rPr>
          <w:rFonts w:ascii="Tahoma" w:hAnsi="Tahoma" w:cs="Tahoma"/>
          <w:sz w:val="26"/>
          <w:szCs w:val="26"/>
        </w:rPr>
        <w:t>au niveau</w:t>
      </w:r>
      <w:r>
        <w:rPr>
          <w:rFonts w:ascii="Tahoma" w:hAnsi="Tahoma" w:cs="Tahoma"/>
          <w:sz w:val="26"/>
          <w:szCs w:val="26"/>
        </w:rPr>
        <w:t xml:space="preserve"> des Gouverneurs de Provinces qu’à celui de la police nationale pour recréer le climat apaisé sur les sites universitaires.</w:t>
      </w:r>
    </w:p>
    <w:p w:rsidR="003774D3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717057" w:rsidRDefault="00717057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Default="002F76D6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climat tendu avant, pendant et après les élections devait en quelque sorte se répercuter sur les sites sensibles que sont ceux universitaires. Force est de constat</w:t>
      </w:r>
      <w:r w:rsidR="00717057">
        <w:rPr>
          <w:rFonts w:ascii="Tahoma" w:hAnsi="Tahoma" w:cs="Tahoma"/>
          <w:sz w:val="26"/>
          <w:szCs w:val="26"/>
        </w:rPr>
        <w:t>er</w:t>
      </w:r>
      <w:r>
        <w:rPr>
          <w:rFonts w:ascii="Tahoma" w:hAnsi="Tahoma" w:cs="Tahoma"/>
          <w:sz w:val="26"/>
          <w:szCs w:val="26"/>
        </w:rPr>
        <w:t xml:space="preserve"> que malgré cela, cette tension a été suffisamment gérée dans ces milieux.</w:t>
      </w:r>
    </w:p>
    <w:p w:rsidR="00434283" w:rsidRPr="00434283" w:rsidRDefault="00434283" w:rsidP="00434283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16"/>
          <w:szCs w:val="16"/>
        </w:rPr>
      </w:pPr>
    </w:p>
    <w:p w:rsidR="00434283" w:rsidRDefault="00434283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Mais les sites universitaires demeurent des milieux sensibles susceptibles de s’enflammer à </w:t>
      </w:r>
      <w:r w:rsidR="00C86E4B">
        <w:rPr>
          <w:rFonts w:ascii="Tahoma" w:hAnsi="Tahoma" w:cs="Tahoma"/>
          <w:sz w:val="26"/>
          <w:szCs w:val="26"/>
        </w:rPr>
        <w:t xml:space="preserve">la </w:t>
      </w:r>
      <w:r>
        <w:rPr>
          <w:rFonts w:ascii="Tahoma" w:hAnsi="Tahoma" w:cs="Tahoma"/>
          <w:sz w:val="26"/>
          <w:szCs w:val="26"/>
        </w:rPr>
        <w:t xml:space="preserve">moindre </w:t>
      </w:r>
      <w:r w:rsidR="00CE475B">
        <w:rPr>
          <w:rFonts w:ascii="Tahoma" w:hAnsi="Tahoma" w:cs="Tahoma"/>
          <w:sz w:val="26"/>
          <w:szCs w:val="26"/>
        </w:rPr>
        <w:t>étincelle</w:t>
      </w:r>
      <w:r>
        <w:rPr>
          <w:rFonts w:ascii="Tahoma" w:hAnsi="Tahoma" w:cs="Tahoma"/>
          <w:sz w:val="26"/>
          <w:szCs w:val="26"/>
        </w:rPr>
        <w:t>.</w:t>
      </w:r>
    </w:p>
    <w:p w:rsidR="0025369A" w:rsidRDefault="0025369A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026326" w:rsidRDefault="00B3161F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Collège Chargé des Questions Sociales et Culturelles propose </w:t>
      </w:r>
      <w:r w:rsidR="0025369A">
        <w:rPr>
          <w:rFonts w:ascii="Tahoma" w:hAnsi="Tahoma" w:cs="Tahoma"/>
          <w:sz w:val="26"/>
          <w:szCs w:val="26"/>
        </w:rPr>
        <w:t xml:space="preserve">qu’il plaise à Votre Autorité de </w:t>
      </w:r>
      <w:r w:rsidR="0089210E">
        <w:rPr>
          <w:rFonts w:ascii="Tahoma" w:hAnsi="Tahoma" w:cs="Tahoma"/>
          <w:sz w:val="26"/>
          <w:szCs w:val="26"/>
        </w:rPr>
        <w:t>faire un accusé de réception avec copie au Premier Ministre et au Vice-Premier Ministre, Ministre de l’Intérieur</w:t>
      </w:r>
      <w:r w:rsidR="00C86E4B">
        <w:rPr>
          <w:rFonts w:ascii="Tahoma" w:hAnsi="Tahoma" w:cs="Tahoma"/>
          <w:sz w:val="26"/>
          <w:szCs w:val="26"/>
        </w:rPr>
        <w:t>, Sécurité et Décentralisation</w:t>
      </w:r>
      <w:r w:rsidR="0089210E">
        <w:rPr>
          <w:rFonts w:ascii="Tahoma" w:hAnsi="Tahoma" w:cs="Tahoma"/>
          <w:sz w:val="26"/>
          <w:szCs w:val="26"/>
        </w:rPr>
        <w:t xml:space="preserve"> demandant un rapport relatif aux mesures qui seront prises pour garantir la sécurité sur les sites universitaires</w:t>
      </w:r>
      <w:r w:rsidR="00221F09">
        <w:rPr>
          <w:rFonts w:ascii="Tahoma" w:hAnsi="Tahoma" w:cs="Tahoma"/>
          <w:sz w:val="26"/>
          <w:szCs w:val="26"/>
        </w:rPr>
        <w:t>.</w:t>
      </w: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annexe, projet</w:t>
      </w:r>
      <w:r w:rsidR="00221F09">
        <w:rPr>
          <w:rFonts w:ascii="Tahoma" w:hAnsi="Tahoma" w:cs="Tahoma"/>
          <w:sz w:val="26"/>
          <w:szCs w:val="26"/>
        </w:rPr>
        <w:t xml:space="preserve"> d’accusé</w:t>
      </w:r>
      <w:r w:rsidR="00E17C7F">
        <w:rPr>
          <w:rFonts w:ascii="Tahoma" w:hAnsi="Tahoma" w:cs="Tahoma"/>
          <w:sz w:val="26"/>
          <w:szCs w:val="26"/>
        </w:rPr>
        <w:t xml:space="preserve"> de réception.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027D16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F620A6" w:rsidRPr="008C302F" w:rsidRDefault="00F620A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 w:rsidR="005E7BC3">
        <w:rPr>
          <w:rFonts w:cs="Tahoma"/>
          <w:i/>
        </w:rPr>
        <w:t>12</w:t>
      </w: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1B5AC5" w:rsidRDefault="001B5AC5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  <w:bookmarkStart w:id="0" w:name="_GoBack"/>
      <w:bookmarkEnd w:id="0"/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</w:t>
      </w:r>
    </w:p>
    <w:p w:rsidR="00027D16" w:rsidRPr="001B5AC5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</w:rPr>
      </w:pPr>
      <w:r w:rsidRPr="001B5AC5">
        <w:rPr>
          <w:rFonts w:ascii="Tahoma" w:hAnsi="Tahoma" w:cs="Tahoma"/>
          <w:i/>
          <w:sz w:val="20"/>
          <w:szCs w:val="20"/>
          <w:u w:val="single"/>
        </w:rPr>
        <w:t>Transmis  copie  pour  information  à</w:t>
      </w:r>
      <w:r w:rsidRPr="001B5AC5">
        <w:rPr>
          <w:rFonts w:ascii="Tahoma" w:hAnsi="Tahoma" w:cs="Tahoma"/>
          <w:i/>
          <w:sz w:val="20"/>
          <w:szCs w:val="20"/>
        </w:rPr>
        <w:t> :</w:t>
      </w:r>
    </w:p>
    <w:p w:rsidR="00027D16" w:rsidRPr="00020669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</w:p>
    <w:p w:rsidR="00E17C7F" w:rsidRPr="00020669" w:rsidRDefault="00E17C7F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020669">
        <w:rPr>
          <w:rFonts w:ascii="Tahoma" w:hAnsi="Tahoma" w:cs="Tahoma"/>
          <w:i/>
          <w:sz w:val="20"/>
          <w:szCs w:val="20"/>
        </w:rPr>
        <w:t>Son Excellence Monsieur le Premier Ministre ;</w:t>
      </w:r>
    </w:p>
    <w:p w:rsidR="00E17C7F" w:rsidRPr="00020669" w:rsidRDefault="00E17C7F" w:rsidP="00020669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</w:rPr>
      </w:pPr>
      <w:r w:rsidRPr="00020669">
        <w:rPr>
          <w:rFonts w:ascii="Tahoma" w:hAnsi="Tahoma" w:cs="Tahoma"/>
          <w:i/>
          <w:sz w:val="20"/>
          <w:szCs w:val="20"/>
        </w:rPr>
        <w:t xml:space="preserve">Monsieur le Vice-Premier Ministre, Ministre de l’Intérieur, Sécurité et </w:t>
      </w:r>
      <w:r w:rsidR="00020669">
        <w:rPr>
          <w:rFonts w:ascii="Tahoma" w:hAnsi="Tahoma" w:cs="Tahoma"/>
          <w:i/>
          <w:sz w:val="18"/>
          <w:szCs w:val="18"/>
        </w:rPr>
        <w:t>D</w:t>
      </w:r>
      <w:r w:rsidRPr="00020669">
        <w:rPr>
          <w:rFonts w:ascii="Tahoma" w:hAnsi="Tahoma" w:cs="Tahoma"/>
          <w:i/>
          <w:sz w:val="18"/>
          <w:szCs w:val="18"/>
        </w:rPr>
        <w:t>écentralisation ;</w:t>
      </w:r>
    </w:p>
    <w:p w:rsidR="00027D16" w:rsidRPr="00020669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020669">
        <w:rPr>
          <w:rFonts w:ascii="Tahoma" w:hAnsi="Tahoma" w:cs="Tahoma"/>
          <w:i/>
          <w:sz w:val="20"/>
          <w:szCs w:val="20"/>
        </w:rPr>
        <w:t>Madame le Directeur de Cabinet Adjoint  du Chef de l’Etat ;</w:t>
      </w:r>
    </w:p>
    <w:p w:rsidR="00027D16" w:rsidRPr="00020669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020669">
        <w:rPr>
          <w:rFonts w:ascii="Tahoma" w:hAnsi="Tahoma" w:cs="Tahoma"/>
          <w:i/>
          <w:sz w:val="20"/>
          <w:szCs w:val="20"/>
        </w:rPr>
        <w:t xml:space="preserve">Monsieur  le  Conseiller  Principal  </w:t>
      </w:r>
      <w:r w:rsidR="00F620A6" w:rsidRPr="00020669">
        <w:rPr>
          <w:rFonts w:ascii="Tahoma" w:hAnsi="Tahoma" w:cs="Tahoma"/>
          <w:i/>
          <w:sz w:val="20"/>
          <w:szCs w:val="20"/>
        </w:rPr>
        <w:t xml:space="preserve">du Chef de l’Etat </w:t>
      </w:r>
      <w:r w:rsidRPr="00020669">
        <w:rPr>
          <w:rFonts w:ascii="Tahoma" w:hAnsi="Tahoma" w:cs="Tahoma"/>
          <w:i/>
          <w:sz w:val="20"/>
          <w:szCs w:val="20"/>
        </w:rPr>
        <w:t>au Collège Chargé des  Questions  Sociales  et  Culturelles.</w:t>
      </w:r>
    </w:p>
    <w:p w:rsidR="00027D16" w:rsidRPr="00020669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</w:rPr>
      </w:pPr>
    </w:p>
    <w:p w:rsidR="00027D16" w:rsidRPr="00020669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</w:rPr>
      </w:pPr>
      <w:r w:rsidRPr="00020669">
        <w:rPr>
          <w:rFonts w:ascii="Tahoma" w:hAnsi="Tahoma" w:cs="Tahoma"/>
          <w:i/>
          <w:sz w:val="20"/>
          <w:szCs w:val="20"/>
        </w:rPr>
        <w:t xml:space="preserve">(Tous)  à  </w:t>
      </w:r>
      <w:r w:rsidRPr="00020669">
        <w:rPr>
          <w:rFonts w:ascii="Tahoma" w:hAnsi="Tahoma" w:cs="Tahoma"/>
          <w:i/>
          <w:sz w:val="20"/>
          <w:szCs w:val="20"/>
          <w:u w:val="single"/>
        </w:rPr>
        <w:t>KINSHASA/GOMBE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  Monsieur le Ministre 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de l’Enseignement Supérieur 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et </w:t>
      </w:r>
      <w:r>
        <w:rPr>
          <w:rFonts w:ascii="Tahoma" w:hAnsi="Tahoma" w:cs="Tahoma"/>
          <w:b/>
          <w:i/>
          <w:sz w:val="24"/>
          <w:szCs w:val="24"/>
        </w:rPr>
        <w:t>Universitaire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à</w:t>
      </w:r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u w:val="single"/>
        </w:rPr>
        <w:t>KINSHASA/GOMBE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7E4AF1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C346EF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>
        <w:rPr>
          <w:rFonts w:ascii="Tahoma" w:hAnsi="Tahoma" w:cs="Tahoma"/>
          <w:b/>
          <w:i/>
          <w:sz w:val="24"/>
          <w:szCs w:val="24"/>
        </w:rPr>
        <w:t xml:space="preserve">Transmission </w:t>
      </w:r>
      <w:r w:rsidR="00C346EF">
        <w:rPr>
          <w:rFonts w:ascii="Tahoma" w:hAnsi="Tahoma" w:cs="Tahoma"/>
          <w:b/>
          <w:i/>
          <w:sz w:val="24"/>
          <w:szCs w:val="24"/>
        </w:rPr>
        <w:t xml:space="preserve">des Rapports/situation sécuritaire dans les sites </w:t>
      </w:r>
    </w:p>
    <w:p w:rsidR="00027D16" w:rsidRPr="005F2493" w:rsidRDefault="00C346EF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  <w:t>universitaires.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E7BC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E7BC3">
        <w:rPr>
          <w:rFonts w:ascii="Tahoma" w:hAnsi="Tahoma" w:cs="Tahoma"/>
          <w:b/>
          <w:i/>
          <w:sz w:val="24"/>
          <w:szCs w:val="24"/>
        </w:rPr>
        <w:t>Monsieur le Ministre,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0F59AB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J’accuse bonne réception</w:t>
      </w:r>
      <w:r w:rsidR="00020669">
        <w:rPr>
          <w:rFonts w:ascii="Tahoma" w:hAnsi="Tahoma" w:cs="Tahoma"/>
          <w:i/>
          <w:sz w:val="24"/>
          <w:szCs w:val="24"/>
        </w:rPr>
        <w:t xml:space="preserve"> de la copie </w:t>
      </w:r>
      <w:r w:rsidR="00DD3E75">
        <w:rPr>
          <w:rFonts w:ascii="Tahoma" w:hAnsi="Tahoma" w:cs="Tahoma"/>
          <w:i/>
          <w:sz w:val="24"/>
          <w:szCs w:val="24"/>
        </w:rPr>
        <w:t>réserv</w:t>
      </w:r>
      <w:r w:rsidR="00020669">
        <w:rPr>
          <w:rFonts w:ascii="Tahoma" w:hAnsi="Tahoma" w:cs="Tahoma"/>
          <w:i/>
          <w:sz w:val="24"/>
          <w:szCs w:val="24"/>
        </w:rPr>
        <w:t>ée à</w:t>
      </w:r>
      <w:r>
        <w:rPr>
          <w:rFonts w:ascii="Tahoma" w:hAnsi="Tahoma" w:cs="Tahoma"/>
          <w:i/>
          <w:sz w:val="24"/>
          <w:szCs w:val="24"/>
        </w:rPr>
        <w:t xml:space="preserve"> Son Excellence Monsieur le Président de la République, de votre </w:t>
      </w:r>
      <w:r w:rsidR="00020669">
        <w:rPr>
          <w:rFonts w:ascii="Tahoma" w:hAnsi="Tahoma" w:cs="Tahoma"/>
          <w:i/>
          <w:sz w:val="24"/>
          <w:szCs w:val="24"/>
        </w:rPr>
        <w:t xml:space="preserve">lettre </w:t>
      </w:r>
      <w:r w:rsidR="00DD3E75">
        <w:rPr>
          <w:rFonts w:ascii="Tahoma" w:hAnsi="Tahoma" w:cs="Tahoma"/>
          <w:i/>
          <w:sz w:val="24"/>
          <w:szCs w:val="24"/>
        </w:rPr>
        <w:t>adressé</w:t>
      </w:r>
      <w:r w:rsidR="00020669">
        <w:rPr>
          <w:rFonts w:ascii="Tahoma" w:hAnsi="Tahoma" w:cs="Tahoma"/>
          <w:i/>
          <w:sz w:val="24"/>
          <w:szCs w:val="24"/>
        </w:rPr>
        <w:t>e</w:t>
      </w:r>
      <w:r>
        <w:rPr>
          <w:rFonts w:ascii="Tahoma" w:hAnsi="Tahoma" w:cs="Tahoma"/>
          <w:i/>
          <w:sz w:val="24"/>
          <w:szCs w:val="24"/>
        </w:rPr>
        <w:t xml:space="preserve"> au Premier Ministre, référencé</w:t>
      </w:r>
      <w:r w:rsidR="00FD2295">
        <w:rPr>
          <w:rFonts w:ascii="Tahoma" w:hAnsi="Tahoma" w:cs="Tahoma"/>
          <w:i/>
          <w:sz w:val="24"/>
          <w:szCs w:val="24"/>
        </w:rPr>
        <w:t>e</w:t>
      </w:r>
      <w:r>
        <w:rPr>
          <w:rFonts w:ascii="Tahoma" w:hAnsi="Tahoma" w:cs="Tahoma"/>
          <w:i/>
          <w:sz w:val="24"/>
          <w:szCs w:val="24"/>
        </w:rPr>
        <w:t xml:space="preserve"> 861/MINESU/CAB.MIN/MML/KOB/2012 du 15 février 2012,</w:t>
      </w:r>
      <w:r w:rsidR="005E7BC3">
        <w:rPr>
          <w:rFonts w:ascii="Tahoma" w:hAnsi="Tahoma" w:cs="Tahoma"/>
          <w:i/>
          <w:sz w:val="24"/>
          <w:szCs w:val="24"/>
        </w:rPr>
        <w:t xml:space="preserve"> </w:t>
      </w:r>
      <w:r w:rsidR="00FD2295">
        <w:rPr>
          <w:rFonts w:ascii="Tahoma" w:hAnsi="Tahoma" w:cs="Tahoma"/>
          <w:i/>
          <w:sz w:val="24"/>
          <w:szCs w:val="24"/>
        </w:rPr>
        <w:t>relative</w:t>
      </w:r>
      <w:r>
        <w:rPr>
          <w:rFonts w:ascii="Tahoma" w:hAnsi="Tahoma" w:cs="Tahoma"/>
          <w:i/>
          <w:sz w:val="24"/>
          <w:szCs w:val="24"/>
        </w:rPr>
        <w:t xml:space="preserve"> à l’objet susmentionné, et vous en remercie.</w:t>
      </w:r>
    </w:p>
    <w:p w:rsidR="00FB0AF3" w:rsidRPr="005F2493" w:rsidRDefault="00FB0AF3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0F59AB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Je suis persuadé que le </w:t>
      </w:r>
      <w:r w:rsidR="00FD2295">
        <w:rPr>
          <w:rFonts w:ascii="Tahoma" w:hAnsi="Tahoma" w:cs="Tahoma"/>
          <w:i/>
          <w:sz w:val="24"/>
          <w:szCs w:val="24"/>
        </w:rPr>
        <w:t>Premier Ministre, Chef du Gouvernement</w:t>
      </w:r>
      <w:r>
        <w:rPr>
          <w:rFonts w:ascii="Tahoma" w:hAnsi="Tahoma" w:cs="Tahoma"/>
          <w:i/>
          <w:sz w:val="24"/>
          <w:szCs w:val="24"/>
        </w:rPr>
        <w:t xml:space="preserve"> qui me lis en copie </w:t>
      </w:r>
      <w:r w:rsidR="00FD2295">
        <w:rPr>
          <w:rFonts w:ascii="Tahoma" w:hAnsi="Tahoma" w:cs="Tahoma"/>
          <w:i/>
          <w:sz w:val="24"/>
          <w:szCs w:val="24"/>
        </w:rPr>
        <w:t>tiendra compte de vos conclusions et y apportera une suite appropriée.</w:t>
      </w:r>
      <w:r w:rsidR="007B0BBB">
        <w:rPr>
          <w:rFonts w:ascii="Tahoma" w:hAnsi="Tahoma" w:cs="Tahoma"/>
          <w:i/>
          <w:sz w:val="24"/>
          <w:szCs w:val="24"/>
        </w:rPr>
        <w:t xml:space="preserve"> </w:t>
      </w:r>
    </w:p>
    <w:p w:rsidR="007B0BBB" w:rsidRDefault="007B0BBB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</w:rPr>
        <w:t>Monsieur le Ministre</w:t>
      </w:r>
      <w:r w:rsidRPr="005F2493">
        <w:rPr>
          <w:rFonts w:ascii="Tahoma" w:hAnsi="Tahoma" w:cs="Tahoma"/>
          <w:i/>
          <w:sz w:val="24"/>
          <w:szCs w:val="24"/>
        </w:rPr>
        <w:t>, l’expression de ma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sectPr w:rsidR="00027D16" w:rsidRPr="005F2493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C5C10EC"/>
    <w:multiLevelType w:val="hybridMultilevel"/>
    <w:tmpl w:val="E59E6852"/>
    <w:lvl w:ilvl="0" w:tplc="65F011D2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3"/>
  </w:num>
  <w:num w:numId="8">
    <w:abstractNumId w:val="20"/>
  </w:num>
  <w:num w:numId="9">
    <w:abstractNumId w:val="25"/>
  </w:num>
  <w:num w:numId="10">
    <w:abstractNumId w:val="7"/>
  </w:num>
  <w:num w:numId="11">
    <w:abstractNumId w:val="8"/>
  </w:num>
  <w:num w:numId="12">
    <w:abstractNumId w:val="21"/>
  </w:num>
  <w:num w:numId="13">
    <w:abstractNumId w:val="9"/>
  </w:num>
  <w:num w:numId="14">
    <w:abstractNumId w:val="16"/>
  </w:num>
  <w:num w:numId="15">
    <w:abstractNumId w:val="26"/>
  </w:num>
  <w:num w:numId="16">
    <w:abstractNumId w:val="5"/>
  </w:num>
  <w:num w:numId="17">
    <w:abstractNumId w:val="15"/>
  </w:num>
  <w:num w:numId="18">
    <w:abstractNumId w:val="22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4"/>
  </w:num>
  <w:num w:numId="25">
    <w:abstractNumId w:val="10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0669"/>
    <w:rsid w:val="000233CC"/>
    <w:rsid w:val="00025B9C"/>
    <w:rsid w:val="00025D73"/>
    <w:rsid w:val="00025D7C"/>
    <w:rsid w:val="00026326"/>
    <w:rsid w:val="00027D16"/>
    <w:rsid w:val="000322D2"/>
    <w:rsid w:val="00034CEE"/>
    <w:rsid w:val="000475E5"/>
    <w:rsid w:val="00055A79"/>
    <w:rsid w:val="00056848"/>
    <w:rsid w:val="000628CB"/>
    <w:rsid w:val="00063CDA"/>
    <w:rsid w:val="0006448B"/>
    <w:rsid w:val="00066350"/>
    <w:rsid w:val="00075D16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2C8C"/>
    <w:rsid w:val="000C31B7"/>
    <w:rsid w:val="000D32F3"/>
    <w:rsid w:val="000D792C"/>
    <w:rsid w:val="000D79AF"/>
    <w:rsid w:val="000E058F"/>
    <w:rsid w:val="000F2727"/>
    <w:rsid w:val="000F3DB7"/>
    <w:rsid w:val="000F4365"/>
    <w:rsid w:val="000F59AB"/>
    <w:rsid w:val="000F6A63"/>
    <w:rsid w:val="000F77BB"/>
    <w:rsid w:val="00101913"/>
    <w:rsid w:val="00105B19"/>
    <w:rsid w:val="00110302"/>
    <w:rsid w:val="001105D4"/>
    <w:rsid w:val="00111ADB"/>
    <w:rsid w:val="00113994"/>
    <w:rsid w:val="00121B15"/>
    <w:rsid w:val="001265D8"/>
    <w:rsid w:val="00127CC7"/>
    <w:rsid w:val="00133E7A"/>
    <w:rsid w:val="00134A64"/>
    <w:rsid w:val="0014515A"/>
    <w:rsid w:val="00152D47"/>
    <w:rsid w:val="001551F9"/>
    <w:rsid w:val="00156D92"/>
    <w:rsid w:val="001628AA"/>
    <w:rsid w:val="00167FCE"/>
    <w:rsid w:val="00184E97"/>
    <w:rsid w:val="001876CD"/>
    <w:rsid w:val="00190D45"/>
    <w:rsid w:val="00192D1B"/>
    <w:rsid w:val="001977C8"/>
    <w:rsid w:val="001B3574"/>
    <w:rsid w:val="001B3BEE"/>
    <w:rsid w:val="001B54A2"/>
    <w:rsid w:val="001B5AC5"/>
    <w:rsid w:val="001D0830"/>
    <w:rsid w:val="001D55B6"/>
    <w:rsid w:val="001D5BBF"/>
    <w:rsid w:val="001F23A6"/>
    <w:rsid w:val="001F6617"/>
    <w:rsid w:val="00204F48"/>
    <w:rsid w:val="00215C67"/>
    <w:rsid w:val="00220A78"/>
    <w:rsid w:val="0022119A"/>
    <w:rsid w:val="00221F09"/>
    <w:rsid w:val="00230438"/>
    <w:rsid w:val="00234383"/>
    <w:rsid w:val="00244814"/>
    <w:rsid w:val="00246DC0"/>
    <w:rsid w:val="00251E02"/>
    <w:rsid w:val="00251F17"/>
    <w:rsid w:val="0025369A"/>
    <w:rsid w:val="002552C0"/>
    <w:rsid w:val="00257896"/>
    <w:rsid w:val="002579BB"/>
    <w:rsid w:val="0026518A"/>
    <w:rsid w:val="00266D82"/>
    <w:rsid w:val="0028205B"/>
    <w:rsid w:val="002873ED"/>
    <w:rsid w:val="0029250D"/>
    <w:rsid w:val="002932E9"/>
    <w:rsid w:val="00293C91"/>
    <w:rsid w:val="0029574D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D172D"/>
    <w:rsid w:val="002D3A0F"/>
    <w:rsid w:val="002D6766"/>
    <w:rsid w:val="002E29EA"/>
    <w:rsid w:val="002E2D7E"/>
    <w:rsid w:val="002E58B5"/>
    <w:rsid w:val="002F3D8C"/>
    <w:rsid w:val="002F6718"/>
    <w:rsid w:val="002F76D6"/>
    <w:rsid w:val="00320FCF"/>
    <w:rsid w:val="00323348"/>
    <w:rsid w:val="0032399B"/>
    <w:rsid w:val="0032686A"/>
    <w:rsid w:val="0034100C"/>
    <w:rsid w:val="0034103E"/>
    <w:rsid w:val="00344197"/>
    <w:rsid w:val="0034763F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B22B0"/>
    <w:rsid w:val="003B2617"/>
    <w:rsid w:val="003C2576"/>
    <w:rsid w:val="003C3A80"/>
    <w:rsid w:val="003C6949"/>
    <w:rsid w:val="003D29BD"/>
    <w:rsid w:val="003D7469"/>
    <w:rsid w:val="003E2C72"/>
    <w:rsid w:val="003F2CD5"/>
    <w:rsid w:val="00401538"/>
    <w:rsid w:val="00425C17"/>
    <w:rsid w:val="00426EFE"/>
    <w:rsid w:val="0043029E"/>
    <w:rsid w:val="0043085E"/>
    <w:rsid w:val="004328E8"/>
    <w:rsid w:val="00432A13"/>
    <w:rsid w:val="00433ED5"/>
    <w:rsid w:val="00434283"/>
    <w:rsid w:val="0043438B"/>
    <w:rsid w:val="0044043B"/>
    <w:rsid w:val="00441558"/>
    <w:rsid w:val="004421D1"/>
    <w:rsid w:val="00444CE8"/>
    <w:rsid w:val="004508B7"/>
    <w:rsid w:val="00450F85"/>
    <w:rsid w:val="00457FF6"/>
    <w:rsid w:val="004621A6"/>
    <w:rsid w:val="00464115"/>
    <w:rsid w:val="00467A98"/>
    <w:rsid w:val="00476B8B"/>
    <w:rsid w:val="00481336"/>
    <w:rsid w:val="004823BF"/>
    <w:rsid w:val="004838A6"/>
    <w:rsid w:val="00494890"/>
    <w:rsid w:val="00495254"/>
    <w:rsid w:val="00495EA0"/>
    <w:rsid w:val="004A0427"/>
    <w:rsid w:val="004A0549"/>
    <w:rsid w:val="004A27D6"/>
    <w:rsid w:val="004A28F0"/>
    <w:rsid w:val="004A33C8"/>
    <w:rsid w:val="004B3E9D"/>
    <w:rsid w:val="004B40E9"/>
    <w:rsid w:val="004B4537"/>
    <w:rsid w:val="004C5FBC"/>
    <w:rsid w:val="004C649F"/>
    <w:rsid w:val="004E3300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40A3"/>
    <w:rsid w:val="00551496"/>
    <w:rsid w:val="0055576E"/>
    <w:rsid w:val="005629CF"/>
    <w:rsid w:val="00570A8A"/>
    <w:rsid w:val="00577158"/>
    <w:rsid w:val="005918C9"/>
    <w:rsid w:val="00592C2B"/>
    <w:rsid w:val="00592FCE"/>
    <w:rsid w:val="00594242"/>
    <w:rsid w:val="0059673C"/>
    <w:rsid w:val="005A2BAC"/>
    <w:rsid w:val="005B1ED8"/>
    <w:rsid w:val="005B2675"/>
    <w:rsid w:val="005C09AB"/>
    <w:rsid w:val="005C0EBB"/>
    <w:rsid w:val="005C3ECF"/>
    <w:rsid w:val="005C5FFA"/>
    <w:rsid w:val="005D56C7"/>
    <w:rsid w:val="005D6A5D"/>
    <w:rsid w:val="005E26DE"/>
    <w:rsid w:val="005E3174"/>
    <w:rsid w:val="005E7BC3"/>
    <w:rsid w:val="005F3D1F"/>
    <w:rsid w:val="005F5BF5"/>
    <w:rsid w:val="005F7FD8"/>
    <w:rsid w:val="00607262"/>
    <w:rsid w:val="00607427"/>
    <w:rsid w:val="006076A1"/>
    <w:rsid w:val="0062231B"/>
    <w:rsid w:val="0062237B"/>
    <w:rsid w:val="0062305A"/>
    <w:rsid w:val="00624332"/>
    <w:rsid w:val="00631FE7"/>
    <w:rsid w:val="006323BD"/>
    <w:rsid w:val="0063549E"/>
    <w:rsid w:val="006359E8"/>
    <w:rsid w:val="00641FD4"/>
    <w:rsid w:val="00643EE4"/>
    <w:rsid w:val="0065671C"/>
    <w:rsid w:val="00662480"/>
    <w:rsid w:val="00662B2F"/>
    <w:rsid w:val="006642CB"/>
    <w:rsid w:val="0067023F"/>
    <w:rsid w:val="00671EB3"/>
    <w:rsid w:val="006768AD"/>
    <w:rsid w:val="00687DCE"/>
    <w:rsid w:val="0069131D"/>
    <w:rsid w:val="006A3F4B"/>
    <w:rsid w:val="006A65C9"/>
    <w:rsid w:val="006A6DC6"/>
    <w:rsid w:val="006B1563"/>
    <w:rsid w:val="006B1F9F"/>
    <w:rsid w:val="006B2270"/>
    <w:rsid w:val="006B7FC9"/>
    <w:rsid w:val="006C034E"/>
    <w:rsid w:val="006D08C2"/>
    <w:rsid w:val="006D74FE"/>
    <w:rsid w:val="00711DCB"/>
    <w:rsid w:val="00715D68"/>
    <w:rsid w:val="00717057"/>
    <w:rsid w:val="00726ADA"/>
    <w:rsid w:val="00734038"/>
    <w:rsid w:val="0074374F"/>
    <w:rsid w:val="00743A34"/>
    <w:rsid w:val="007453CF"/>
    <w:rsid w:val="00745FAF"/>
    <w:rsid w:val="00750346"/>
    <w:rsid w:val="00751A04"/>
    <w:rsid w:val="00751E42"/>
    <w:rsid w:val="00753572"/>
    <w:rsid w:val="00755A2C"/>
    <w:rsid w:val="007605C8"/>
    <w:rsid w:val="00760DBD"/>
    <w:rsid w:val="00764DBC"/>
    <w:rsid w:val="00765410"/>
    <w:rsid w:val="00775588"/>
    <w:rsid w:val="00777E3E"/>
    <w:rsid w:val="007869F5"/>
    <w:rsid w:val="0079285A"/>
    <w:rsid w:val="00793548"/>
    <w:rsid w:val="007A0613"/>
    <w:rsid w:val="007A2C7A"/>
    <w:rsid w:val="007A313E"/>
    <w:rsid w:val="007A42AB"/>
    <w:rsid w:val="007A619D"/>
    <w:rsid w:val="007B0BBB"/>
    <w:rsid w:val="007C474E"/>
    <w:rsid w:val="007E040D"/>
    <w:rsid w:val="007E1AD7"/>
    <w:rsid w:val="007E4AF1"/>
    <w:rsid w:val="007E6C65"/>
    <w:rsid w:val="007F6D72"/>
    <w:rsid w:val="008075C8"/>
    <w:rsid w:val="00816A5C"/>
    <w:rsid w:val="00827912"/>
    <w:rsid w:val="008315BF"/>
    <w:rsid w:val="00845306"/>
    <w:rsid w:val="00847DF3"/>
    <w:rsid w:val="00850115"/>
    <w:rsid w:val="008674AF"/>
    <w:rsid w:val="00876F1D"/>
    <w:rsid w:val="00883233"/>
    <w:rsid w:val="00884034"/>
    <w:rsid w:val="008903C0"/>
    <w:rsid w:val="008914DA"/>
    <w:rsid w:val="0089210E"/>
    <w:rsid w:val="0089799F"/>
    <w:rsid w:val="008B39C2"/>
    <w:rsid w:val="008B53E4"/>
    <w:rsid w:val="008C0D26"/>
    <w:rsid w:val="008C6452"/>
    <w:rsid w:val="008D73B9"/>
    <w:rsid w:val="008E4A74"/>
    <w:rsid w:val="008F623B"/>
    <w:rsid w:val="008F6AF8"/>
    <w:rsid w:val="00905372"/>
    <w:rsid w:val="009142BF"/>
    <w:rsid w:val="009145D1"/>
    <w:rsid w:val="009156C1"/>
    <w:rsid w:val="009159AD"/>
    <w:rsid w:val="00920BD0"/>
    <w:rsid w:val="00925A03"/>
    <w:rsid w:val="009338CF"/>
    <w:rsid w:val="00936984"/>
    <w:rsid w:val="00975187"/>
    <w:rsid w:val="009866FF"/>
    <w:rsid w:val="00994E8E"/>
    <w:rsid w:val="009A1DA1"/>
    <w:rsid w:val="009A237B"/>
    <w:rsid w:val="009A2680"/>
    <w:rsid w:val="009A5AFE"/>
    <w:rsid w:val="009A7AB2"/>
    <w:rsid w:val="009A7B14"/>
    <w:rsid w:val="009B5ACD"/>
    <w:rsid w:val="009B7F25"/>
    <w:rsid w:val="009D29EF"/>
    <w:rsid w:val="009D5493"/>
    <w:rsid w:val="009D7259"/>
    <w:rsid w:val="009D7EB9"/>
    <w:rsid w:val="009E22C7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1F63"/>
    <w:rsid w:val="00A53632"/>
    <w:rsid w:val="00A558EF"/>
    <w:rsid w:val="00A60C47"/>
    <w:rsid w:val="00A75535"/>
    <w:rsid w:val="00A76178"/>
    <w:rsid w:val="00A81042"/>
    <w:rsid w:val="00A83DC0"/>
    <w:rsid w:val="00A870A0"/>
    <w:rsid w:val="00A955CC"/>
    <w:rsid w:val="00AA0102"/>
    <w:rsid w:val="00AB1B66"/>
    <w:rsid w:val="00AB5C26"/>
    <w:rsid w:val="00AC1C04"/>
    <w:rsid w:val="00AC78DD"/>
    <w:rsid w:val="00AD0CA7"/>
    <w:rsid w:val="00AE1769"/>
    <w:rsid w:val="00AE21E5"/>
    <w:rsid w:val="00AF52FD"/>
    <w:rsid w:val="00AF696D"/>
    <w:rsid w:val="00B268A9"/>
    <w:rsid w:val="00B3161F"/>
    <w:rsid w:val="00B33DFD"/>
    <w:rsid w:val="00B3582A"/>
    <w:rsid w:val="00B377AC"/>
    <w:rsid w:val="00B37FCF"/>
    <w:rsid w:val="00B4752C"/>
    <w:rsid w:val="00B54D0F"/>
    <w:rsid w:val="00B6092C"/>
    <w:rsid w:val="00B678AD"/>
    <w:rsid w:val="00B8117A"/>
    <w:rsid w:val="00B87B89"/>
    <w:rsid w:val="00B92647"/>
    <w:rsid w:val="00B932D9"/>
    <w:rsid w:val="00BA187B"/>
    <w:rsid w:val="00BA4D87"/>
    <w:rsid w:val="00BA608D"/>
    <w:rsid w:val="00BB6A1C"/>
    <w:rsid w:val="00BB6A7F"/>
    <w:rsid w:val="00BC09BB"/>
    <w:rsid w:val="00BC5EBA"/>
    <w:rsid w:val="00BC7828"/>
    <w:rsid w:val="00BE4396"/>
    <w:rsid w:val="00BE7FC4"/>
    <w:rsid w:val="00BF389F"/>
    <w:rsid w:val="00C06E8F"/>
    <w:rsid w:val="00C074E5"/>
    <w:rsid w:val="00C16AB2"/>
    <w:rsid w:val="00C16E63"/>
    <w:rsid w:val="00C30EF3"/>
    <w:rsid w:val="00C346EF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86E4B"/>
    <w:rsid w:val="00C932E2"/>
    <w:rsid w:val="00C93A12"/>
    <w:rsid w:val="00C96127"/>
    <w:rsid w:val="00CA32AC"/>
    <w:rsid w:val="00CA3DC3"/>
    <w:rsid w:val="00CA5BAA"/>
    <w:rsid w:val="00CB5A39"/>
    <w:rsid w:val="00CB78FD"/>
    <w:rsid w:val="00CC2EAC"/>
    <w:rsid w:val="00CC3390"/>
    <w:rsid w:val="00CC6AA5"/>
    <w:rsid w:val="00CD3A32"/>
    <w:rsid w:val="00CE1FFE"/>
    <w:rsid w:val="00CE475B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22EAF"/>
    <w:rsid w:val="00D2410D"/>
    <w:rsid w:val="00D34771"/>
    <w:rsid w:val="00D471B0"/>
    <w:rsid w:val="00D506EF"/>
    <w:rsid w:val="00D5181C"/>
    <w:rsid w:val="00D51A0F"/>
    <w:rsid w:val="00D53DAA"/>
    <w:rsid w:val="00D53E64"/>
    <w:rsid w:val="00D65F9E"/>
    <w:rsid w:val="00D74AB7"/>
    <w:rsid w:val="00D757F6"/>
    <w:rsid w:val="00D834D9"/>
    <w:rsid w:val="00D85CBC"/>
    <w:rsid w:val="00D93003"/>
    <w:rsid w:val="00D93D9D"/>
    <w:rsid w:val="00D93F13"/>
    <w:rsid w:val="00DA0094"/>
    <w:rsid w:val="00DA4E96"/>
    <w:rsid w:val="00DA58DC"/>
    <w:rsid w:val="00DA677D"/>
    <w:rsid w:val="00DB0156"/>
    <w:rsid w:val="00DB157E"/>
    <w:rsid w:val="00DB1CC9"/>
    <w:rsid w:val="00DC0438"/>
    <w:rsid w:val="00DD1D75"/>
    <w:rsid w:val="00DD3E75"/>
    <w:rsid w:val="00DD4B93"/>
    <w:rsid w:val="00DD52B9"/>
    <w:rsid w:val="00DD53BD"/>
    <w:rsid w:val="00DD7660"/>
    <w:rsid w:val="00DE0617"/>
    <w:rsid w:val="00DE49B0"/>
    <w:rsid w:val="00DE5A42"/>
    <w:rsid w:val="00DF2433"/>
    <w:rsid w:val="00E03770"/>
    <w:rsid w:val="00E06FAE"/>
    <w:rsid w:val="00E07CBB"/>
    <w:rsid w:val="00E10B29"/>
    <w:rsid w:val="00E1555B"/>
    <w:rsid w:val="00E17C7F"/>
    <w:rsid w:val="00E20C3A"/>
    <w:rsid w:val="00E24C98"/>
    <w:rsid w:val="00E30A94"/>
    <w:rsid w:val="00E36E0C"/>
    <w:rsid w:val="00E41ED9"/>
    <w:rsid w:val="00E43F69"/>
    <w:rsid w:val="00E55EEB"/>
    <w:rsid w:val="00E64CA9"/>
    <w:rsid w:val="00E73DB5"/>
    <w:rsid w:val="00E753B3"/>
    <w:rsid w:val="00E75F0F"/>
    <w:rsid w:val="00E856B5"/>
    <w:rsid w:val="00E85AA9"/>
    <w:rsid w:val="00E956E9"/>
    <w:rsid w:val="00E956F2"/>
    <w:rsid w:val="00E96009"/>
    <w:rsid w:val="00E97C72"/>
    <w:rsid w:val="00EA03AD"/>
    <w:rsid w:val="00EA2AB5"/>
    <w:rsid w:val="00EA32B8"/>
    <w:rsid w:val="00EA3E1F"/>
    <w:rsid w:val="00EB3332"/>
    <w:rsid w:val="00EC13C1"/>
    <w:rsid w:val="00ED2506"/>
    <w:rsid w:val="00ED55BD"/>
    <w:rsid w:val="00EF286B"/>
    <w:rsid w:val="00EF6312"/>
    <w:rsid w:val="00F07CEA"/>
    <w:rsid w:val="00F16D72"/>
    <w:rsid w:val="00F2460B"/>
    <w:rsid w:val="00F272E1"/>
    <w:rsid w:val="00F27740"/>
    <w:rsid w:val="00F31C1F"/>
    <w:rsid w:val="00F33368"/>
    <w:rsid w:val="00F36688"/>
    <w:rsid w:val="00F40A33"/>
    <w:rsid w:val="00F4350E"/>
    <w:rsid w:val="00F5280A"/>
    <w:rsid w:val="00F61686"/>
    <w:rsid w:val="00F61BAF"/>
    <w:rsid w:val="00F620A6"/>
    <w:rsid w:val="00F657CB"/>
    <w:rsid w:val="00F66E2C"/>
    <w:rsid w:val="00F72C8C"/>
    <w:rsid w:val="00F801BD"/>
    <w:rsid w:val="00F802D6"/>
    <w:rsid w:val="00F808C8"/>
    <w:rsid w:val="00F85706"/>
    <w:rsid w:val="00F9126D"/>
    <w:rsid w:val="00FA00E6"/>
    <w:rsid w:val="00FA47D8"/>
    <w:rsid w:val="00FA5C01"/>
    <w:rsid w:val="00FA710B"/>
    <w:rsid w:val="00FB0144"/>
    <w:rsid w:val="00FB0AF3"/>
    <w:rsid w:val="00FB4A5D"/>
    <w:rsid w:val="00FB5AD9"/>
    <w:rsid w:val="00FB7632"/>
    <w:rsid w:val="00FC0665"/>
    <w:rsid w:val="00FD2295"/>
    <w:rsid w:val="00FD61F0"/>
    <w:rsid w:val="00FD6B85"/>
    <w:rsid w:val="00FE20F4"/>
    <w:rsid w:val="00FE2553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161AB-B74F-424B-BD4D-B9880D74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12</cp:revision>
  <cp:lastPrinted>2012-02-29T16:33:00Z</cp:lastPrinted>
  <dcterms:created xsi:type="dcterms:W3CDTF">2012-02-29T11:47:00Z</dcterms:created>
  <dcterms:modified xsi:type="dcterms:W3CDTF">2012-03-01T11:27:00Z</dcterms:modified>
</cp:coreProperties>
</file>