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57" w:rsidRPr="00C529B3" w:rsidRDefault="00775257" w:rsidP="00775257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775257" w:rsidRPr="00C529B3" w:rsidRDefault="00775257" w:rsidP="00775257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775257" w:rsidRPr="00C529B3" w:rsidRDefault="00775257" w:rsidP="00775257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5257" w:rsidRPr="00FF2A5D" w:rsidRDefault="00775257" w:rsidP="00775257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75257" w:rsidRPr="00FF2A5D" w:rsidRDefault="00775257" w:rsidP="00775257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75257" w:rsidRDefault="00775257" w:rsidP="00775257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775257" w:rsidRDefault="00775257" w:rsidP="00775257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775257" w:rsidRPr="00670ADB" w:rsidRDefault="00775257" w:rsidP="00775257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775257" w:rsidRDefault="00775257" w:rsidP="00775257"/>
    <w:p w:rsidR="00775257" w:rsidRPr="001B4A99" w:rsidRDefault="00775257" w:rsidP="00775257">
      <w:pPr>
        <w:rPr>
          <w:sz w:val="28"/>
          <w:szCs w:val="28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BGA/</w:t>
      </w:r>
      <w:r w:rsidRPr="001B4A99">
        <w:rPr>
          <w:sz w:val="28"/>
          <w:szCs w:val="28"/>
        </w:rPr>
        <w:t>SNM/10</w:t>
      </w:r>
    </w:p>
    <w:p w:rsidR="00775257" w:rsidRPr="0073675E" w:rsidRDefault="00775257" w:rsidP="00775257">
      <w:pPr>
        <w:ind w:left="3822" w:firstLine="708"/>
        <w:rPr>
          <w:sz w:val="16"/>
          <w:szCs w:val="16"/>
        </w:rPr>
      </w:pPr>
      <w:r w:rsidRPr="001B4A99">
        <w:rPr>
          <w:sz w:val="28"/>
          <w:szCs w:val="28"/>
        </w:rPr>
        <w:tab/>
      </w:r>
      <w:r w:rsidRPr="001B4A99">
        <w:rPr>
          <w:sz w:val="28"/>
          <w:szCs w:val="28"/>
        </w:rPr>
        <w:tab/>
        <w:t xml:space="preserve">       </w:t>
      </w:r>
    </w:p>
    <w:p w:rsidR="00775257" w:rsidRDefault="00775257" w:rsidP="00775257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775257" w:rsidRPr="001B4A99" w:rsidRDefault="00775257" w:rsidP="00775257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775257" w:rsidRPr="001B4A99" w:rsidRDefault="00775257" w:rsidP="00775257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775257" w:rsidRPr="001B4A99" w:rsidRDefault="00775257" w:rsidP="00775257">
      <w:pPr>
        <w:jc w:val="center"/>
        <w:rPr>
          <w:b/>
          <w:sz w:val="28"/>
          <w:szCs w:val="28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</w:p>
    <w:p w:rsidR="00775257" w:rsidRPr="0073675E" w:rsidRDefault="00775257" w:rsidP="00775257">
      <w:pPr>
        <w:jc w:val="center"/>
        <w:rPr>
          <w:b/>
          <w:sz w:val="16"/>
          <w:szCs w:val="16"/>
          <w:u w:val="single"/>
        </w:rPr>
      </w:pPr>
    </w:p>
    <w:p w:rsidR="00775257" w:rsidRPr="001B4A99" w:rsidRDefault="00775257" w:rsidP="00775257">
      <w:pPr>
        <w:rPr>
          <w:sz w:val="28"/>
          <w:szCs w:val="28"/>
          <w:u w:val="single"/>
        </w:rPr>
      </w:pPr>
    </w:p>
    <w:p w:rsidR="00775257" w:rsidRDefault="00775257" w:rsidP="00775257">
      <w:pPr>
        <w:pStyle w:val="Paragraphedeliste"/>
        <w:ind w:left="1560" w:hanging="1560"/>
        <w:rPr>
          <w:b/>
          <w:sz w:val="28"/>
          <w:szCs w:val="28"/>
        </w:rPr>
      </w:pPr>
      <w:r w:rsidRPr="001B4A99">
        <w:rPr>
          <w:b/>
          <w:sz w:val="28"/>
          <w:szCs w:val="28"/>
          <w:u w:val="single"/>
        </w:rPr>
        <w:t>Concerne</w:t>
      </w:r>
      <w:r w:rsidRPr="001B4A99">
        <w:rPr>
          <w:b/>
          <w:sz w:val="28"/>
          <w:szCs w:val="28"/>
        </w:rPr>
        <w:t> : </w:t>
      </w:r>
      <w:r w:rsidR="00B12745">
        <w:rPr>
          <w:b/>
          <w:sz w:val="28"/>
          <w:szCs w:val="28"/>
        </w:rPr>
        <w:t>Programme mensuel des activités.</w:t>
      </w:r>
    </w:p>
    <w:p w:rsidR="00E06C3F" w:rsidRDefault="00E06C3F" w:rsidP="00775257">
      <w:pPr>
        <w:pStyle w:val="Paragraphedeliste"/>
        <w:ind w:left="1560" w:hanging="1560"/>
        <w:rPr>
          <w:b/>
          <w:sz w:val="28"/>
          <w:szCs w:val="28"/>
        </w:rPr>
      </w:pPr>
    </w:p>
    <w:p w:rsidR="00B12745" w:rsidRPr="00E06C3F" w:rsidRDefault="00E06C3F" w:rsidP="00E06C3F">
      <w:pPr>
        <w:pStyle w:val="Paragraphedeliste"/>
        <w:numPr>
          <w:ilvl w:val="0"/>
          <w:numId w:val="5"/>
        </w:numPr>
        <w:ind w:left="426" w:hanging="426"/>
        <w:rPr>
          <w:b/>
          <w:sz w:val="28"/>
          <w:szCs w:val="28"/>
        </w:rPr>
      </w:pPr>
      <w:r w:rsidRPr="00E06C3F">
        <w:rPr>
          <w:b/>
          <w:sz w:val="28"/>
          <w:szCs w:val="28"/>
        </w:rPr>
        <w:t>Faits</w:t>
      </w:r>
    </w:p>
    <w:p w:rsidR="00775257" w:rsidRDefault="00775257" w:rsidP="00775257">
      <w:pPr>
        <w:pStyle w:val="Paragraphedeliste"/>
        <w:ind w:left="1560" w:hanging="1560"/>
        <w:rPr>
          <w:sz w:val="26"/>
          <w:szCs w:val="26"/>
        </w:rPr>
      </w:pPr>
    </w:p>
    <w:p w:rsidR="00775257" w:rsidRDefault="00775257" w:rsidP="00775257">
      <w:pPr>
        <w:pStyle w:val="Paragraphedeliste"/>
        <w:numPr>
          <w:ilvl w:val="0"/>
          <w:numId w:val="4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 xml:space="preserve">Monsieur Dieudonné MULAMBA NTUMBA WA KABOZA Avocat et Président Mondial des enfants a écrit à Monsieur le Secrétaire Général des Nations Unies et </w:t>
      </w:r>
      <w:r w:rsidR="004F7AD8">
        <w:rPr>
          <w:sz w:val="26"/>
          <w:szCs w:val="26"/>
        </w:rPr>
        <w:t xml:space="preserve">a </w:t>
      </w:r>
      <w:r>
        <w:rPr>
          <w:sz w:val="26"/>
          <w:szCs w:val="26"/>
        </w:rPr>
        <w:t>réservé copie au Président de la République, Chef d’Etat.</w:t>
      </w:r>
    </w:p>
    <w:p w:rsidR="004F7AD8" w:rsidRDefault="004F7AD8" w:rsidP="00A02305">
      <w:pPr>
        <w:pStyle w:val="Paragraphedeliste"/>
        <w:ind w:left="426"/>
        <w:jc w:val="center"/>
        <w:rPr>
          <w:sz w:val="26"/>
          <w:szCs w:val="26"/>
        </w:rPr>
      </w:pPr>
    </w:p>
    <w:p w:rsidR="00775257" w:rsidRPr="00A02305" w:rsidRDefault="00775257" w:rsidP="00775257">
      <w:pPr>
        <w:pStyle w:val="Paragraphedeliste"/>
        <w:numPr>
          <w:ilvl w:val="0"/>
          <w:numId w:val="4"/>
        </w:numPr>
        <w:ind w:left="426" w:hanging="426"/>
        <w:rPr>
          <w:sz w:val="26"/>
          <w:szCs w:val="26"/>
        </w:rPr>
      </w:pPr>
      <w:r w:rsidRPr="00A02305">
        <w:rPr>
          <w:sz w:val="26"/>
          <w:szCs w:val="26"/>
        </w:rPr>
        <w:t xml:space="preserve">Dans sa lettre du 10 juin 2010, l’Avocat des enfants et Président Mondial de l’Assemblée Constituante </w:t>
      </w:r>
      <w:r w:rsidR="00B12745" w:rsidRPr="00A02305">
        <w:rPr>
          <w:sz w:val="26"/>
          <w:szCs w:val="26"/>
        </w:rPr>
        <w:t>L</w:t>
      </w:r>
      <w:r w:rsidRPr="00A02305">
        <w:rPr>
          <w:sz w:val="26"/>
          <w:szCs w:val="26"/>
        </w:rPr>
        <w:t>égislative de Jeunes parlementaires, explique la cause de</w:t>
      </w:r>
      <w:r w:rsidR="00A02305">
        <w:rPr>
          <w:sz w:val="26"/>
          <w:szCs w:val="26"/>
        </w:rPr>
        <w:t xml:space="preserve"> la</w:t>
      </w:r>
      <w:r w:rsidRPr="00A02305">
        <w:rPr>
          <w:sz w:val="26"/>
          <w:szCs w:val="26"/>
        </w:rPr>
        <w:t xml:space="preserve"> création de cette institution et l’objectif à atteindre. Pour cela, il donne le programme mensuel des activités à partir de mois d’août  2010</w:t>
      </w:r>
      <w:r w:rsidR="004F7AD8" w:rsidRPr="00A02305">
        <w:rPr>
          <w:sz w:val="26"/>
          <w:szCs w:val="26"/>
        </w:rPr>
        <w:t xml:space="preserve"> jusqu’au mois de décembre 2010.</w:t>
      </w:r>
      <w:r w:rsidRPr="00A02305">
        <w:rPr>
          <w:sz w:val="26"/>
          <w:szCs w:val="26"/>
        </w:rPr>
        <w:t xml:space="preserve"> La République Dém</w:t>
      </w:r>
      <w:r w:rsidR="004F7AD8" w:rsidRPr="00A02305">
        <w:rPr>
          <w:sz w:val="26"/>
          <w:szCs w:val="26"/>
        </w:rPr>
        <w:t>ocratique du Congo est programmé</w:t>
      </w:r>
      <w:r w:rsidRPr="00A02305">
        <w:rPr>
          <w:sz w:val="26"/>
          <w:szCs w:val="26"/>
        </w:rPr>
        <w:t xml:space="preserve"> dans ce calendrier pour le mois de novembre du 1</w:t>
      </w:r>
      <w:r w:rsidRPr="00A02305">
        <w:rPr>
          <w:sz w:val="26"/>
          <w:szCs w:val="26"/>
          <w:vertAlign w:val="superscript"/>
        </w:rPr>
        <w:t>er</w:t>
      </w:r>
      <w:r w:rsidRPr="00A02305">
        <w:rPr>
          <w:sz w:val="26"/>
          <w:szCs w:val="26"/>
        </w:rPr>
        <w:t xml:space="preserve"> au 06/11/2010 : 1</w:t>
      </w:r>
      <w:r w:rsidRPr="00A02305">
        <w:rPr>
          <w:sz w:val="26"/>
          <w:szCs w:val="26"/>
          <w:vertAlign w:val="superscript"/>
        </w:rPr>
        <w:t>er</w:t>
      </w:r>
      <w:r w:rsidRPr="00A02305">
        <w:rPr>
          <w:sz w:val="26"/>
          <w:szCs w:val="26"/>
        </w:rPr>
        <w:t xml:space="preserve"> congrès sur le droit et la protection de l’enfant.</w:t>
      </w:r>
    </w:p>
    <w:p w:rsidR="004F7AD8" w:rsidRPr="004F7AD8" w:rsidRDefault="004F7AD8" w:rsidP="004F7AD8">
      <w:pPr>
        <w:pStyle w:val="Paragraphedeliste"/>
        <w:rPr>
          <w:sz w:val="26"/>
          <w:szCs w:val="26"/>
        </w:rPr>
      </w:pPr>
    </w:p>
    <w:p w:rsidR="004F7AD8" w:rsidRDefault="00775257" w:rsidP="00775257">
      <w:pPr>
        <w:pStyle w:val="Paragraphedeliste"/>
        <w:numPr>
          <w:ilvl w:val="0"/>
          <w:numId w:val="4"/>
        </w:numPr>
        <w:ind w:left="426" w:hanging="426"/>
        <w:rPr>
          <w:sz w:val="26"/>
          <w:szCs w:val="26"/>
        </w:rPr>
      </w:pPr>
      <w:r w:rsidRPr="004F7AD8">
        <w:rPr>
          <w:sz w:val="26"/>
          <w:szCs w:val="26"/>
        </w:rPr>
        <w:t>Cette institution manque des moyens techniques et matériel</w:t>
      </w:r>
      <w:r w:rsidR="000D3335">
        <w:rPr>
          <w:sz w:val="26"/>
          <w:szCs w:val="26"/>
        </w:rPr>
        <w:t>s</w:t>
      </w:r>
      <w:r w:rsidRPr="004F7AD8">
        <w:rPr>
          <w:sz w:val="26"/>
          <w:szCs w:val="26"/>
        </w:rPr>
        <w:t xml:space="preserve"> pour l’implantation du bureau de la coordination mondial</w:t>
      </w:r>
      <w:r w:rsidR="000D3335">
        <w:rPr>
          <w:sz w:val="26"/>
          <w:szCs w:val="26"/>
        </w:rPr>
        <w:t>e</w:t>
      </w:r>
      <w:r w:rsidRPr="004F7AD8">
        <w:rPr>
          <w:sz w:val="26"/>
          <w:szCs w:val="26"/>
        </w:rPr>
        <w:t>.</w:t>
      </w:r>
    </w:p>
    <w:p w:rsidR="0057533A" w:rsidRPr="0057533A" w:rsidRDefault="0057533A" w:rsidP="0057533A">
      <w:pPr>
        <w:pStyle w:val="Paragraphedeliste"/>
        <w:rPr>
          <w:sz w:val="26"/>
          <w:szCs w:val="26"/>
        </w:rPr>
      </w:pPr>
    </w:p>
    <w:p w:rsidR="0057533A" w:rsidRDefault="0057533A" w:rsidP="0057533A">
      <w:pPr>
        <w:rPr>
          <w:sz w:val="26"/>
          <w:szCs w:val="26"/>
        </w:rPr>
      </w:pPr>
    </w:p>
    <w:p w:rsidR="0057533A" w:rsidRDefault="0057533A" w:rsidP="0057533A">
      <w:pPr>
        <w:rPr>
          <w:sz w:val="26"/>
          <w:szCs w:val="26"/>
        </w:rPr>
      </w:pPr>
    </w:p>
    <w:p w:rsidR="0057533A" w:rsidRDefault="0057533A" w:rsidP="0057533A">
      <w:pPr>
        <w:rPr>
          <w:sz w:val="26"/>
          <w:szCs w:val="26"/>
        </w:rPr>
      </w:pPr>
    </w:p>
    <w:p w:rsidR="0057533A" w:rsidRPr="0057533A" w:rsidRDefault="0057533A" w:rsidP="0057533A">
      <w:pPr>
        <w:rPr>
          <w:sz w:val="26"/>
          <w:szCs w:val="26"/>
        </w:rPr>
      </w:pPr>
    </w:p>
    <w:p w:rsidR="0057533A" w:rsidRPr="0057533A" w:rsidRDefault="0057533A" w:rsidP="0057533A">
      <w:pPr>
        <w:pStyle w:val="Paragraphedeliste"/>
        <w:rPr>
          <w:sz w:val="26"/>
          <w:szCs w:val="26"/>
        </w:rPr>
      </w:pPr>
    </w:p>
    <w:p w:rsidR="0057533A" w:rsidRPr="0057533A" w:rsidRDefault="0057533A" w:rsidP="0057533A">
      <w:pPr>
        <w:pStyle w:val="Paragraphedeliste"/>
        <w:numPr>
          <w:ilvl w:val="0"/>
          <w:numId w:val="5"/>
        </w:numPr>
        <w:ind w:left="426" w:hanging="426"/>
        <w:rPr>
          <w:b/>
          <w:sz w:val="26"/>
          <w:szCs w:val="26"/>
        </w:rPr>
      </w:pPr>
      <w:r w:rsidRPr="0057533A">
        <w:rPr>
          <w:b/>
          <w:sz w:val="26"/>
          <w:szCs w:val="26"/>
        </w:rPr>
        <w:t>Suggestions</w:t>
      </w:r>
    </w:p>
    <w:p w:rsidR="004F7AD8" w:rsidRPr="004F7AD8" w:rsidRDefault="004F7AD8" w:rsidP="004F7AD8">
      <w:pPr>
        <w:pStyle w:val="Paragraphedeliste"/>
        <w:rPr>
          <w:sz w:val="26"/>
          <w:szCs w:val="26"/>
        </w:rPr>
      </w:pPr>
    </w:p>
    <w:p w:rsidR="00775257" w:rsidRDefault="00775257" w:rsidP="00775257">
      <w:pPr>
        <w:pStyle w:val="Paragraphedeliste"/>
        <w:numPr>
          <w:ilvl w:val="0"/>
          <w:numId w:val="4"/>
        </w:numPr>
        <w:ind w:left="426" w:hanging="426"/>
        <w:rPr>
          <w:sz w:val="26"/>
          <w:szCs w:val="26"/>
        </w:rPr>
      </w:pPr>
      <w:r w:rsidRPr="004F7AD8">
        <w:rPr>
          <w:sz w:val="26"/>
          <w:szCs w:val="26"/>
        </w:rPr>
        <w:t>Le Collège suggère aux pays membres de cet</w:t>
      </w:r>
      <w:r w:rsidR="0057533A">
        <w:rPr>
          <w:sz w:val="26"/>
          <w:szCs w:val="26"/>
        </w:rPr>
        <w:t>te institution de réunir tous</w:t>
      </w:r>
      <w:r w:rsidRPr="004F7AD8">
        <w:rPr>
          <w:sz w:val="26"/>
          <w:szCs w:val="26"/>
        </w:rPr>
        <w:t xml:space="preserve"> le</w:t>
      </w:r>
      <w:r w:rsidR="0057533A">
        <w:rPr>
          <w:sz w:val="26"/>
          <w:szCs w:val="26"/>
        </w:rPr>
        <w:t>s</w:t>
      </w:r>
      <w:r w:rsidRPr="004F7AD8">
        <w:rPr>
          <w:sz w:val="26"/>
          <w:szCs w:val="26"/>
        </w:rPr>
        <w:t xml:space="preserve"> moyen</w:t>
      </w:r>
      <w:r w:rsidR="0057533A">
        <w:rPr>
          <w:sz w:val="26"/>
          <w:szCs w:val="26"/>
        </w:rPr>
        <w:t>s</w:t>
      </w:r>
      <w:r w:rsidRPr="004F7AD8">
        <w:rPr>
          <w:sz w:val="26"/>
          <w:szCs w:val="26"/>
        </w:rPr>
        <w:t xml:space="preserve"> nécessaire</w:t>
      </w:r>
      <w:r w:rsidR="0057533A">
        <w:rPr>
          <w:sz w:val="26"/>
          <w:szCs w:val="26"/>
        </w:rPr>
        <w:t>s</w:t>
      </w:r>
      <w:r w:rsidRPr="004F7AD8">
        <w:rPr>
          <w:sz w:val="26"/>
          <w:szCs w:val="26"/>
        </w:rPr>
        <w:t xml:space="preserve"> </w:t>
      </w:r>
      <w:r w:rsidR="004F7AD8">
        <w:rPr>
          <w:sz w:val="26"/>
          <w:szCs w:val="26"/>
        </w:rPr>
        <w:t>a</w:t>
      </w:r>
      <w:r w:rsidRPr="004F7AD8">
        <w:rPr>
          <w:sz w:val="26"/>
          <w:szCs w:val="26"/>
        </w:rPr>
        <w:t xml:space="preserve">fin de </w:t>
      </w:r>
      <w:r w:rsidR="0057533A">
        <w:rPr>
          <w:sz w:val="26"/>
          <w:szCs w:val="26"/>
        </w:rPr>
        <w:t>faciliter le fonctionnement du</w:t>
      </w:r>
      <w:r w:rsidRPr="004F7AD8">
        <w:rPr>
          <w:sz w:val="26"/>
          <w:szCs w:val="26"/>
        </w:rPr>
        <w:t xml:space="preserve"> parlement des enfants.</w:t>
      </w:r>
    </w:p>
    <w:p w:rsidR="00B12745" w:rsidRPr="00B12745" w:rsidRDefault="00B12745" w:rsidP="00B12745">
      <w:pPr>
        <w:pStyle w:val="Paragraphedeliste"/>
        <w:rPr>
          <w:sz w:val="26"/>
          <w:szCs w:val="26"/>
        </w:rPr>
      </w:pPr>
    </w:p>
    <w:p w:rsidR="00B12745" w:rsidRPr="004F7AD8" w:rsidRDefault="00B12745" w:rsidP="00B12745">
      <w:pPr>
        <w:pStyle w:val="Paragraphedeliste"/>
        <w:ind w:left="426"/>
        <w:rPr>
          <w:sz w:val="26"/>
          <w:szCs w:val="26"/>
        </w:rPr>
      </w:pPr>
    </w:p>
    <w:p w:rsidR="00775257" w:rsidRDefault="00DA1526" w:rsidP="00775257">
      <w:pPr>
        <w:pStyle w:val="Paragraphedeliste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La </w:t>
      </w:r>
      <w:r w:rsidR="00775257">
        <w:rPr>
          <w:sz w:val="26"/>
          <w:szCs w:val="26"/>
        </w:rPr>
        <w:t xml:space="preserve">République Démocratique du Congo </w:t>
      </w:r>
      <w:r>
        <w:rPr>
          <w:sz w:val="26"/>
          <w:szCs w:val="26"/>
        </w:rPr>
        <w:t>doit faire</w:t>
      </w:r>
      <w:r w:rsidR="00775257">
        <w:rPr>
          <w:sz w:val="26"/>
          <w:szCs w:val="26"/>
        </w:rPr>
        <w:t xml:space="preserve"> la campagne de sensibilisation d</w:t>
      </w:r>
      <w:r>
        <w:rPr>
          <w:sz w:val="26"/>
          <w:szCs w:val="26"/>
        </w:rPr>
        <w:t>e ce</w:t>
      </w:r>
      <w:r w:rsidR="00775257">
        <w:rPr>
          <w:sz w:val="26"/>
          <w:szCs w:val="26"/>
        </w:rPr>
        <w:t xml:space="preserve"> 1</w:t>
      </w:r>
      <w:r w:rsidR="00775257" w:rsidRPr="00775257">
        <w:rPr>
          <w:sz w:val="26"/>
          <w:szCs w:val="26"/>
          <w:vertAlign w:val="superscript"/>
        </w:rPr>
        <w:t>er</w:t>
      </w:r>
      <w:r w:rsidR="00775257">
        <w:rPr>
          <w:sz w:val="26"/>
          <w:szCs w:val="26"/>
        </w:rPr>
        <w:t xml:space="preserve"> congrès sur le droit et la protection de l’enfant qui aura lieu </w:t>
      </w:r>
      <w:r w:rsidR="004F7AD8">
        <w:rPr>
          <w:sz w:val="26"/>
          <w:szCs w:val="26"/>
        </w:rPr>
        <w:t>du</w:t>
      </w:r>
      <w:r w:rsidR="00775257">
        <w:rPr>
          <w:sz w:val="26"/>
          <w:szCs w:val="26"/>
        </w:rPr>
        <w:t xml:space="preserve"> 1</w:t>
      </w:r>
      <w:r w:rsidR="00775257" w:rsidRPr="00775257">
        <w:rPr>
          <w:sz w:val="26"/>
          <w:szCs w:val="26"/>
          <w:vertAlign w:val="superscript"/>
        </w:rPr>
        <w:t>er</w:t>
      </w:r>
      <w:r w:rsidR="00775257">
        <w:rPr>
          <w:sz w:val="26"/>
          <w:szCs w:val="26"/>
        </w:rPr>
        <w:t xml:space="preserve"> au 06/11/2010 à Kinshasa pour aboutir au résultat voulu.</w:t>
      </w:r>
    </w:p>
    <w:p w:rsidR="00775257" w:rsidRDefault="00775257" w:rsidP="00775257">
      <w:pPr>
        <w:pStyle w:val="Paragraphedeliste"/>
        <w:ind w:left="426"/>
        <w:rPr>
          <w:sz w:val="26"/>
          <w:szCs w:val="26"/>
        </w:rPr>
      </w:pPr>
    </w:p>
    <w:p w:rsidR="00775257" w:rsidRDefault="00775257" w:rsidP="00775257">
      <w:pPr>
        <w:pStyle w:val="Paragraphedeliste"/>
        <w:numPr>
          <w:ilvl w:val="0"/>
          <w:numId w:val="4"/>
        </w:numPr>
        <w:tabs>
          <w:tab w:val="left" w:pos="0"/>
        </w:tabs>
        <w:ind w:left="426" w:hanging="426"/>
        <w:rPr>
          <w:sz w:val="26"/>
          <w:szCs w:val="26"/>
        </w:rPr>
      </w:pPr>
      <w:r>
        <w:rPr>
          <w:sz w:val="26"/>
          <w:szCs w:val="26"/>
        </w:rPr>
        <w:t>En annexe, projet d’accusé de réception.</w:t>
      </w:r>
    </w:p>
    <w:p w:rsidR="00775257" w:rsidRDefault="00775257" w:rsidP="00775257">
      <w:pPr>
        <w:pStyle w:val="Paragraphedeliste"/>
        <w:ind w:left="1560" w:hanging="1560"/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  <w:r>
        <w:rPr>
          <w:sz w:val="26"/>
          <w:szCs w:val="26"/>
        </w:rPr>
        <w:t>Haute considération.</w:t>
      </w:r>
    </w:p>
    <w:p w:rsidR="004F7AD8" w:rsidRDefault="004F7AD8" w:rsidP="00775257">
      <w:pPr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Fait à Kinshasa, le </w:t>
      </w:r>
      <w:r w:rsidR="004F7AD8">
        <w:rPr>
          <w:sz w:val="26"/>
          <w:szCs w:val="26"/>
        </w:rPr>
        <w:t>22 septembre</w:t>
      </w:r>
      <w:r>
        <w:rPr>
          <w:sz w:val="26"/>
          <w:szCs w:val="26"/>
        </w:rPr>
        <w:t xml:space="preserve"> 2010</w:t>
      </w:r>
    </w:p>
    <w:p w:rsidR="00775257" w:rsidRDefault="00775257" w:rsidP="00775257">
      <w:pPr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</w:p>
    <w:p w:rsidR="00775257" w:rsidRDefault="00775257" w:rsidP="0077525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="004F7AD8">
        <w:rPr>
          <w:sz w:val="26"/>
          <w:szCs w:val="26"/>
        </w:rPr>
        <w:t xml:space="preserve">    </w:t>
      </w:r>
      <w:r w:rsidRPr="0006280F">
        <w:rPr>
          <w:b/>
          <w:sz w:val="26"/>
          <w:szCs w:val="26"/>
        </w:rPr>
        <w:t>Raphaël LUHULU LUNGHE</w:t>
      </w:r>
      <w:r>
        <w:rPr>
          <w:sz w:val="26"/>
          <w:szCs w:val="26"/>
        </w:rPr>
        <w:t>.-</w:t>
      </w:r>
    </w:p>
    <w:p w:rsidR="00775257" w:rsidRDefault="00775257" w:rsidP="00775257">
      <w:pPr>
        <w:rPr>
          <w:sz w:val="26"/>
          <w:szCs w:val="26"/>
        </w:rPr>
      </w:pPr>
    </w:p>
    <w:p w:rsidR="00775257" w:rsidRDefault="00775257" w:rsidP="00775257">
      <w:pPr>
        <w:pStyle w:val="Paragraphedeliste"/>
        <w:spacing w:after="200" w:line="276" w:lineRule="auto"/>
        <w:ind w:left="4248"/>
        <w:rPr>
          <w:b/>
          <w:sz w:val="26"/>
          <w:szCs w:val="26"/>
        </w:rPr>
      </w:pPr>
    </w:p>
    <w:p w:rsidR="004F7AD8" w:rsidRDefault="004F7AD8" w:rsidP="00775257">
      <w:pPr>
        <w:pStyle w:val="Paragraphedeliste"/>
        <w:spacing w:after="200" w:line="276" w:lineRule="auto"/>
        <w:ind w:left="4248"/>
        <w:rPr>
          <w:b/>
          <w:sz w:val="26"/>
          <w:szCs w:val="26"/>
        </w:rPr>
      </w:pPr>
    </w:p>
    <w:p w:rsidR="004F7AD8" w:rsidRDefault="004F7AD8" w:rsidP="00775257">
      <w:pPr>
        <w:pStyle w:val="Paragraphedeliste"/>
        <w:spacing w:after="200" w:line="276" w:lineRule="auto"/>
        <w:ind w:left="4248"/>
        <w:rPr>
          <w:b/>
          <w:sz w:val="26"/>
          <w:szCs w:val="26"/>
        </w:rPr>
      </w:pPr>
    </w:p>
    <w:p w:rsidR="004F7AD8" w:rsidRDefault="004F7AD8" w:rsidP="00775257">
      <w:pPr>
        <w:pStyle w:val="Paragraphedeliste"/>
        <w:spacing w:after="200" w:line="276" w:lineRule="auto"/>
        <w:ind w:left="4248"/>
        <w:rPr>
          <w:b/>
          <w:sz w:val="26"/>
          <w:szCs w:val="26"/>
        </w:rPr>
      </w:pPr>
    </w:p>
    <w:p w:rsidR="00775257" w:rsidRPr="00DA794E" w:rsidRDefault="00775257" w:rsidP="00775257">
      <w:pPr>
        <w:rPr>
          <w:sz w:val="20"/>
          <w:szCs w:val="20"/>
        </w:rPr>
      </w:pPr>
    </w:p>
    <w:p w:rsidR="00775257" w:rsidRPr="00DA794E" w:rsidRDefault="00775257" w:rsidP="00775257">
      <w:pPr>
        <w:rPr>
          <w:b/>
          <w:i/>
          <w:sz w:val="20"/>
          <w:szCs w:val="20"/>
          <w:u w:val="single"/>
        </w:rPr>
      </w:pPr>
      <w:r w:rsidRPr="00DA794E">
        <w:rPr>
          <w:b/>
          <w:i/>
          <w:sz w:val="20"/>
          <w:szCs w:val="20"/>
        </w:rPr>
        <w:t xml:space="preserve">                       </w:t>
      </w:r>
      <w:r>
        <w:rPr>
          <w:b/>
          <w:i/>
          <w:sz w:val="20"/>
          <w:szCs w:val="20"/>
        </w:rPr>
        <w:t xml:space="preserve">   </w:t>
      </w:r>
      <w:r w:rsidRPr="00DA794E">
        <w:rPr>
          <w:b/>
          <w:i/>
          <w:sz w:val="20"/>
          <w:szCs w:val="20"/>
          <w:u w:val="single"/>
        </w:rPr>
        <w:t>Visa</w:t>
      </w:r>
    </w:p>
    <w:p w:rsidR="00775257" w:rsidRPr="00DA794E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Mme Louise MAYUMA KASENDE</w:t>
      </w:r>
    </w:p>
    <w:p w:rsidR="00775257" w:rsidRPr="00DA794E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Directeur de Cabinet Adjoint chargé des </w:t>
      </w:r>
    </w:p>
    <w:p w:rsidR="00775257" w:rsidRPr="00DA794E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Questions  Politiques, Administratives </w:t>
      </w:r>
    </w:p>
    <w:p w:rsidR="00775257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        </w:t>
      </w:r>
      <w:proofErr w:type="gramStart"/>
      <w:r w:rsidRPr="00DA794E">
        <w:rPr>
          <w:b/>
          <w:i/>
          <w:sz w:val="20"/>
          <w:szCs w:val="20"/>
        </w:rPr>
        <w:t>et</w:t>
      </w:r>
      <w:proofErr w:type="gramEnd"/>
      <w:r w:rsidRPr="00DA794E">
        <w:rPr>
          <w:b/>
          <w:i/>
          <w:sz w:val="20"/>
          <w:szCs w:val="20"/>
        </w:rPr>
        <w:t xml:space="preserve"> Juridiques.</w:t>
      </w:r>
    </w:p>
    <w:p w:rsidR="00775257" w:rsidRDefault="00775257" w:rsidP="00775257">
      <w:pPr>
        <w:rPr>
          <w:b/>
          <w:i/>
          <w:sz w:val="20"/>
          <w:szCs w:val="20"/>
        </w:rPr>
      </w:pPr>
    </w:p>
    <w:p w:rsidR="00775257" w:rsidRDefault="00775257" w:rsidP="00775257">
      <w:pPr>
        <w:rPr>
          <w:b/>
          <w:i/>
          <w:sz w:val="20"/>
          <w:szCs w:val="20"/>
        </w:rPr>
      </w:pPr>
    </w:p>
    <w:p w:rsidR="00775257" w:rsidRDefault="00775257" w:rsidP="00775257">
      <w:pPr>
        <w:rPr>
          <w:b/>
          <w:i/>
          <w:sz w:val="20"/>
          <w:szCs w:val="20"/>
        </w:rPr>
      </w:pPr>
    </w:p>
    <w:p w:rsidR="00775257" w:rsidRDefault="004F7AD8" w:rsidP="004F7AD8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     Béatrice GEREYABIZO</w:t>
      </w:r>
    </w:p>
    <w:p w:rsidR="00775257" w:rsidRDefault="004F7AD8" w:rsidP="004F7AD8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              Conseillère</w:t>
      </w:r>
    </w:p>
    <w:p w:rsidR="00775257" w:rsidRDefault="00775257" w:rsidP="004F7AD8">
      <w:pPr>
        <w:rPr>
          <w:b/>
          <w:i/>
          <w:sz w:val="20"/>
          <w:szCs w:val="20"/>
        </w:rPr>
      </w:pPr>
    </w:p>
    <w:p w:rsidR="00775257" w:rsidRPr="00DA794E" w:rsidRDefault="00775257" w:rsidP="00775257">
      <w:pPr>
        <w:rPr>
          <w:b/>
          <w:i/>
          <w:sz w:val="20"/>
          <w:szCs w:val="20"/>
          <w:u w:val="single"/>
        </w:rPr>
      </w:pPr>
    </w:p>
    <w:p w:rsidR="00775257" w:rsidRPr="00DA794E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</w:t>
      </w:r>
    </w:p>
    <w:p w:rsidR="00775257" w:rsidRPr="00DA794E" w:rsidRDefault="00775257" w:rsidP="00775257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Scholastique NSIMBA MBIKA. </w:t>
      </w:r>
    </w:p>
    <w:p w:rsidR="00775257" w:rsidRDefault="00775257" w:rsidP="00775257">
      <w:pPr>
        <w:jc w:val="left"/>
      </w:pPr>
      <w:r w:rsidRPr="00DA794E">
        <w:rPr>
          <w:b/>
          <w:i/>
          <w:sz w:val="20"/>
          <w:szCs w:val="20"/>
        </w:rPr>
        <w:t>Secrétaire Opératrice de saisie</w:t>
      </w:r>
      <w:r>
        <w:rPr>
          <w:b/>
          <w:i/>
          <w:sz w:val="20"/>
          <w:szCs w:val="20"/>
        </w:rPr>
        <w:t>.</w:t>
      </w:r>
    </w:p>
    <w:p w:rsidR="00775257" w:rsidRDefault="00775257" w:rsidP="00775257"/>
    <w:p w:rsidR="002B03DA" w:rsidRDefault="002B03DA"/>
    <w:sectPr w:rsidR="002B03DA" w:rsidSect="00A025C4"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64C"/>
    <w:multiLevelType w:val="hybridMultilevel"/>
    <w:tmpl w:val="DA26690E"/>
    <w:lvl w:ilvl="0" w:tplc="08283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A5452"/>
    <w:multiLevelType w:val="hybridMultilevel"/>
    <w:tmpl w:val="85E05D84"/>
    <w:lvl w:ilvl="0" w:tplc="E4B80296">
      <w:start w:val="1"/>
      <w:numFmt w:val="lowerLetter"/>
      <w:lvlText w:val="%1)"/>
      <w:lvlJc w:val="left"/>
      <w:pPr>
        <w:ind w:left="928" w:hanging="360"/>
      </w:pPr>
      <w:rPr>
        <w:rFonts w:ascii="Bookman Old Style" w:eastAsia="Calibri" w:hAnsi="Bookman Old Style" w:cs="Times New Roman"/>
      </w:rPr>
    </w:lvl>
    <w:lvl w:ilvl="1" w:tplc="04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>
    <w:nsid w:val="3BBE2401"/>
    <w:multiLevelType w:val="hybridMultilevel"/>
    <w:tmpl w:val="1764D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D31C1"/>
    <w:multiLevelType w:val="hybridMultilevel"/>
    <w:tmpl w:val="59CE88F8"/>
    <w:lvl w:ilvl="0" w:tplc="31E0BDFE">
      <w:start w:val="1"/>
      <w:numFmt w:val="bullet"/>
      <w:lvlText w:val="-"/>
      <w:lvlJc w:val="left"/>
      <w:pPr>
        <w:ind w:left="1069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C18069D"/>
    <w:multiLevelType w:val="hybridMultilevel"/>
    <w:tmpl w:val="FE8A79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75257"/>
    <w:rsid w:val="000D3335"/>
    <w:rsid w:val="0023209E"/>
    <w:rsid w:val="00254710"/>
    <w:rsid w:val="002B03DA"/>
    <w:rsid w:val="002E6406"/>
    <w:rsid w:val="004F7AD8"/>
    <w:rsid w:val="0057533A"/>
    <w:rsid w:val="006F7A06"/>
    <w:rsid w:val="00772DD4"/>
    <w:rsid w:val="00775257"/>
    <w:rsid w:val="008C33EA"/>
    <w:rsid w:val="008D3A8C"/>
    <w:rsid w:val="00A02305"/>
    <w:rsid w:val="00A025C4"/>
    <w:rsid w:val="00B12745"/>
    <w:rsid w:val="00C715E8"/>
    <w:rsid w:val="00DA1526"/>
    <w:rsid w:val="00E06C3F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57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6</cp:revision>
  <dcterms:created xsi:type="dcterms:W3CDTF">2010-09-22T11:38:00Z</dcterms:created>
  <dcterms:modified xsi:type="dcterms:W3CDTF">2010-09-23T10:00:00Z</dcterms:modified>
</cp:coreProperties>
</file>