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1"/>
          <w:sz w:val="44"/>
          <w:szCs w:val="44"/>
        </w:rPr>
        <w:t xml:space="preserve">EVENT SECURITY PLAN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Template — for completion per event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Event Name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[e.g. Client name / event title]</w:t>
            </w:r>
          </w:p>
        </w:tc>
      </w:tr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Client / Principal(s)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Plan Owner (CP Lead)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Version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[v0.1]</w:t>
            </w:r>
          </w:p>
        </w:tc>
      </w:tr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Issued To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30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>[CLIENT CONFIDENTIAL — delete as appropriate]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HOW TO USE THIS TEMPLATE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Duplicate this file for every new event before you start filling it in. Keep the blank master untouched.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bracketed line [ ] is a field — delete the bracketed prompt text and type the answer.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Delete any section that genuinely does not apply to this event. Do not leave a section half-answered — mark it "N/A" with a one-line reason instead.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Once complete, export/save as PDF and upload it under Event Security → Venue Plans &amp; Documents for the relevant Operation in the Close Protection app. Keep the filled version out of any shared or public repository.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template is deliberately generic. Sections 9–12 (Appendices) are standing reference checklists — review and tailor them to the specific threat picture rather than reading them as complete guidance.</w:t>
      </w:r>
    </w:p>
    <w:p>
      <w:r>
        <w:br w:type="page"/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1. EXECUTIVE SUMMARY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Event date, time and location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[e.g. 14 October 2026, 10:00–13:00, [venue]]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Principal(s) / VIPs attending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Expected attendance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Overall threat level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[Low / Medium / High / Critical]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Summary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[One paragraph — what this event is, why security is required, and the headline approach]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2. INTELLIGENCE &amp; THREAT ASSESSMENT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Current threat picture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Known or anticipated protest / disruption activity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Open-source and social media monitoring findings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Specific named risks or individuals of concern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[Cross-reference Section 12]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Comparable recent incidents (similar events / sector)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3. VENUE &amp; SITE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Venue name and address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Venue management / security point of contact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Site description and layout notes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Hostile Vehicle Mitigation (HVM) measures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Other events at the venue on the same day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Local police force and liaison contact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4. SECURITY PROVISION &amp; RESOURCING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Security model (law enforcement / venue stewarding / contracted security / CP team)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Contracted security supplier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Number of CP officers deployed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SIA licensing confirmed for all deployed personnel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[Y / N]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Transport / chauffeur arrangements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Press and media management plan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5. ACCESS CONTROL &amp; SCREENING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Permitted access categories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Access denied criteria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Screening method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[Observational / handheld detection / arch detection / X-ray / bag search]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Prohibited items list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Special needs / accessibility screening provisions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Secondary screening procedure and escalation point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6. DEPLOYMENT &amp; PASSES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Guarding disposition / positions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Pass / ID system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Shift pattern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7. RUNNING ORDER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Cover pre-event, event day and post-event phases. Add or remove rows as needed.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400"/>
        <w:gridCol w:w="2000"/>
      </w:tblGrid>
      <w:tr>
        <w:trPr>
          <w:tblHeader/>
        </w:trPr>
        <w:tc>
          <w:tcPr>
            <w:tcW w:type="dxa" w:w="16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4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8. PRINCIPAL(S) MOVEMENT PLAN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Timetable for principal(s)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CP team disposition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Room / venue movement plan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Room sweep / technical sweep required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[Y / N — if Y, by whom and when]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9. CONTINGENCY &amp; EMERGENCY PLANNING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Evacuation plan reference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Medical / casevac plan and nearest trauma-capable hospital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Actions-on drills to brief the team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[Cross-reference the Actions On tab in the app]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Principal contingency arrangements (alternate exit, safe haven, RV point)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10. COMMUNICATIONS PLAN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Comms structure / tree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[Cross-reference the Advance Party tab (Comms Plan / Comms Contacts) in the app]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Radio channels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Key contacts — fill in per event. Do not pre-populate names in the master template.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2400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Security Coordinator (Lead)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Deputy / 2IC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Client Liaison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Venue Security Manager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Local Police Liaison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Medical / First Response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Technical / Comms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8E6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1"/>
                <w:sz w:val="19"/>
                <w:szCs w:val="19"/>
              </w:rPr>
              <w:t xml:space="preserve">Transport / Drivers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11. INCIDENT MANAGEMENT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Suspicious package / delivery procedure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Removal of disruptive persons — procedure and authority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Post-incident reporting process and owner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12. KNOWN INDIVIDUALS / WATCH LIST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Populate per event. Do not carry names forward from a previous event without re-verifying relevance.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800"/>
      </w:tblGrid>
      <w:tr>
        <w:trPr>
          <w:tblHeader/>
        </w:trPr>
        <w:tc>
          <w:tcPr>
            <w:tcW w:type="dxa" w:w="32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/ Description</w:t>
            </w:r>
          </w:p>
        </w:tc>
        <w:tc>
          <w:tcPr>
            <w:tcW w:type="dxa" w:w="38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for Concern</w:t>
            </w:r>
          </w:p>
        </w:tc>
        <w:tc>
          <w:tcPr>
            <w:tcW w:type="dxa" w:w="28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if Encountered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13. LEGAL &amp; COMPLIANCE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Applicable legislation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[e.g. Martyn's Law, where the venue capacity/type brings it into scope]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Screening consent / notice wording used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Body-worn camera use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[Y / N — privacy notice issued: Y / N]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Data protection / GDPR note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14. SIGN-OFF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Plan Owner — Name / Signature / Date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Approved By (Client) — Name / Signature / Date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Distribution list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1"/>
          <w:sz w:val="21"/>
          <w:szCs w:val="21"/>
        </w:rPr>
        <w:t xml:space="preserve">Review date</w:t>
      </w:r>
    </w:p>
    <w:p>
      <w:pPr>
        <w:pBdr>
          <w:bottom w:val="single" w:color="000000" w:sz="4" w:space="1"/>
        </w:pBdr>
        <w:spacing w:after="12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[ ]</w:t>
      </w:r>
    </w:p>
    <w:p>
      <w:r>
        <w:br w:type="page"/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APPENDIX A — HOSTILE / ARMED ATTACK: IMMEDIATE ACTIONS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Standing reference checklist. Confirm against current threat assessment before each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Brief the team on Run, Hide, Tell / equivalent civilian guidance for public-facing staff and attendees.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CP team actions-on for principal extraction versus lockdown, and the decision-maker for each.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rally points, casualty collection point, and who calls 999/emergency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hand signals / codewords for a silent alert.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APPENDIX B — PROTESTOR ATTACHMENT DEVICES ("LOCK-ONS")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Standing reference checklist.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 not attempt forcible removal of anyone attached to a structure or another 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Isolate and contain the area; hand over to trained removal specialists / police as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Consider health, safety and human rights obligations before any intervention.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APPENDIX C — SUSPICIOUS SUBSTANCE / CORROSIVE ATTACK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Standing reference checklist.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 not touch or attempt to identify an unknown substance.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Isolate the area, evacuate upwind/uphill, and call emergency services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Identify and preserve any casualty details and witness accounts for handover.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APPENDIX D — SCREENING &amp; SEARCH: LEGAL BASIS AND CONSENT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Standing reference checklist.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screening is on a consent basis and attendees have been notified in advance (event notice / signage).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the right to refuse and the consequence of refusal (e.g. denied entry) is clearly communicated.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Same-gender searching arrangements confirmed and staffed.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4"/>
        <w:szCs w:val="14"/>
      </w:rPr>
      <w:t xml:space="preserve">Close Protection Ops   ·   Page </w:t>
    </w:r>
    <w:r>
      <w:rPr>
        <w:rFonts w:ascii="Arial" w:cs="Arial" w:eastAsia="Arial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8A8A"/>
        <w:sz w:val="14"/>
        <w:szCs w:val="14"/>
      </w:rPr>
      <w:t xml:space="preserve">EVENT SECURITY PLAN —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2026-08-06T18:05:36.921Z</dcterms:created>
  <dcterms:modified xsi:type="dcterms:W3CDTF">2026-08-06T18:05:36.935Z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