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Idea: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Repo: </w:t>
      </w:r>
      <w:r w:rsidDel="00000000" w:rsidR="00000000" w:rsidRPr="00000000">
        <w:rPr>
          <w:rtl w:val="0"/>
        </w:rPr>
        <w:t xml:space="preserve">https://github.com/rickrizzo/-TOP-SECRET-WebScienceProject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Grocery list that shows the nutritional value of your groceries, potential graphs/charts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Restful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 that NBD NO. number to fetch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USDA information - look at what they don't have information on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NodeJS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Meetings: Wednesdays 8pm in the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