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 xml:space="preserve">Bridges are points with </w:t>
      </w:r>
      <w:proofErr w:type="spellStart"/>
      <w:r>
        <w:t>lat</w:t>
      </w:r>
      <w:proofErr w:type="spellEnd"/>
      <w:r>
        <w:t>/long. Points are (probably) center of the bridge</w:t>
      </w:r>
    </w:p>
    <w:p w14:paraId="01F837D1" w14:textId="112BE419" w:rsidR="00880366" w:rsidRDefault="00880366">
      <w:r>
        <w:t>OSM:</w:t>
      </w:r>
    </w:p>
    <w:p w14:paraId="5BDA4EF3" w14:textId="5E1194AC" w:rsidR="00880366" w:rsidRDefault="00880366">
      <w:r>
        <w:t xml:space="preserve">Bridges are ways, comprised of nodes. Nodes have </w:t>
      </w:r>
      <w:proofErr w:type="spellStart"/>
      <w:r>
        <w:t>lat</w:t>
      </w:r>
      <w:proofErr w:type="spellEnd"/>
      <w:r>
        <w: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[{'id': 'C002841205P', '</w:t>
      </w:r>
      <w:proofErr w:type="spellStart"/>
      <w:r>
        <w:t>lat</w:t>
      </w:r>
      <w:proofErr w:type="spellEnd"/>
      <w:r>
        <w:t>': '41.3154', '</w:t>
      </w:r>
      <w:proofErr w:type="spellStart"/>
      <w:r>
        <w:t>lon</w:t>
      </w:r>
      <w:proofErr w:type="spellEnd"/>
      <w:r>
        <w:t xml:space="preserve">': '-96.0524'}, </w:t>
      </w:r>
    </w:p>
    <w:p w14:paraId="0330C00E" w14:textId="77777777" w:rsidR="00343870" w:rsidRDefault="00343870" w:rsidP="00343870">
      <w:r>
        <w:t>{'id': 'C002841215P', '</w:t>
      </w:r>
      <w:proofErr w:type="spellStart"/>
      <w:r>
        <w:t>lat</w:t>
      </w:r>
      <w:proofErr w:type="spellEnd"/>
      <w:r>
        <w:t>': '41.3208', '</w:t>
      </w:r>
      <w:proofErr w:type="spellStart"/>
      <w:r>
        <w:t>lon</w:t>
      </w:r>
      <w:proofErr w:type="spellEnd"/>
      <w:r>
        <w:t xml:space="preserve">': '-96.043'}, </w:t>
      </w:r>
    </w:p>
    <w:p w14:paraId="61A8D849" w14:textId="77777777" w:rsidR="00343870" w:rsidRDefault="00343870" w:rsidP="00343870">
      <w:r>
        <w:t>{'id': 'C002841207P', '</w:t>
      </w:r>
      <w:proofErr w:type="spellStart"/>
      <w:r>
        <w:t>lat</w:t>
      </w:r>
      <w:proofErr w:type="spellEnd"/>
      <w:r>
        <w:t>': '41.3209', '</w:t>
      </w:r>
      <w:proofErr w:type="spellStart"/>
      <w:r>
        <w:t>lon</w:t>
      </w:r>
      <w:proofErr w:type="spellEnd"/>
      <w:r>
        <w:t xml:space="preserve">': '-96.0449'}, </w:t>
      </w:r>
    </w:p>
    <w:p w14:paraId="3DFC5057" w14:textId="355DD917" w:rsidR="00343870" w:rsidRPr="00E81195" w:rsidRDefault="00343870" w:rsidP="00343870">
      <w:pPr>
        <w:rPr>
          <w:b/>
          <w:bCs/>
        </w:rPr>
      </w:pPr>
      <w:r>
        <w:t>{</w:t>
      </w:r>
      <w:r w:rsidRPr="00E81195">
        <w:rPr>
          <w:b/>
          <w:bCs/>
        </w:rPr>
        <w:t>'id': 'C002841210P', '</w:t>
      </w:r>
      <w:proofErr w:type="spellStart"/>
      <w:r w:rsidRPr="00E81195">
        <w:rPr>
          <w:b/>
          <w:bCs/>
        </w:rPr>
        <w:t>lat</w:t>
      </w:r>
      <w:proofErr w:type="spellEnd"/>
      <w:r w:rsidRPr="00E81195">
        <w:rPr>
          <w:b/>
          <w:bCs/>
        </w:rPr>
        <w:t>': '41.3159', '</w:t>
      </w:r>
      <w:proofErr w:type="spellStart"/>
      <w:r w:rsidRPr="00E81195">
        <w:rPr>
          <w:b/>
          <w:bCs/>
        </w:rPr>
        <w:t>lon</w:t>
      </w:r>
      <w:proofErr w:type="spellEnd"/>
      <w:r w:rsidRPr="00E81195">
        <w:rPr>
          <w:b/>
          <w:bCs/>
        </w:rPr>
        <w:t xml:space="preserve">':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w:t>
      </w:r>
      <w:proofErr w:type="spellStart"/>
      <w:r>
        <w:rPr>
          <w:b/>
          <w:bCs/>
        </w:rPr>
        <w:t>osm</w:t>
      </w:r>
      <w:proofErr w:type="spellEnd"/>
      <w:r>
        <w:rPr>
          <w:b/>
          <w:bCs/>
        </w:rPr>
        <w:t xml:space="preserve">.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w:t>
        </w:r>
        <w:r w:rsidR="00072CD6" w:rsidRPr="00072CD6">
          <w:rPr>
            <w:rStyle w:val="Hyperlink"/>
            <w:b/>
            <w:bCs/>
          </w:rPr>
          <w:t>O</w:t>
        </w:r>
        <w:r w:rsidR="00072CD6" w:rsidRPr="00072CD6">
          <w:rPr>
            <w:rStyle w:val="Hyperlink"/>
            <w:b/>
            <w:bCs/>
          </w:rPr>
          <w:t>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{'id': 'U182514510P', '</w:t>
      </w:r>
      <w:proofErr w:type="spellStart"/>
      <w:r>
        <w:t>lat</w:t>
      </w:r>
      <w:proofErr w:type="spellEnd"/>
      <w:r>
        <w:t>': '41.3217', '</w:t>
      </w:r>
      <w:proofErr w:type="spellStart"/>
      <w:r>
        <w:t>lon</w:t>
      </w:r>
      <w:proofErr w:type="spellEnd"/>
      <w:r>
        <w:t xml:space="preserve">': '-96.0333'}, </w:t>
      </w:r>
    </w:p>
    <w:p w14:paraId="6A1DB3B8" w14:textId="77777777" w:rsidR="00343870" w:rsidRDefault="00343870" w:rsidP="00343870">
      <w:r>
        <w:t>{'id': 'C002813725P', '</w:t>
      </w:r>
      <w:proofErr w:type="spellStart"/>
      <w:r>
        <w:t>lat</w:t>
      </w:r>
      <w:proofErr w:type="spellEnd"/>
      <w:r>
        <w:t>': '41.3217', '</w:t>
      </w:r>
      <w:proofErr w:type="spellStart"/>
      <w:r>
        <w:t>lon</w:t>
      </w:r>
      <w:proofErr w:type="spellEnd"/>
      <w:r>
        <w:t xml:space="preserve">': '-96.0394'}, </w:t>
      </w:r>
    </w:p>
    <w:p w14:paraId="45C3E1D2" w14:textId="77777777" w:rsidR="00343870" w:rsidRDefault="00343870" w:rsidP="00343870">
      <w:r>
        <w:t>{'id': 'C002841212P', '</w:t>
      </w:r>
      <w:proofErr w:type="spellStart"/>
      <w:r>
        <w:t>lat</w:t>
      </w:r>
      <w:proofErr w:type="spellEnd"/>
      <w:r>
        <w:t>': '41.3236', '</w:t>
      </w:r>
      <w:proofErr w:type="spellStart"/>
      <w:r>
        <w:t>lon</w:t>
      </w:r>
      <w:proofErr w:type="spellEnd"/>
      <w:r>
        <w:t xml:space="preserve">': '-96.0449'}, </w:t>
      </w:r>
    </w:p>
    <w:p w14:paraId="12CE61B9" w14:textId="10847D34" w:rsidR="00343870" w:rsidRDefault="00343870" w:rsidP="00343870">
      <w:r>
        <w:t>{'id': 'C002841220P', '</w:t>
      </w:r>
      <w:proofErr w:type="spellStart"/>
      <w:r>
        <w:t>lat</w:t>
      </w:r>
      <w:proofErr w:type="spellEnd"/>
      <w:r>
        <w:t>': '41.3293', '</w:t>
      </w:r>
      <w:proofErr w:type="spellStart"/>
      <w:r>
        <w:t>lon</w:t>
      </w:r>
      <w:proofErr w:type="spellEnd"/>
      <w:r>
        <w:t>': '-96.0482'}]</w:t>
      </w:r>
    </w:p>
    <w:p w14:paraId="538F9FDC" w14:textId="27347BCF" w:rsidR="00343870" w:rsidRDefault="00343870" w:rsidP="00343870">
      <w:r>
        <w:t>OSM with simple averaging:</w:t>
      </w:r>
    </w:p>
    <w:p w14:paraId="533CFFC5" w14:textId="77777777" w:rsidR="00343870" w:rsidRDefault="00343870" w:rsidP="00343870">
      <w:r>
        <w:t>[{'id': 128446034, '</w:t>
      </w:r>
      <w:proofErr w:type="spellStart"/>
      <w:r>
        <w:t>lat</w:t>
      </w:r>
      <w:proofErr w:type="spellEnd"/>
      <w:r>
        <w:t>': 41.3154, '</w:t>
      </w:r>
      <w:proofErr w:type="spellStart"/>
      <w:r>
        <w:t>lon</w:t>
      </w:r>
      <w:proofErr w:type="spellEnd"/>
      <w:r>
        <w:t xml:space="preserve">': -96.0525}, </w:t>
      </w:r>
    </w:p>
    <w:p w14:paraId="679CC322" w14:textId="77777777" w:rsidR="00343870" w:rsidRDefault="00343870" w:rsidP="00343870">
      <w:r>
        <w:t>{'id': 166090694, '</w:t>
      </w:r>
      <w:proofErr w:type="spellStart"/>
      <w:r>
        <w:t>lat</w:t>
      </w:r>
      <w:proofErr w:type="spellEnd"/>
      <w:r>
        <w:t>': 41.3181, '</w:t>
      </w:r>
      <w:proofErr w:type="spellStart"/>
      <w:r>
        <w:t>lon</w:t>
      </w:r>
      <w:proofErr w:type="spellEnd"/>
      <w:r>
        <w:t xml:space="preserve">': -96.0487}, </w:t>
      </w:r>
    </w:p>
    <w:p w14:paraId="2FC774FF" w14:textId="77777777" w:rsidR="00343870" w:rsidRDefault="00343870" w:rsidP="00343870">
      <w:r>
        <w:t>{'id': 166090695, '</w:t>
      </w:r>
      <w:proofErr w:type="spellStart"/>
      <w:r>
        <w:t>lat</w:t>
      </w:r>
      <w:proofErr w:type="spellEnd"/>
      <w:r>
        <w:t>': 41.319, '</w:t>
      </w:r>
      <w:proofErr w:type="spellStart"/>
      <w:r>
        <w:t>lon</w:t>
      </w:r>
      <w:proofErr w:type="spellEnd"/>
      <w:r>
        <w:t xml:space="preserve">': -96.0475}, </w:t>
      </w:r>
    </w:p>
    <w:p w14:paraId="604A2980" w14:textId="77777777" w:rsidR="00343870" w:rsidRDefault="00343870" w:rsidP="00343870">
      <w:r>
        <w:t>{'id': 166316748, '</w:t>
      </w:r>
      <w:proofErr w:type="spellStart"/>
      <w:r>
        <w:t>lat</w:t>
      </w:r>
      <w:proofErr w:type="spellEnd"/>
      <w:r>
        <w:t>': 41.3202, '</w:t>
      </w:r>
      <w:proofErr w:type="spellStart"/>
      <w:r>
        <w:t>lon</w:t>
      </w:r>
      <w:proofErr w:type="spellEnd"/>
      <w:r>
        <w:t xml:space="preserve">': -96.0468}, </w:t>
      </w:r>
    </w:p>
    <w:p w14:paraId="2B93AFF0" w14:textId="77777777" w:rsidR="00343870" w:rsidRDefault="00343870" w:rsidP="00343870">
      <w:r>
        <w:t>{'id': 166320250, '</w:t>
      </w:r>
      <w:proofErr w:type="spellStart"/>
      <w:r>
        <w:t>lat</w:t>
      </w:r>
      <w:proofErr w:type="spellEnd"/>
      <w:r>
        <w:t>': 41.3218, '</w:t>
      </w:r>
      <w:proofErr w:type="spellStart"/>
      <w:r>
        <w:t>lon</w:t>
      </w:r>
      <w:proofErr w:type="spellEnd"/>
      <w:r>
        <w:t xml:space="preserve">': -96.0469}, </w:t>
      </w:r>
    </w:p>
    <w:p w14:paraId="09D4DF48" w14:textId="77777777" w:rsidR="00343870" w:rsidRDefault="00343870" w:rsidP="00343870">
      <w:r>
        <w:t>{'id': 166431111, '</w:t>
      </w:r>
      <w:proofErr w:type="spellStart"/>
      <w:r>
        <w:t>lat</w:t>
      </w:r>
      <w:proofErr w:type="spellEnd"/>
      <w:r>
        <w:t>': 41.3207, '</w:t>
      </w:r>
      <w:proofErr w:type="spellStart"/>
      <w:r>
        <w:t>lon</w:t>
      </w:r>
      <w:proofErr w:type="spellEnd"/>
      <w:r>
        <w:t xml:space="preserve">': -96.0478}, </w:t>
      </w:r>
    </w:p>
    <w:p w14:paraId="30130342" w14:textId="77777777" w:rsidR="00343870" w:rsidRDefault="00343870" w:rsidP="00343870">
      <w:r>
        <w:t>{'id': 372070319, '</w:t>
      </w:r>
      <w:proofErr w:type="spellStart"/>
      <w:r>
        <w:t>lat</w:t>
      </w:r>
      <w:proofErr w:type="spellEnd"/>
      <w:r>
        <w:t>': 41.3211, '</w:t>
      </w:r>
      <w:proofErr w:type="spellStart"/>
      <w:r>
        <w:t>lon</w:t>
      </w:r>
      <w:proofErr w:type="spellEnd"/>
      <w:r>
        <w:t xml:space="preserve">': -96.0474}, </w:t>
      </w:r>
    </w:p>
    <w:p w14:paraId="01AB9F22" w14:textId="0A6449F6" w:rsidR="00206DFE" w:rsidRDefault="00343870" w:rsidP="00343870">
      <w:r>
        <w:lastRenderedPageBreak/>
        <w:t>{'id': 612496367, '</w:t>
      </w:r>
      <w:proofErr w:type="spellStart"/>
      <w:r>
        <w:t>lat</w:t>
      </w:r>
      <w:proofErr w:type="spellEnd"/>
      <w:r>
        <w:t>': 41.3221, '</w:t>
      </w:r>
      <w:proofErr w:type="spellStart"/>
      <w:r>
        <w:t>lon</w:t>
      </w:r>
      <w:proofErr w:type="spellEnd"/>
      <w:r>
        <w:t>':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If the way is a bridge, we’re good, add the data</w:t>
      </w:r>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w:t>
      </w:r>
      <w:proofErr w:type="spellStart"/>
      <w:r>
        <w:t>OSMnx</w:t>
      </w:r>
      <w:proofErr w:type="spellEnd"/>
      <w:r>
        <w:t xml:space="preserve">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w:t>
      </w:r>
      <w:proofErr w:type="spellStart"/>
      <w:r>
        <w:t>lat</w:t>
      </w:r>
      <w:proofErr w:type="spellEnd"/>
      <w:r>
        <w:t xml:space="preserve">/long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4DDACC6C" w:rsidR="00691283" w:rsidRDefault="00691283" w:rsidP="00E81195">
      <w:r>
        <w:t xml:space="preserve">OSMNX allows for calls to </w:t>
      </w:r>
      <w:proofErr w:type="spellStart"/>
      <w:r>
        <w:t>nominatim’s</w:t>
      </w:r>
      <w:proofErr w:type="spellEnd"/>
      <w:r>
        <w:t xml:space="preserve"> reverse geocoding API, but its rules are </w:t>
      </w:r>
      <w:proofErr w:type="gramStart"/>
      <w:r>
        <w:t>strict</w:t>
      </w:r>
      <w:proofErr w:type="gramEnd"/>
      <w:r>
        <w:t xml:space="preserve">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 xml:space="preserve">In the future, we may want to push our NBI tags into the OSM database. This may be difficult to </w:t>
      </w:r>
      <w:proofErr w:type="gramStart"/>
      <w:r>
        <w:t>approve, but</w:t>
      </w:r>
      <w:proofErr w:type="gramEnd"/>
      <w:r>
        <w:t xml:space="preserve">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However, field 62, Culverts Condition Rating, has a rating for culverts. Should these be ignored? This seems like it could still be useful. Culverts are causing issues with long ways in OSM</w:t>
      </w:r>
    </w:p>
    <w:p w14:paraId="50B680E3" w14:textId="77777777" w:rsidR="00ED07C4" w:rsidRPr="00072CD6" w:rsidRDefault="00ED07C4" w:rsidP="00072CD6"/>
    <w:p w14:paraId="29357D52" w14:textId="77777777" w:rsidR="00072CD6" w:rsidRDefault="00072CD6" w:rsidP="00E81195"/>
    <w:p w14:paraId="5F6CA459" w14:textId="77777777" w:rsidR="00072CD6" w:rsidRPr="00691283" w:rsidRDefault="00072CD6" w:rsidP="00E81195"/>
    <w:sectPr w:rsidR="00072CD6" w:rsidRPr="0069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206DFE"/>
    <w:rsid w:val="00343870"/>
    <w:rsid w:val="00376FE7"/>
    <w:rsid w:val="003A1BC6"/>
    <w:rsid w:val="003B5460"/>
    <w:rsid w:val="005854A2"/>
    <w:rsid w:val="005C0410"/>
    <w:rsid w:val="00691283"/>
    <w:rsid w:val="00697E12"/>
    <w:rsid w:val="0085466C"/>
    <w:rsid w:val="00880366"/>
    <w:rsid w:val="00A75B10"/>
    <w:rsid w:val="00B74D4B"/>
    <w:rsid w:val="00C82FE7"/>
    <w:rsid w:val="00E81195"/>
    <w:rsid w:val="00E90D33"/>
    <w:rsid w:val="00ED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11548</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8</cp:revision>
  <dcterms:created xsi:type="dcterms:W3CDTF">2022-11-29T20:42:00Z</dcterms:created>
  <dcterms:modified xsi:type="dcterms:W3CDTF">2023-01-10T17:43:00Z</dcterms:modified>
</cp:coreProperties>
</file>