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A60F" w14:textId="77777777" w:rsidR="001D5C09" w:rsidRPr="001D5C09" w:rsidRDefault="001D5C09" w:rsidP="001D5C09">
      <w:pPr>
        <w:shd w:val="clear" w:color="auto" w:fill="FFFFFF"/>
        <w:spacing w:after="100" w:afterAutospacing="1" w:line="240" w:lineRule="auto"/>
        <w:outlineLvl w:val="0"/>
        <w:rPr>
          <w:rFonts w:ascii="Segoe UI" w:hAnsi="Segoe UI" w:cs="Segoe UI"/>
          <w:color w:val="212529"/>
          <w:shd w:val="clear" w:color="auto" w:fill="FFFFFF"/>
        </w:rPr>
      </w:pPr>
      <w:r w:rsidRPr="001D5C09">
        <w:rPr>
          <w:rFonts w:ascii="Segoe UI" w:hAnsi="Segoe UI" w:cs="Segoe UI"/>
          <w:color w:val="212529"/>
          <w:shd w:val="clear" w:color="auto" w:fill="FFFFFF"/>
        </w:rPr>
        <w:t>MAT8001C</w:t>
      </w:r>
      <w:r w:rsidRPr="001D5C09">
        <w:rPr>
          <w:rFonts w:ascii="Segoe UI" w:hAnsi="Segoe UI" w:cs="Segoe UI"/>
          <w:color w:val="212529"/>
          <w:shd w:val="clear" w:color="auto" w:fill="FFFFFF"/>
        </w:rPr>
        <w:br/>
        <w:t>Technical Mathematics for Computer Science</w:t>
      </w:r>
    </w:p>
    <w:p w14:paraId="482CE722" w14:textId="6CA76C0B" w:rsidR="00AA47A9" w:rsidRDefault="001D5C09">
      <w:pPr>
        <w:rPr>
          <w:rFonts w:ascii="Segoe UI" w:hAnsi="Segoe UI" w:cs="Segoe UI"/>
          <w:color w:val="212529"/>
          <w:shd w:val="clear" w:color="auto" w:fill="FFFFFF"/>
        </w:rPr>
      </w:pPr>
      <w:r>
        <w:rPr>
          <w:rFonts w:ascii="Segoe UI" w:hAnsi="Segoe UI" w:cs="Segoe UI"/>
          <w:color w:val="212529"/>
          <w:shd w:val="clear" w:color="auto" w:fill="FFFFFF"/>
        </w:rPr>
        <w:t>The study of algebraic and transcendental functions is an essential prerequisite to Calculus. Students manipulate algebraic expressions, solve algebraic equations and linear systems, and learn the properties of and graph algebraic and transcendental functions. Students investigate computer number systems in addition to Boolean algebra and logic to help solve problems involving computer systems.</w:t>
      </w:r>
    </w:p>
    <w:p w14:paraId="5AE4C5D8" w14:textId="77777777" w:rsidR="001D5C09" w:rsidRPr="001D5C09" w:rsidRDefault="001D5C09" w:rsidP="001D5C09">
      <w:pPr>
        <w:pStyle w:val="Heading1"/>
        <w:shd w:val="clear" w:color="auto" w:fill="FFFFFF"/>
        <w:spacing w:before="0" w:beforeAutospacing="0"/>
        <w:rPr>
          <w:rFonts w:ascii="Segoe UI" w:eastAsiaTheme="minorEastAsia" w:hAnsi="Segoe UI" w:cs="Segoe UI"/>
          <w:b w:val="0"/>
          <w:bCs w:val="0"/>
          <w:color w:val="212529"/>
          <w:kern w:val="2"/>
          <w:sz w:val="22"/>
          <w:szCs w:val="22"/>
          <w:shd w:val="clear" w:color="auto" w:fill="FFFFFF"/>
          <w14:ligatures w14:val="standardContextual"/>
        </w:rPr>
      </w:pPr>
      <w:r w:rsidRPr="001D5C09">
        <w:rPr>
          <w:rFonts w:ascii="Segoe UI" w:eastAsiaTheme="minorEastAsia" w:hAnsi="Segoe UI" w:cs="Segoe UI"/>
          <w:b w:val="0"/>
          <w:bCs w:val="0"/>
          <w:color w:val="212529"/>
          <w:kern w:val="2"/>
          <w:sz w:val="22"/>
          <w:szCs w:val="22"/>
          <w:shd w:val="clear" w:color="auto" w:fill="FFFFFF"/>
          <w14:ligatures w14:val="standardContextual"/>
        </w:rPr>
        <w:t>ENL1813T</w:t>
      </w:r>
      <w:r w:rsidRPr="001D5C09">
        <w:rPr>
          <w:rFonts w:ascii="Segoe UI" w:eastAsiaTheme="minorEastAsia" w:hAnsi="Segoe UI" w:cs="Segoe UI"/>
          <w:b w:val="0"/>
          <w:bCs w:val="0"/>
          <w:color w:val="212529"/>
          <w:kern w:val="2"/>
          <w:sz w:val="22"/>
          <w:szCs w:val="22"/>
          <w:shd w:val="clear" w:color="auto" w:fill="FFFFFF"/>
          <w14:ligatures w14:val="standardContextual"/>
        </w:rPr>
        <w:br/>
        <w:t>Communications I</w:t>
      </w:r>
    </w:p>
    <w:p w14:paraId="45F0FCFD" w14:textId="606F7D3B" w:rsidR="001D5C09" w:rsidRDefault="002C065E">
      <w:pPr>
        <w:rPr>
          <w:rFonts w:ascii="Segoe UI" w:hAnsi="Segoe UI" w:cs="Segoe UI"/>
          <w:color w:val="212529"/>
          <w:shd w:val="clear" w:color="auto" w:fill="FFFFFF"/>
        </w:rPr>
      </w:pPr>
      <w:r>
        <w:rPr>
          <w:rFonts w:ascii="Segoe UI" w:hAnsi="Segoe UI" w:cs="Segoe UI"/>
          <w:color w:val="212529"/>
          <w:shd w:val="clear" w:color="auto" w:fill="FFFFFF"/>
        </w:rPr>
        <w:t>C</w:t>
      </w:r>
      <w:r w:rsidR="001D5C09">
        <w:rPr>
          <w:rFonts w:ascii="Segoe UI" w:hAnsi="Segoe UI" w:cs="Segoe UI"/>
          <w:color w:val="212529"/>
          <w:shd w:val="clear" w:color="auto" w:fill="FFFFFF"/>
        </w:rPr>
        <w:t xml:space="preserve">ommunication remains an essential skill sought by employers, regardless of discipline or field of study. Using a practical, vocation-oriented approach, students focus on meeting the requirements of effective communication. Through a combination of lectures, exercises, and independent learning, students practise writing, speaking, reading, listening, </w:t>
      </w:r>
      <w:proofErr w:type="gramStart"/>
      <w:r w:rsidR="001D5C09">
        <w:rPr>
          <w:rFonts w:ascii="Segoe UI" w:hAnsi="Segoe UI" w:cs="Segoe UI"/>
          <w:color w:val="212529"/>
          <w:shd w:val="clear" w:color="auto" w:fill="FFFFFF"/>
        </w:rPr>
        <w:t>locating</w:t>
      </w:r>
      <w:proofErr w:type="gramEnd"/>
      <w:r w:rsidR="001D5C09">
        <w:rPr>
          <w:rFonts w:ascii="Segoe UI" w:hAnsi="Segoe UI" w:cs="Segoe UI"/>
          <w:color w:val="212529"/>
          <w:shd w:val="clear" w:color="auto" w:fill="FFFFFF"/>
        </w:rPr>
        <w:t xml:space="preserve"> and documenting information and using technology to communicate professionally. </w:t>
      </w:r>
    </w:p>
    <w:p w14:paraId="48E3BB96" w14:textId="77777777" w:rsidR="001D5C09" w:rsidRDefault="001D5C09">
      <w:pPr>
        <w:rPr>
          <w:rFonts w:ascii="Segoe UI" w:hAnsi="Segoe UI" w:cs="Segoe UI"/>
          <w:color w:val="212529"/>
          <w:shd w:val="clear" w:color="auto" w:fill="FFFFFF"/>
        </w:rPr>
      </w:pPr>
    </w:p>
    <w:p w14:paraId="04F6FFB0" w14:textId="77777777" w:rsidR="001D5C09" w:rsidRPr="001D5C09" w:rsidRDefault="001D5C09" w:rsidP="001D5C09">
      <w:pPr>
        <w:pStyle w:val="Heading1"/>
        <w:shd w:val="clear" w:color="auto" w:fill="FFFFFF"/>
        <w:spacing w:before="0" w:beforeAutospacing="0"/>
        <w:rPr>
          <w:rFonts w:ascii="Segoe UI" w:eastAsiaTheme="minorEastAsia" w:hAnsi="Segoe UI" w:cs="Segoe UI"/>
          <w:b w:val="0"/>
          <w:bCs w:val="0"/>
          <w:color w:val="212529"/>
          <w:kern w:val="2"/>
          <w:sz w:val="22"/>
          <w:szCs w:val="22"/>
          <w:shd w:val="clear" w:color="auto" w:fill="FFFFFF"/>
          <w14:ligatures w14:val="standardContextual"/>
        </w:rPr>
      </w:pPr>
      <w:r w:rsidRPr="001D5C09">
        <w:rPr>
          <w:rFonts w:ascii="Segoe UI" w:eastAsiaTheme="minorEastAsia" w:hAnsi="Segoe UI" w:cs="Segoe UI"/>
          <w:b w:val="0"/>
          <w:bCs w:val="0"/>
          <w:color w:val="212529"/>
          <w:kern w:val="2"/>
          <w:sz w:val="22"/>
          <w:szCs w:val="22"/>
          <w:shd w:val="clear" w:color="auto" w:fill="FFFFFF"/>
          <w14:ligatures w14:val="standardContextual"/>
        </w:rPr>
        <w:t>CST8215</w:t>
      </w:r>
      <w:r w:rsidRPr="001D5C09">
        <w:rPr>
          <w:rFonts w:ascii="Segoe UI" w:eastAsiaTheme="minorEastAsia" w:hAnsi="Segoe UI" w:cs="Segoe UI"/>
          <w:b w:val="0"/>
          <w:bCs w:val="0"/>
          <w:color w:val="212529"/>
          <w:kern w:val="2"/>
          <w:sz w:val="22"/>
          <w:szCs w:val="22"/>
          <w:shd w:val="clear" w:color="auto" w:fill="FFFFFF"/>
          <w14:ligatures w14:val="standardContextual"/>
        </w:rPr>
        <w:br/>
        <w:t>Introduction to Database</w:t>
      </w:r>
    </w:p>
    <w:p w14:paraId="1854CDC2" w14:textId="042E6ADD" w:rsidR="001D5C09" w:rsidRDefault="001D5C09">
      <w:pPr>
        <w:rPr>
          <w:rFonts w:ascii="Segoe UI" w:hAnsi="Segoe UI" w:cs="Segoe UI"/>
          <w:color w:val="212529"/>
          <w:shd w:val="clear" w:color="auto" w:fill="FFFFFF"/>
        </w:rPr>
      </w:pPr>
      <w:r>
        <w:rPr>
          <w:rFonts w:ascii="Segoe UI" w:hAnsi="Segoe UI" w:cs="Segoe UI"/>
          <w:color w:val="212529"/>
          <w:shd w:val="clear" w:color="auto" w:fill="FFFFFF"/>
        </w:rPr>
        <w:t>Databases are used to store data and are a core component of many information technology systems. Students learn the fundamentals of relational databases design using Entity Relation Diagrams (ERDs) and use Structured Query Language (SQL) to create, modify and query a database. Students design and create databases that are maintainable, secure, and adaptable to change in business requirements, using normalization. </w:t>
      </w:r>
    </w:p>
    <w:p w14:paraId="6C2EBE80" w14:textId="77777777" w:rsidR="001D5C09" w:rsidRDefault="001D5C09">
      <w:pPr>
        <w:rPr>
          <w:rFonts w:ascii="Segoe UI" w:hAnsi="Segoe UI" w:cs="Segoe UI"/>
          <w:color w:val="212529"/>
          <w:shd w:val="clear" w:color="auto" w:fill="FFFFFF"/>
        </w:rPr>
      </w:pPr>
    </w:p>
    <w:p w14:paraId="653217C5" w14:textId="77777777" w:rsidR="001D5C09" w:rsidRPr="001D5C09" w:rsidRDefault="001D5C09" w:rsidP="001D5C09">
      <w:pPr>
        <w:pStyle w:val="Heading1"/>
        <w:shd w:val="clear" w:color="auto" w:fill="FFFFFF"/>
        <w:spacing w:before="0" w:beforeAutospacing="0"/>
        <w:rPr>
          <w:rFonts w:ascii="Segoe UI" w:eastAsiaTheme="minorEastAsia" w:hAnsi="Segoe UI" w:cs="Segoe UI"/>
          <w:b w:val="0"/>
          <w:bCs w:val="0"/>
          <w:color w:val="212529"/>
          <w:kern w:val="2"/>
          <w:sz w:val="22"/>
          <w:szCs w:val="22"/>
          <w:shd w:val="clear" w:color="auto" w:fill="FFFFFF"/>
          <w14:ligatures w14:val="standardContextual"/>
        </w:rPr>
      </w:pPr>
      <w:r w:rsidRPr="001D5C09">
        <w:rPr>
          <w:rFonts w:ascii="Segoe UI" w:eastAsiaTheme="minorEastAsia" w:hAnsi="Segoe UI" w:cs="Segoe UI"/>
          <w:b w:val="0"/>
          <w:bCs w:val="0"/>
          <w:color w:val="212529"/>
          <w:kern w:val="2"/>
          <w:sz w:val="22"/>
          <w:szCs w:val="22"/>
          <w:shd w:val="clear" w:color="auto" w:fill="FFFFFF"/>
          <w14:ligatures w14:val="standardContextual"/>
        </w:rPr>
        <w:t>CST8116</w:t>
      </w:r>
      <w:r w:rsidRPr="001D5C09">
        <w:rPr>
          <w:rFonts w:ascii="Segoe UI" w:eastAsiaTheme="minorEastAsia" w:hAnsi="Segoe UI" w:cs="Segoe UI"/>
          <w:b w:val="0"/>
          <w:bCs w:val="0"/>
          <w:color w:val="212529"/>
          <w:kern w:val="2"/>
          <w:sz w:val="22"/>
          <w:szCs w:val="22"/>
          <w:shd w:val="clear" w:color="auto" w:fill="FFFFFF"/>
          <w14:ligatures w14:val="standardContextual"/>
        </w:rPr>
        <w:br/>
        <w:t>Introduction to Computer Programming</w:t>
      </w:r>
    </w:p>
    <w:p w14:paraId="6D084437" w14:textId="1E84208F" w:rsidR="001D5C09" w:rsidRDefault="001D5C09">
      <w:pPr>
        <w:rPr>
          <w:rFonts w:ascii="Segoe UI" w:hAnsi="Segoe UI" w:cs="Segoe UI"/>
          <w:color w:val="212529"/>
          <w:shd w:val="clear" w:color="auto" w:fill="FFFFFF"/>
        </w:rPr>
      </w:pPr>
      <w:r>
        <w:rPr>
          <w:rFonts w:ascii="Segoe UI" w:hAnsi="Segoe UI" w:cs="Segoe UI"/>
          <w:color w:val="212529"/>
          <w:shd w:val="clear" w:color="auto" w:fill="FFFFFF"/>
        </w:rPr>
        <w:t xml:space="preserve">Possessing the fundamentals of logic, problem-solving and programming language structure provides a solid foundation for further study in the field. Students develop introductory knowledge of computer programming with emphasis on problem analysis and design, using algorithms, pseudocode, flowcharts, UML Class </w:t>
      </w:r>
      <w:proofErr w:type="gramStart"/>
      <w:r>
        <w:rPr>
          <w:rFonts w:ascii="Segoe UI" w:hAnsi="Segoe UI" w:cs="Segoe UI"/>
          <w:color w:val="212529"/>
          <w:shd w:val="clear" w:color="auto" w:fill="FFFFFF"/>
        </w:rPr>
        <w:t>Diagrams</w:t>
      </w:r>
      <w:proofErr w:type="gramEnd"/>
      <w:r>
        <w:rPr>
          <w:rFonts w:ascii="Segoe UI" w:hAnsi="Segoe UI" w:cs="Segoe UI"/>
          <w:color w:val="212529"/>
          <w:shd w:val="clear" w:color="auto" w:fill="FFFFFF"/>
        </w:rPr>
        <w:t xml:space="preserve"> and testing, with the Java programming language used as a means to implement problem solution designs.</w:t>
      </w:r>
    </w:p>
    <w:p w14:paraId="15F166BE" w14:textId="77777777" w:rsidR="001D5C09" w:rsidRDefault="001D5C09">
      <w:pPr>
        <w:rPr>
          <w:rFonts w:ascii="Segoe UI" w:hAnsi="Segoe UI" w:cs="Segoe UI"/>
          <w:color w:val="212529"/>
          <w:shd w:val="clear" w:color="auto" w:fill="FFFFFF"/>
        </w:rPr>
      </w:pPr>
    </w:p>
    <w:p w14:paraId="32686EC7" w14:textId="77777777" w:rsidR="001D5C09" w:rsidRDefault="001D5C09" w:rsidP="001D5C09">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lastRenderedPageBreak/>
        <w:t>CST8101</w:t>
      </w:r>
      <w:r>
        <w:rPr>
          <w:rFonts w:ascii="Segoe UI" w:hAnsi="Segoe UI" w:cs="Segoe UI"/>
          <w:b w:val="0"/>
          <w:bCs w:val="0"/>
          <w:color w:val="212529"/>
        </w:rPr>
        <w:br/>
        <w:t>Computer Essentials</w:t>
      </w:r>
    </w:p>
    <w:p w14:paraId="2293B0C0" w14:textId="78661479" w:rsidR="001D5C09" w:rsidRDefault="001D5C09">
      <w:r>
        <w:rPr>
          <w:rFonts w:ascii="Segoe UI" w:hAnsi="Segoe UI" w:cs="Segoe UI"/>
          <w:color w:val="212529"/>
          <w:shd w:val="clear" w:color="auto" w:fill="FFFFFF"/>
        </w:rPr>
        <w:t>The essentials of computer software, hardware, and laptop management form the foundation for building further technical programming skills. Learn to configure your laptop environment, basic PC and troubleshoot problems. Students create backups, install virus protection, and manage files through a basic understanding of the Windows Operating System. </w:t>
      </w:r>
    </w:p>
    <w:sectPr w:rsidR="001D5C0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9"/>
    <w:rsid w:val="001D5C09"/>
    <w:rsid w:val="002C065E"/>
    <w:rsid w:val="00AA47A9"/>
    <w:rsid w:val="00B550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E2CC"/>
  <w15:chartTrackingRefBased/>
  <w15:docId w15:val="{72089316-A2A9-4CE0-9DAB-7D159FA9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C0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C09"/>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82339">
      <w:bodyDiv w:val="1"/>
      <w:marLeft w:val="0"/>
      <w:marRight w:val="0"/>
      <w:marTop w:val="0"/>
      <w:marBottom w:val="0"/>
      <w:divBdr>
        <w:top w:val="none" w:sz="0" w:space="0" w:color="auto"/>
        <w:left w:val="none" w:sz="0" w:space="0" w:color="auto"/>
        <w:bottom w:val="none" w:sz="0" w:space="0" w:color="auto"/>
        <w:right w:val="none" w:sz="0" w:space="0" w:color="auto"/>
      </w:divBdr>
      <w:divsChild>
        <w:div w:id="982006121">
          <w:marLeft w:val="0"/>
          <w:marRight w:val="0"/>
          <w:marTop w:val="0"/>
          <w:marBottom w:val="0"/>
          <w:divBdr>
            <w:top w:val="none" w:sz="0" w:space="0" w:color="auto"/>
            <w:left w:val="none" w:sz="0" w:space="0" w:color="auto"/>
            <w:bottom w:val="none" w:sz="0" w:space="0" w:color="auto"/>
            <w:right w:val="none" w:sz="0" w:space="0" w:color="auto"/>
          </w:divBdr>
        </w:div>
        <w:div w:id="1961448081">
          <w:marLeft w:val="-225"/>
          <w:marRight w:val="-225"/>
          <w:marTop w:val="0"/>
          <w:marBottom w:val="0"/>
          <w:divBdr>
            <w:top w:val="none" w:sz="0" w:space="0" w:color="auto"/>
            <w:left w:val="none" w:sz="0" w:space="0" w:color="auto"/>
            <w:bottom w:val="none" w:sz="0" w:space="0" w:color="auto"/>
            <w:right w:val="none" w:sz="0" w:space="0" w:color="auto"/>
          </w:divBdr>
          <w:divsChild>
            <w:div w:id="7888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278">
      <w:bodyDiv w:val="1"/>
      <w:marLeft w:val="0"/>
      <w:marRight w:val="0"/>
      <w:marTop w:val="0"/>
      <w:marBottom w:val="0"/>
      <w:divBdr>
        <w:top w:val="none" w:sz="0" w:space="0" w:color="auto"/>
        <w:left w:val="none" w:sz="0" w:space="0" w:color="auto"/>
        <w:bottom w:val="none" w:sz="0" w:space="0" w:color="auto"/>
        <w:right w:val="none" w:sz="0" w:space="0" w:color="auto"/>
      </w:divBdr>
    </w:div>
    <w:div w:id="796488090">
      <w:bodyDiv w:val="1"/>
      <w:marLeft w:val="0"/>
      <w:marRight w:val="0"/>
      <w:marTop w:val="0"/>
      <w:marBottom w:val="0"/>
      <w:divBdr>
        <w:top w:val="none" w:sz="0" w:space="0" w:color="auto"/>
        <w:left w:val="none" w:sz="0" w:space="0" w:color="auto"/>
        <w:bottom w:val="none" w:sz="0" w:space="0" w:color="auto"/>
        <w:right w:val="none" w:sz="0" w:space="0" w:color="auto"/>
      </w:divBdr>
    </w:div>
    <w:div w:id="1107045491">
      <w:bodyDiv w:val="1"/>
      <w:marLeft w:val="0"/>
      <w:marRight w:val="0"/>
      <w:marTop w:val="0"/>
      <w:marBottom w:val="0"/>
      <w:divBdr>
        <w:top w:val="none" w:sz="0" w:space="0" w:color="auto"/>
        <w:left w:val="none" w:sz="0" w:space="0" w:color="auto"/>
        <w:bottom w:val="none" w:sz="0" w:space="0" w:color="auto"/>
        <w:right w:val="none" w:sz="0" w:space="0" w:color="auto"/>
      </w:divBdr>
    </w:div>
    <w:div w:id="1132359710">
      <w:bodyDiv w:val="1"/>
      <w:marLeft w:val="0"/>
      <w:marRight w:val="0"/>
      <w:marTop w:val="0"/>
      <w:marBottom w:val="0"/>
      <w:divBdr>
        <w:top w:val="none" w:sz="0" w:space="0" w:color="auto"/>
        <w:left w:val="none" w:sz="0" w:space="0" w:color="auto"/>
        <w:bottom w:val="none" w:sz="0" w:space="0" w:color="auto"/>
        <w:right w:val="none" w:sz="0" w:space="0" w:color="auto"/>
      </w:divBdr>
    </w:div>
    <w:div w:id="164661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Ziyao Tang</dc:creator>
  <cp:keywords/>
  <dc:description/>
  <cp:lastModifiedBy>Ziyao Tang</cp:lastModifiedBy>
  <cp:revision>4</cp:revision>
  <dcterms:created xsi:type="dcterms:W3CDTF">2023-06-26T19:30:00Z</dcterms:created>
  <dcterms:modified xsi:type="dcterms:W3CDTF">2023-06-27T03:02:00Z</dcterms:modified>
</cp:coreProperties>
</file>