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5A86" w14:textId="77777777" w:rsidR="001C0F11" w:rsidRDefault="001C0F11" w:rsidP="001C0F11">
      <w:pPr>
        <w:pStyle w:val="Title"/>
      </w:pPr>
      <w:r>
        <w:t xml:space="preserve">EEG </w:t>
      </w:r>
      <w:r w:rsidRPr="001C0F11">
        <w:t>Processor</w:t>
      </w:r>
    </w:p>
    <w:p w14:paraId="6F3C0E06" w14:textId="3D84F0F1" w:rsidR="00B048ED" w:rsidRDefault="00B048ED" w:rsidP="00B048ED">
      <w:pPr>
        <w:pStyle w:val="Heading2"/>
      </w:pPr>
      <w:r>
        <w:t>Important notes</w:t>
      </w:r>
    </w:p>
    <w:p w14:paraId="301C20A6" w14:textId="77777777" w:rsidR="00B048ED" w:rsidRPr="00B048ED" w:rsidRDefault="00B048ED" w:rsidP="00B048ED"/>
    <w:p w14:paraId="05D59EDC" w14:textId="41C280FC" w:rsidR="00B048ED" w:rsidRPr="0083385B" w:rsidRDefault="00B048ED" w:rsidP="001C0F11">
      <w:pPr>
        <w:pStyle w:val="ListParagraph"/>
        <w:widowControl/>
        <w:numPr>
          <w:ilvl w:val="0"/>
          <w:numId w:val="15"/>
        </w:numPr>
        <w:ind w:left="284" w:hanging="284"/>
        <w:rPr>
          <w:rFonts w:eastAsiaTheme="majorEastAsia" w:cs="Times New Roman (Headings CS)"/>
          <w:b/>
          <w:caps/>
          <w:sz w:val="20"/>
          <w:szCs w:val="32"/>
        </w:rPr>
      </w:pPr>
      <w:r>
        <w:t>When importing hypnograms and scored sleep events, please do make sure that this is done by the computer correctly</w:t>
      </w:r>
      <w:r w:rsidR="00250FBF">
        <w:t xml:space="preserve"> by using the Visual Inspection app</w:t>
      </w:r>
      <w:r>
        <w:t>. The hypnogram is simply aligned from the start of the recording in 30</w:t>
      </w:r>
      <w:r w:rsidR="00D433A3">
        <w:t>-</w:t>
      </w:r>
      <w:r>
        <w:t>s</w:t>
      </w:r>
      <w:r w:rsidR="00E5513C">
        <w:t>econd</w:t>
      </w:r>
      <w:r>
        <w:t xml:space="preserve"> epochs. The onset latencies of the scored events are calculated by the timestamp of each event relative to the start time of the recording as taken from the MFF filename. If the scored event timestamps are not aligned to the MFF start time, then all imported scored events are misaligned.</w:t>
      </w:r>
    </w:p>
    <w:p w14:paraId="5DDB18BD" w14:textId="77777777" w:rsidR="0083385B" w:rsidRPr="0083385B" w:rsidRDefault="0083385B" w:rsidP="0083385B">
      <w:pPr>
        <w:widowControl/>
        <w:rPr>
          <w:rFonts w:eastAsiaTheme="majorEastAsia" w:cs="Times New Roman (Headings CS)"/>
          <w:b/>
          <w:caps/>
          <w:sz w:val="20"/>
          <w:szCs w:val="32"/>
        </w:rPr>
      </w:pPr>
    </w:p>
    <w:p w14:paraId="38F1DE8D" w14:textId="671DDD29" w:rsidR="006D4307" w:rsidRDefault="001C0F11" w:rsidP="001C0F11">
      <w:pPr>
        <w:pStyle w:val="Heading2"/>
      </w:pPr>
      <w:r>
        <w:t>Change Log</w:t>
      </w:r>
    </w:p>
    <w:p w14:paraId="7FBA5F68" w14:textId="2BEB201A" w:rsidR="003D5DD8" w:rsidRDefault="003D5DD8" w:rsidP="003D5DD8"/>
    <w:p w14:paraId="763B6114" w14:textId="49450C33" w:rsidR="003D5DD8" w:rsidRPr="003D5DD8" w:rsidRDefault="003D5DD8" w:rsidP="003D5DD8">
      <w:pPr>
        <w:pStyle w:val="Heading1"/>
      </w:pPr>
      <w:r>
        <w:t>Version 2.0.0</w:t>
      </w:r>
    </w:p>
    <w:p w14:paraId="7FB5ED9B" w14:textId="77F13DAE" w:rsidR="005E475E" w:rsidRDefault="005E475E" w:rsidP="00F505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43368A" w14:paraId="43F2119B" w14:textId="77777777" w:rsidTr="008E5BD2">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B9302B7" w14:textId="77777777" w:rsidR="0043368A" w:rsidRPr="00FD323D" w:rsidRDefault="0043368A" w:rsidP="008E5BD2">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21DBCD5F" w14:textId="77777777" w:rsidR="0043368A" w:rsidRDefault="0043368A" w:rsidP="008E5BD2"/>
        </w:tc>
        <w:tc>
          <w:tcPr>
            <w:tcW w:w="7846" w:type="dxa"/>
          </w:tcPr>
          <w:p w14:paraId="08627368" w14:textId="44954186" w:rsidR="0043368A" w:rsidRPr="00053E28" w:rsidRDefault="0043368A" w:rsidP="008E5BD2">
            <w:pPr>
              <w:rPr>
                <w:b/>
                <w:bCs/>
              </w:rPr>
            </w:pPr>
            <w:r>
              <w:rPr>
                <w:b/>
                <w:bCs/>
              </w:rPr>
              <w:t>Source file references in JSON sidecar</w:t>
            </w:r>
          </w:p>
        </w:tc>
      </w:tr>
      <w:tr w:rsidR="0043368A" w14:paraId="005EC08B" w14:textId="77777777" w:rsidTr="008E5BD2">
        <w:tc>
          <w:tcPr>
            <w:tcW w:w="1555" w:type="dxa"/>
            <w:gridSpan w:val="2"/>
            <w:shd w:val="clear" w:color="auto" w:fill="auto"/>
          </w:tcPr>
          <w:p w14:paraId="389A4352" w14:textId="2039CE90" w:rsidR="0043368A" w:rsidRPr="00053E28" w:rsidRDefault="0043368A" w:rsidP="008E5BD2">
            <w:pPr>
              <w:pStyle w:val="Caption"/>
              <w:rPr>
                <w:sz w:val="14"/>
                <w:szCs w:val="14"/>
              </w:rPr>
            </w:pPr>
            <w:r w:rsidRPr="00C243ED">
              <w:rPr>
                <w:sz w:val="14"/>
                <w:szCs w:val="14"/>
              </w:rPr>
              <w:t>Version 2.0.0</w:t>
            </w:r>
            <w:r>
              <w:rPr>
                <w:sz w:val="14"/>
                <w:szCs w:val="14"/>
              </w:rPr>
              <w:br/>
            </w:r>
            <w:r>
              <w:rPr>
                <w:sz w:val="14"/>
                <w:szCs w:val="14"/>
              </w:rPr>
              <w:t>31</w:t>
            </w:r>
            <w:r>
              <w:rPr>
                <w:sz w:val="14"/>
                <w:szCs w:val="14"/>
              </w:rPr>
              <w:t xml:space="preserve"> Jan 2023</w:t>
            </w:r>
          </w:p>
        </w:tc>
        <w:tc>
          <w:tcPr>
            <w:tcW w:w="7846" w:type="dxa"/>
          </w:tcPr>
          <w:p w14:paraId="11157CBB" w14:textId="1A39FE3B" w:rsidR="0043368A" w:rsidRPr="00E45B17" w:rsidRDefault="0043368A" w:rsidP="008E5BD2">
            <w:r>
              <w:t>All derived files now contain the field “Sources” in the sidecar JSON file to point to the input file that was used to create the derived file.</w:t>
            </w:r>
          </w:p>
        </w:tc>
      </w:tr>
    </w:tbl>
    <w:p w14:paraId="25BA523A" w14:textId="77777777" w:rsidR="0043368A" w:rsidRDefault="0043368A" w:rsidP="00F505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B55DCE" w14:paraId="726C6FDF" w14:textId="77777777" w:rsidTr="0071261B">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31543315" w14:textId="77777777" w:rsidR="00B55DCE" w:rsidRPr="00FD323D" w:rsidRDefault="00B55DCE" w:rsidP="0071261B">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06386A86" w14:textId="77777777" w:rsidR="00B55DCE" w:rsidRDefault="00B55DCE" w:rsidP="0071261B"/>
        </w:tc>
        <w:tc>
          <w:tcPr>
            <w:tcW w:w="7846" w:type="dxa"/>
          </w:tcPr>
          <w:p w14:paraId="3D5B4B81" w14:textId="03C4F784" w:rsidR="00B55DCE" w:rsidRPr="00053E28" w:rsidRDefault="00B55DCE" w:rsidP="0071261B">
            <w:pPr>
              <w:rPr>
                <w:b/>
                <w:bCs/>
              </w:rPr>
            </w:pPr>
            <w:r>
              <w:rPr>
                <w:b/>
                <w:bCs/>
              </w:rPr>
              <w:t xml:space="preserve">In select and </w:t>
            </w:r>
            <w:proofErr w:type="spellStart"/>
            <w:r>
              <w:rPr>
                <w:b/>
                <w:bCs/>
              </w:rPr>
              <w:t>preproc</w:t>
            </w:r>
            <w:proofErr w:type="spellEnd"/>
            <w:r>
              <w:rPr>
                <w:b/>
                <w:bCs/>
              </w:rPr>
              <w:t xml:space="preserve"> process, remove non-cranial channels (HD-EEG only)</w:t>
            </w:r>
          </w:p>
        </w:tc>
      </w:tr>
      <w:tr w:rsidR="00B55DCE" w14:paraId="0303F5DF" w14:textId="77777777" w:rsidTr="0071261B">
        <w:tc>
          <w:tcPr>
            <w:tcW w:w="1555" w:type="dxa"/>
            <w:gridSpan w:val="2"/>
            <w:shd w:val="clear" w:color="auto" w:fill="auto"/>
          </w:tcPr>
          <w:p w14:paraId="450CC050" w14:textId="5946AEF7" w:rsidR="00B55DCE" w:rsidRPr="00053E28" w:rsidRDefault="00B55DCE" w:rsidP="0071261B">
            <w:pPr>
              <w:pStyle w:val="Caption"/>
              <w:rPr>
                <w:sz w:val="14"/>
                <w:szCs w:val="14"/>
              </w:rPr>
            </w:pPr>
            <w:r w:rsidRPr="00C243ED">
              <w:rPr>
                <w:sz w:val="14"/>
                <w:szCs w:val="14"/>
              </w:rPr>
              <w:t>Version 2.0.0</w:t>
            </w:r>
            <w:r>
              <w:rPr>
                <w:sz w:val="14"/>
                <w:szCs w:val="14"/>
              </w:rPr>
              <w:br/>
              <w:t>20 Jan 2023</w:t>
            </w:r>
          </w:p>
        </w:tc>
        <w:tc>
          <w:tcPr>
            <w:tcW w:w="7846" w:type="dxa"/>
          </w:tcPr>
          <w:p w14:paraId="153A921C" w14:textId="2427384D" w:rsidR="00B55DCE" w:rsidRPr="00E45B17" w:rsidRDefault="00B55DCE" w:rsidP="0071261B">
            <w:r>
              <w:t xml:space="preserve">For HD-EEG recordings (EGI-257 or Compumedics-257), the default setting in the ‘select and </w:t>
            </w:r>
            <w:proofErr w:type="spellStart"/>
            <w:r>
              <w:t>preprocess</w:t>
            </w:r>
            <w:proofErr w:type="spellEnd"/>
            <w:r>
              <w:t xml:space="preserve">’ menu is to remove non-cranial channels. This option is not available for other systems (e.g., </w:t>
            </w:r>
            <w:proofErr w:type="spellStart"/>
            <w:r>
              <w:t>Grael</w:t>
            </w:r>
            <w:proofErr w:type="spellEnd"/>
            <w:r>
              <w:t>). It is not recommended to perform this step if source localization analyses will be performed. If selected, the removal of these non-cranial channels is done after removal of rejected independent components, and before interpolation of rejected channels and before average referencing.</w:t>
            </w:r>
          </w:p>
        </w:tc>
      </w:tr>
    </w:tbl>
    <w:p w14:paraId="2C0C7AF7" w14:textId="77777777" w:rsidR="00B55DCE" w:rsidRPr="00F505B7" w:rsidRDefault="00B55DCE" w:rsidP="00F505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1351EB" w14:paraId="5B297244" w14:textId="77777777" w:rsidTr="00400907">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41ACBD67" w14:textId="77777777" w:rsidR="001351EB" w:rsidRPr="00FD323D" w:rsidRDefault="001351EB" w:rsidP="00400907">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1AEAE4D9" w14:textId="77777777" w:rsidR="001351EB" w:rsidRDefault="001351EB" w:rsidP="00400907"/>
        </w:tc>
        <w:tc>
          <w:tcPr>
            <w:tcW w:w="7846" w:type="dxa"/>
          </w:tcPr>
          <w:p w14:paraId="405A16CC" w14:textId="103DB57F" w:rsidR="001351EB" w:rsidRPr="00053E28" w:rsidRDefault="00F505B7" w:rsidP="00400907">
            <w:pPr>
              <w:rPr>
                <w:b/>
                <w:bCs/>
              </w:rPr>
            </w:pPr>
            <w:r>
              <w:rPr>
                <w:b/>
                <w:bCs/>
              </w:rPr>
              <w:t xml:space="preserve">In select and </w:t>
            </w:r>
            <w:proofErr w:type="spellStart"/>
            <w:r>
              <w:rPr>
                <w:b/>
                <w:bCs/>
              </w:rPr>
              <w:t>preproc</w:t>
            </w:r>
            <w:proofErr w:type="spellEnd"/>
            <w:r>
              <w:rPr>
                <w:b/>
                <w:bCs/>
              </w:rPr>
              <w:t xml:space="preserve"> process, create separate files for each event instance</w:t>
            </w:r>
          </w:p>
        </w:tc>
      </w:tr>
      <w:tr w:rsidR="001351EB" w14:paraId="1E21EBDB" w14:textId="77777777" w:rsidTr="00400907">
        <w:tc>
          <w:tcPr>
            <w:tcW w:w="1555" w:type="dxa"/>
            <w:gridSpan w:val="2"/>
            <w:shd w:val="clear" w:color="auto" w:fill="auto"/>
          </w:tcPr>
          <w:p w14:paraId="60117298" w14:textId="77777777" w:rsidR="001351EB" w:rsidRPr="00053E28" w:rsidRDefault="001351EB" w:rsidP="00400907">
            <w:pPr>
              <w:pStyle w:val="Caption"/>
              <w:rPr>
                <w:sz w:val="14"/>
                <w:szCs w:val="14"/>
              </w:rPr>
            </w:pPr>
            <w:r w:rsidRPr="00C243ED">
              <w:rPr>
                <w:sz w:val="14"/>
                <w:szCs w:val="14"/>
              </w:rPr>
              <w:t>Version 2.0.0</w:t>
            </w:r>
            <w:r>
              <w:rPr>
                <w:sz w:val="14"/>
                <w:szCs w:val="14"/>
              </w:rPr>
              <w:br/>
              <w:t>11 Jan 2023</w:t>
            </w:r>
          </w:p>
        </w:tc>
        <w:tc>
          <w:tcPr>
            <w:tcW w:w="7846" w:type="dxa"/>
          </w:tcPr>
          <w:p w14:paraId="18660D88" w14:textId="43E7604E" w:rsidR="001351EB" w:rsidRPr="00E45B17" w:rsidRDefault="00F505B7" w:rsidP="00400907">
            <w:r>
              <w:t>Now, a user can not only create separate files per event label, but also a separate file for each event instance</w:t>
            </w:r>
            <w:r w:rsidR="001E734D">
              <w:t>. The ‘</w:t>
            </w:r>
            <w:proofErr w:type="spellStart"/>
            <w:r w:rsidR="005A4B8F">
              <w:t>desc</w:t>
            </w:r>
            <w:proofErr w:type="spellEnd"/>
            <w:r w:rsidR="005A4B8F">
              <w:t>’</w:t>
            </w:r>
            <w:r w:rsidR="001E734D">
              <w:t xml:space="preserve"> key-value pair will </w:t>
            </w:r>
            <w:r w:rsidR="005A4B8F">
              <w:t>encode</w:t>
            </w:r>
            <w:r w:rsidR="001E734D">
              <w:t xml:space="preserve"> the</w:t>
            </w:r>
            <w:r w:rsidR="005A4B8F">
              <w:t xml:space="preserve"> event label and</w:t>
            </w:r>
            <w:r w:rsidR="001E734D">
              <w:t xml:space="preserve"> instance number.</w:t>
            </w:r>
          </w:p>
        </w:tc>
      </w:tr>
    </w:tbl>
    <w:p w14:paraId="2AB57175" w14:textId="77777777" w:rsidR="006B1C9D" w:rsidRDefault="006B1C9D"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06641C2D"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DCE70C5"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43C8F22F" w14:textId="77777777" w:rsidR="006B1C9D" w:rsidRDefault="006B1C9D" w:rsidP="0015559E"/>
        </w:tc>
        <w:tc>
          <w:tcPr>
            <w:tcW w:w="7846" w:type="dxa"/>
          </w:tcPr>
          <w:p w14:paraId="0EFFCCE5" w14:textId="77777777" w:rsidR="006B1C9D" w:rsidRPr="00053E28" w:rsidRDefault="006B1C9D" w:rsidP="0015559E">
            <w:pPr>
              <w:rPr>
                <w:b/>
                <w:bCs/>
              </w:rPr>
            </w:pPr>
            <w:r>
              <w:rPr>
                <w:b/>
                <w:bCs/>
              </w:rPr>
              <w:t xml:space="preserve">Importing </w:t>
            </w:r>
            <w:proofErr w:type="spellStart"/>
            <w:r>
              <w:rPr>
                <w:b/>
                <w:bCs/>
              </w:rPr>
              <w:t>Grael</w:t>
            </w:r>
            <w:proofErr w:type="spellEnd"/>
            <w:r>
              <w:rPr>
                <w:b/>
                <w:bCs/>
              </w:rPr>
              <w:t xml:space="preserve"> system EDF data</w:t>
            </w:r>
          </w:p>
        </w:tc>
      </w:tr>
      <w:tr w:rsidR="006B1C9D" w14:paraId="5AB5AAC6" w14:textId="77777777" w:rsidTr="0015559E">
        <w:tc>
          <w:tcPr>
            <w:tcW w:w="1555" w:type="dxa"/>
            <w:gridSpan w:val="2"/>
            <w:shd w:val="clear" w:color="auto" w:fill="auto"/>
          </w:tcPr>
          <w:p w14:paraId="4999998D"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24A4A0B3" w14:textId="77777777" w:rsidR="006B1C9D" w:rsidRPr="00E45B17" w:rsidRDefault="006B1C9D" w:rsidP="0015559E">
            <w:r>
              <w:t xml:space="preserve">The import functions to import </w:t>
            </w:r>
            <w:proofErr w:type="spellStart"/>
            <w:r>
              <w:t>Grael</w:t>
            </w:r>
            <w:proofErr w:type="spellEnd"/>
            <w:r>
              <w:t xml:space="preserve"> system EDF datasets are now operational.</w:t>
            </w:r>
          </w:p>
        </w:tc>
      </w:tr>
    </w:tbl>
    <w:p w14:paraId="06654D2B" w14:textId="77777777" w:rsidR="006B1C9D" w:rsidRDefault="006B1C9D"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49439BF8"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774E18EC"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0A1F1FAE" w14:textId="77777777" w:rsidR="006B1C9D" w:rsidRDefault="006B1C9D" w:rsidP="0015559E"/>
        </w:tc>
        <w:tc>
          <w:tcPr>
            <w:tcW w:w="7846" w:type="dxa"/>
          </w:tcPr>
          <w:p w14:paraId="670F191F" w14:textId="77777777" w:rsidR="006B1C9D" w:rsidRPr="00053E28" w:rsidRDefault="006B1C9D" w:rsidP="0015559E">
            <w:pPr>
              <w:rPr>
                <w:b/>
                <w:bCs/>
              </w:rPr>
            </w:pPr>
            <w:r>
              <w:rPr>
                <w:b/>
                <w:bCs/>
              </w:rPr>
              <w:t xml:space="preserve">Importing </w:t>
            </w:r>
            <w:proofErr w:type="spellStart"/>
            <w:r>
              <w:rPr>
                <w:b/>
                <w:bCs/>
              </w:rPr>
              <w:t>Compumedics</w:t>
            </w:r>
            <w:proofErr w:type="spellEnd"/>
            <w:r>
              <w:rPr>
                <w:b/>
                <w:bCs/>
              </w:rPr>
              <w:t xml:space="preserve"> 257 system EDF data</w:t>
            </w:r>
          </w:p>
        </w:tc>
      </w:tr>
      <w:tr w:rsidR="006B1C9D" w14:paraId="33EE5566" w14:textId="77777777" w:rsidTr="0015559E">
        <w:tc>
          <w:tcPr>
            <w:tcW w:w="1555" w:type="dxa"/>
            <w:gridSpan w:val="2"/>
            <w:shd w:val="clear" w:color="auto" w:fill="auto"/>
          </w:tcPr>
          <w:p w14:paraId="41C34D8A"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7C8275CE" w14:textId="77777777" w:rsidR="006B1C9D" w:rsidRPr="00E45B17" w:rsidRDefault="006B1C9D" w:rsidP="0015559E">
            <w:r>
              <w:t xml:space="preserve">The import functions to import </w:t>
            </w:r>
            <w:proofErr w:type="spellStart"/>
            <w:r>
              <w:t>Compumedics</w:t>
            </w:r>
            <w:proofErr w:type="spellEnd"/>
            <w:r>
              <w:t xml:space="preserve"> 257 system EDF datasets are now operational.</w:t>
            </w:r>
          </w:p>
        </w:tc>
      </w:tr>
    </w:tbl>
    <w:p w14:paraId="594F03BE" w14:textId="77777777" w:rsidR="006B1C9D" w:rsidRDefault="006B1C9D"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2E45F0EB"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474F7A1F"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4F0CD8E5" w14:textId="77777777" w:rsidR="006B1C9D" w:rsidRDefault="006B1C9D" w:rsidP="0015559E"/>
        </w:tc>
        <w:tc>
          <w:tcPr>
            <w:tcW w:w="7846" w:type="dxa"/>
          </w:tcPr>
          <w:p w14:paraId="3AE996AB" w14:textId="77777777" w:rsidR="006B1C9D" w:rsidRPr="00053E28" w:rsidRDefault="006B1C9D" w:rsidP="0015559E">
            <w:pPr>
              <w:rPr>
                <w:b/>
                <w:bCs/>
              </w:rPr>
            </w:pPr>
            <w:r>
              <w:rPr>
                <w:b/>
                <w:bCs/>
              </w:rPr>
              <w:t xml:space="preserve">Added channel cluster indices for </w:t>
            </w:r>
            <w:proofErr w:type="spellStart"/>
            <w:r>
              <w:rPr>
                <w:b/>
                <w:bCs/>
              </w:rPr>
              <w:t>Compumedics</w:t>
            </w:r>
            <w:proofErr w:type="spellEnd"/>
            <w:r>
              <w:rPr>
                <w:b/>
                <w:bCs/>
              </w:rPr>
              <w:t xml:space="preserve"> 257 system</w:t>
            </w:r>
          </w:p>
        </w:tc>
      </w:tr>
      <w:tr w:rsidR="006B1C9D" w14:paraId="18FFD059" w14:textId="77777777" w:rsidTr="0015559E">
        <w:tc>
          <w:tcPr>
            <w:tcW w:w="1555" w:type="dxa"/>
            <w:gridSpan w:val="2"/>
            <w:shd w:val="clear" w:color="auto" w:fill="auto"/>
          </w:tcPr>
          <w:p w14:paraId="4C383632"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2383F94D" w14:textId="77777777" w:rsidR="006B1C9D" w:rsidRPr="00E45B17" w:rsidRDefault="006B1C9D" w:rsidP="0015559E">
            <w:r>
              <w:t>The clusters are matched to the major scalp divisions of the EGI257 system. For any other system, all channels will be set to cluster 1 by default.</w:t>
            </w:r>
          </w:p>
        </w:tc>
      </w:tr>
    </w:tbl>
    <w:p w14:paraId="28E8A3DA" w14:textId="77777777" w:rsidR="006B1C9D" w:rsidRDefault="006B1C9D"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1DAFC503"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7FE29A8A"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334F90C0" w14:textId="77777777" w:rsidR="006B1C9D" w:rsidRDefault="006B1C9D" w:rsidP="0015559E"/>
        </w:tc>
        <w:tc>
          <w:tcPr>
            <w:tcW w:w="7846" w:type="dxa"/>
          </w:tcPr>
          <w:p w14:paraId="0E70EFE4" w14:textId="77777777" w:rsidR="006B1C9D" w:rsidRPr="00053E28" w:rsidRDefault="006B1C9D" w:rsidP="0015559E">
            <w:pPr>
              <w:rPr>
                <w:b/>
                <w:bCs/>
              </w:rPr>
            </w:pPr>
            <w:r>
              <w:rPr>
                <w:b/>
                <w:bCs/>
              </w:rPr>
              <w:t>Calculation of normalized power in the power-spectral analysis</w:t>
            </w:r>
          </w:p>
        </w:tc>
      </w:tr>
      <w:tr w:rsidR="006B1C9D" w14:paraId="5BD10773" w14:textId="77777777" w:rsidTr="0015559E">
        <w:tc>
          <w:tcPr>
            <w:tcW w:w="1555" w:type="dxa"/>
            <w:gridSpan w:val="2"/>
            <w:shd w:val="clear" w:color="auto" w:fill="auto"/>
          </w:tcPr>
          <w:p w14:paraId="7B25CCFE"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7436225C" w14:textId="77777777" w:rsidR="006B1C9D" w:rsidRPr="00E45B17" w:rsidRDefault="006B1C9D" w:rsidP="0015559E">
            <w:r>
              <w:t>Normalized power was not automatically calculated. Now, a new section in the power-spectral analysis interface allows the user to select how normalized power is calculated.</w:t>
            </w:r>
          </w:p>
        </w:tc>
      </w:tr>
    </w:tbl>
    <w:p w14:paraId="7D17B37F" w14:textId="77777777" w:rsidR="006B1C9D" w:rsidRDefault="006B1C9D"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57DED69B"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114DFE7C"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78288B86" w14:textId="77777777" w:rsidR="006B1C9D" w:rsidRDefault="006B1C9D" w:rsidP="0015559E"/>
        </w:tc>
        <w:tc>
          <w:tcPr>
            <w:tcW w:w="7846" w:type="dxa"/>
          </w:tcPr>
          <w:p w14:paraId="467D8186" w14:textId="77777777" w:rsidR="006B1C9D" w:rsidRPr="00053E28" w:rsidRDefault="006B1C9D" w:rsidP="0015559E">
            <w:pPr>
              <w:rPr>
                <w:b/>
                <w:bCs/>
              </w:rPr>
            </w:pPr>
            <w:r>
              <w:rPr>
                <w:b/>
                <w:bCs/>
              </w:rPr>
              <w:t>Statistical outlier detection of power-spectral values</w:t>
            </w:r>
          </w:p>
        </w:tc>
      </w:tr>
      <w:tr w:rsidR="006B1C9D" w14:paraId="7F447B34" w14:textId="77777777" w:rsidTr="0015559E">
        <w:tc>
          <w:tcPr>
            <w:tcW w:w="1555" w:type="dxa"/>
            <w:gridSpan w:val="2"/>
            <w:shd w:val="clear" w:color="auto" w:fill="auto"/>
          </w:tcPr>
          <w:p w14:paraId="1ADBEBDA"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01F3C11F" w14:textId="0A6DB572" w:rsidR="006B1C9D" w:rsidRPr="00E45B17" w:rsidRDefault="006B1C9D" w:rsidP="0015559E">
            <w:r>
              <w:t xml:space="preserve">A new user interface is added whereby the user can set the parameters for detection of statistical outliers of channels with delta or beta power above a threshold in at least </w:t>
            </w:r>
            <w:r>
              <w:rPr>
                <w:i/>
                <w:iCs/>
              </w:rPr>
              <w:t>n</w:t>
            </w:r>
            <w:r>
              <w:t xml:space="preserve"> input files</w:t>
            </w:r>
            <w:r w:rsidR="005003D7">
              <w:t xml:space="preserve"> of the same subject</w:t>
            </w:r>
            <w:r>
              <w:t>.</w:t>
            </w:r>
          </w:p>
        </w:tc>
      </w:tr>
    </w:tbl>
    <w:p w14:paraId="01377BE6" w14:textId="4D42ABD1" w:rsidR="006B1C9D" w:rsidRDefault="006B1C9D"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5003D7" w14:paraId="3292EE19"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0208804" w14:textId="77777777" w:rsidR="005003D7" w:rsidRPr="00FD323D" w:rsidRDefault="005003D7"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7B0EB394" w14:textId="77777777" w:rsidR="005003D7" w:rsidRDefault="005003D7" w:rsidP="0015559E"/>
        </w:tc>
        <w:tc>
          <w:tcPr>
            <w:tcW w:w="7846" w:type="dxa"/>
          </w:tcPr>
          <w:p w14:paraId="7E0C2275" w14:textId="6DFBCB88" w:rsidR="005003D7" w:rsidRPr="00053E28" w:rsidRDefault="005003D7" w:rsidP="0015559E">
            <w:pPr>
              <w:rPr>
                <w:b/>
                <w:bCs/>
              </w:rPr>
            </w:pPr>
            <w:r>
              <w:rPr>
                <w:b/>
                <w:bCs/>
              </w:rPr>
              <w:t>Calculation of time-frequency power spectrum</w:t>
            </w:r>
          </w:p>
        </w:tc>
      </w:tr>
      <w:tr w:rsidR="005003D7" w14:paraId="4EEE19D9" w14:textId="77777777" w:rsidTr="0015559E">
        <w:tc>
          <w:tcPr>
            <w:tcW w:w="1555" w:type="dxa"/>
            <w:gridSpan w:val="2"/>
            <w:shd w:val="clear" w:color="auto" w:fill="auto"/>
          </w:tcPr>
          <w:p w14:paraId="49C4F7D8" w14:textId="77777777" w:rsidR="005003D7" w:rsidRPr="00053E28" w:rsidRDefault="005003D7" w:rsidP="0015559E">
            <w:pPr>
              <w:pStyle w:val="Caption"/>
              <w:rPr>
                <w:sz w:val="14"/>
                <w:szCs w:val="14"/>
              </w:rPr>
            </w:pPr>
            <w:r w:rsidRPr="00C243ED">
              <w:rPr>
                <w:sz w:val="14"/>
                <w:szCs w:val="14"/>
              </w:rPr>
              <w:t>Version 2.0.0</w:t>
            </w:r>
            <w:r>
              <w:rPr>
                <w:sz w:val="14"/>
                <w:szCs w:val="14"/>
              </w:rPr>
              <w:br/>
            </w:r>
            <w:r>
              <w:rPr>
                <w:sz w:val="14"/>
                <w:szCs w:val="14"/>
              </w:rPr>
              <w:lastRenderedPageBreak/>
              <w:t>11 Jan 2023</w:t>
            </w:r>
          </w:p>
        </w:tc>
        <w:tc>
          <w:tcPr>
            <w:tcW w:w="7846" w:type="dxa"/>
          </w:tcPr>
          <w:p w14:paraId="2464ED3E" w14:textId="0C1DCADA" w:rsidR="005003D7" w:rsidRDefault="005003D7" w:rsidP="0015559E">
            <w:r>
              <w:lastRenderedPageBreak/>
              <w:t>The process to calculate the time-frequency power spectrum is now operational.</w:t>
            </w:r>
          </w:p>
        </w:tc>
      </w:tr>
    </w:tbl>
    <w:p w14:paraId="211F6A6D" w14:textId="77777777" w:rsidR="005003D7" w:rsidRDefault="005003D7"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150ECF9D"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4898D04A"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297B8765" w14:textId="77777777" w:rsidR="006B1C9D" w:rsidRDefault="006B1C9D" w:rsidP="0015559E"/>
        </w:tc>
        <w:tc>
          <w:tcPr>
            <w:tcW w:w="7846" w:type="dxa"/>
          </w:tcPr>
          <w:p w14:paraId="0305EAD6" w14:textId="77777777" w:rsidR="006B1C9D" w:rsidRPr="00053E28" w:rsidRDefault="006B1C9D" w:rsidP="0015559E">
            <w:pPr>
              <w:rPr>
                <w:b/>
                <w:bCs/>
              </w:rPr>
            </w:pPr>
            <w:r>
              <w:rPr>
                <w:b/>
                <w:bCs/>
              </w:rPr>
              <w:t>Keeping track of history</w:t>
            </w:r>
          </w:p>
        </w:tc>
      </w:tr>
      <w:tr w:rsidR="006B1C9D" w14:paraId="13186EB4" w14:textId="77777777" w:rsidTr="0015559E">
        <w:tc>
          <w:tcPr>
            <w:tcW w:w="1555" w:type="dxa"/>
            <w:gridSpan w:val="2"/>
            <w:shd w:val="clear" w:color="auto" w:fill="auto"/>
          </w:tcPr>
          <w:p w14:paraId="743F7288"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4119BA9A" w14:textId="77777777" w:rsidR="006B1C9D" w:rsidRDefault="006B1C9D" w:rsidP="0015559E">
            <w:r>
              <w:t>All main processes now include history code-tracking. This way, anything that is done in the user interface can be replicated by the history code.</w:t>
            </w:r>
          </w:p>
        </w:tc>
      </w:tr>
    </w:tbl>
    <w:p w14:paraId="2E766370" w14:textId="4C92116F" w:rsidR="006B1C9D" w:rsidRDefault="006B1C9D"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4352E2F0"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78F1E77D"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734A978D" w14:textId="77777777" w:rsidR="006B1C9D" w:rsidRDefault="006B1C9D" w:rsidP="0015559E"/>
        </w:tc>
        <w:tc>
          <w:tcPr>
            <w:tcW w:w="7846" w:type="dxa"/>
          </w:tcPr>
          <w:p w14:paraId="0FA4E0DB" w14:textId="7A9CFBD0" w:rsidR="006B1C9D" w:rsidRPr="00053E28" w:rsidRDefault="006B1C9D" w:rsidP="0015559E">
            <w:pPr>
              <w:rPr>
                <w:b/>
                <w:bCs/>
              </w:rPr>
            </w:pPr>
            <w:r>
              <w:rPr>
                <w:b/>
                <w:bCs/>
              </w:rPr>
              <w:t>General linear modelling using permutation-based correction for multiple comparisons</w:t>
            </w:r>
          </w:p>
        </w:tc>
      </w:tr>
      <w:tr w:rsidR="006B1C9D" w14:paraId="3FCCF719" w14:textId="77777777" w:rsidTr="0015559E">
        <w:tc>
          <w:tcPr>
            <w:tcW w:w="1555" w:type="dxa"/>
            <w:gridSpan w:val="2"/>
            <w:shd w:val="clear" w:color="auto" w:fill="auto"/>
          </w:tcPr>
          <w:p w14:paraId="5DD8DF90"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64057100" w14:textId="31099516" w:rsidR="006B1C9D" w:rsidRDefault="006B1C9D" w:rsidP="0015559E">
            <w:r>
              <w:t>A general linear modelling framework called PALM from the neuroimaging group FMRIB, was adapted to run group-level statistical analyses in the EEG processor.</w:t>
            </w:r>
          </w:p>
        </w:tc>
      </w:tr>
    </w:tbl>
    <w:p w14:paraId="59D8C518" w14:textId="2CDE99C1" w:rsidR="006B1C9D" w:rsidRDefault="006B1C9D"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5E475E" w14:paraId="3D2AAE68" w14:textId="77777777" w:rsidTr="00B707B4">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549AA1FA" w14:textId="77777777" w:rsidR="005E475E" w:rsidRPr="00FD323D" w:rsidRDefault="005E475E" w:rsidP="00B707B4">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4B44E303" w14:textId="77777777" w:rsidR="005E475E" w:rsidRDefault="005E475E" w:rsidP="00B707B4"/>
        </w:tc>
        <w:tc>
          <w:tcPr>
            <w:tcW w:w="7846" w:type="dxa"/>
          </w:tcPr>
          <w:p w14:paraId="2CC5D936" w14:textId="34328074" w:rsidR="005E475E" w:rsidRPr="00053E28" w:rsidRDefault="005E475E" w:rsidP="00B707B4">
            <w:pPr>
              <w:rPr>
                <w:b/>
                <w:bCs/>
              </w:rPr>
            </w:pPr>
            <w:r>
              <w:rPr>
                <w:b/>
                <w:bCs/>
              </w:rPr>
              <w:t>Instant overview of all events</w:t>
            </w:r>
          </w:p>
        </w:tc>
      </w:tr>
      <w:tr w:rsidR="005E475E" w14:paraId="5ECCF2CC" w14:textId="77777777" w:rsidTr="00B707B4">
        <w:tc>
          <w:tcPr>
            <w:tcW w:w="1555" w:type="dxa"/>
            <w:gridSpan w:val="2"/>
            <w:shd w:val="clear" w:color="auto" w:fill="auto"/>
          </w:tcPr>
          <w:p w14:paraId="297191B1" w14:textId="357E04B6" w:rsidR="005E475E" w:rsidRPr="00053E28" w:rsidRDefault="005E475E" w:rsidP="00B707B4">
            <w:pPr>
              <w:pStyle w:val="Caption"/>
              <w:rPr>
                <w:sz w:val="14"/>
                <w:szCs w:val="14"/>
              </w:rPr>
            </w:pPr>
            <w:r w:rsidRPr="00C243ED">
              <w:rPr>
                <w:sz w:val="14"/>
                <w:szCs w:val="14"/>
              </w:rPr>
              <w:t>Version 2.0.0</w:t>
            </w:r>
            <w:r>
              <w:rPr>
                <w:sz w:val="14"/>
                <w:szCs w:val="14"/>
              </w:rPr>
              <w:br/>
              <w:t>25 Jan 2023</w:t>
            </w:r>
          </w:p>
        </w:tc>
        <w:tc>
          <w:tcPr>
            <w:tcW w:w="7846" w:type="dxa"/>
          </w:tcPr>
          <w:p w14:paraId="04EEF8D7" w14:textId="1A081679" w:rsidR="005E475E" w:rsidRPr="00E45B17" w:rsidRDefault="005E475E" w:rsidP="00B707B4">
            <w:r>
              <w:t>All events within a recording are now displayed from within the main application.</w:t>
            </w:r>
          </w:p>
        </w:tc>
      </w:tr>
    </w:tbl>
    <w:p w14:paraId="58C6904C" w14:textId="77777777" w:rsidR="005E475E" w:rsidRDefault="005E475E"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631A567B"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60E6575A"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7FB21280" w14:textId="77777777" w:rsidR="006B1C9D" w:rsidRDefault="006B1C9D" w:rsidP="0015559E"/>
        </w:tc>
        <w:tc>
          <w:tcPr>
            <w:tcW w:w="7846" w:type="dxa"/>
          </w:tcPr>
          <w:p w14:paraId="6D7CAD89" w14:textId="19F3E6BB" w:rsidR="006B1C9D" w:rsidRPr="00053E28" w:rsidRDefault="006B1C9D" w:rsidP="0015559E">
            <w:pPr>
              <w:rPr>
                <w:b/>
                <w:bCs/>
              </w:rPr>
            </w:pPr>
            <w:r>
              <w:rPr>
                <w:b/>
                <w:bCs/>
              </w:rPr>
              <w:t>Instant overview of data quality</w:t>
            </w:r>
          </w:p>
        </w:tc>
      </w:tr>
      <w:tr w:rsidR="006B1C9D" w14:paraId="1B3935F8" w14:textId="77777777" w:rsidTr="0015559E">
        <w:tc>
          <w:tcPr>
            <w:tcW w:w="1555" w:type="dxa"/>
            <w:gridSpan w:val="2"/>
            <w:shd w:val="clear" w:color="auto" w:fill="auto"/>
          </w:tcPr>
          <w:p w14:paraId="04749450"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076A7C8F" w14:textId="1EB5559A" w:rsidR="006B1C9D" w:rsidRDefault="006B1C9D" w:rsidP="0015559E">
            <w:r>
              <w:t xml:space="preserve">A “traffic-lights” system is shown in the main EEG processor app when a file is selected. Here the user can instantly see how many bad channels and bad epochs there are in a recording. Green indicates </w:t>
            </w:r>
            <w:r w:rsidR="00F26C42">
              <w:t xml:space="preserve">the recording contains </w:t>
            </w:r>
            <w:r>
              <w:t>no</w:t>
            </w:r>
            <w:r w:rsidR="00F26C42">
              <w:t xml:space="preserve"> identified</w:t>
            </w:r>
            <w:r>
              <w:t xml:space="preserve"> bad channels </w:t>
            </w:r>
            <w:r w:rsidR="00F26C42">
              <w:t xml:space="preserve">or </w:t>
            </w:r>
            <w:r>
              <w:t>bad epochs</w:t>
            </w:r>
            <w:r w:rsidR="00F26C42">
              <w:t xml:space="preserve"> and less than 10% interpolated channels</w:t>
            </w:r>
            <w:r>
              <w:t xml:space="preserve">, </w:t>
            </w:r>
            <w:r w:rsidR="00F26C42">
              <w:t>yellow indicates that the recording still contains bad channels or epochs (less than 10%), otherwise red indicates a low-quality dataset (i.e., more than 10% bad channels/epochs/interpolated channels).</w:t>
            </w:r>
          </w:p>
        </w:tc>
      </w:tr>
    </w:tbl>
    <w:p w14:paraId="4762E423" w14:textId="2EA5C82B" w:rsidR="006B1C9D" w:rsidRDefault="006B1C9D"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413"/>
        <w:gridCol w:w="142"/>
        <w:gridCol w:w="7846"/>
      </w:tblGrid>
      <w:tr w:rsidR="002E04DF" w14:paraId="70B28EC9" w14:textId="77777777" w:rsidTr="008E5BD2">
        <w:tc>
          <w:tcPr>
            <w:tcW w:w="1413"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14:paraId="0754B2BD" w14:textId="77777777" w:rsidR="002E04DF" w:rsidRPr="00C243ED" w:rsidRDefault="002E04DF" w:rsidP="008E5BD2">
            <w:pPr>
              <w:jc w:val="center"/>
              <w:rPr>
                <w:b/>
                <w:bCs/>
                <w:color w:val="BF8F00" w:themeColor="accent4" w:themeShade="BF"/>
              </w:rPr>
            </w:pPr>
            <w:r w:rsidRPr="00C243ED">
              <w:rPr>
                <w:b/>
                <w:bCs/>
                <w:color w:val="BF8F00" w:themeColor="accent4" w:themeShade="BF"/>
              </w:rPr>
              <w:t>DEPRICATED</w:t>
            </w:r>
          </w:p>
        </w:tc>
        <w:tc>
          <w:tcPr>
            <w:tcW w:w="142" w:type="dxa"/>
            <w:tcBorders>
              <w:left w:val="single" w:sz="4" w:space="0" w:color="FFC000" w:themeColor="accent4"/>
            </w:tcBorders>
          </w:tcPr>
          <w:p w14:paraId="5759AB0A" w14:textId="77777777" w:rsidR="002E04DF" w:rsidRDefault="002E04DF" w:rsidP="008E5BD2"/>
        </w:tc>
        <w:tc>
          <w:tcPr>
            <w:tcW w:w="7846" w:type="dxa"/>
          </w:tcPr>
          <w:p w14:paraId="2603892F" w14:textId="2BA7B568" w:rsidR="002E04DF" w:rsidRDefault="002E04DF" w:rsidP="008E5BD2">
            <w:r>
              <w:rPr>
                <w:b/>
                <w:bCs/>
              </w:rPr>
              <w:t xml:space="preserve">No </w:t>
            </w:r>
            <w:r>
              <w:rPr>
                <w:b/>
                <w:bCs/>
              </w:rPr>
              <w:t>longer required to import routine-EEG files created by the EEG Processor</w:t>
            </w:r>
          </w:p>
        </w:tc>
      </w:tr>
      <w:tr w:rsidR="002E04DF" w14:paraId="475DA129" w14:textId="77777777" w:rsidTr="008E5BD2">
        <w:tc>
          <w:tcPr>
            <w:tcW w:w="1555" w:type="dxa"/>
            <w:gridSpan w:val="2"/>
            <w:shd w:val="clear" w:color="auto" w:fill="auto"/>
          </w:tcPr>
          <w:p w14:paraId="0D1CB680" w14:textId="77777777" w:rsidR="002E04DF" w:rsidRDefault="002E04DF" w:rsidP="008E5BD2">
            <w:pPr>
              <w:pStyle w:val="Caption"/>
              <w:rPr>
                <w:sz w:val="14"/>
                <w:szCs w:val="14"/>
              </w:rPr>
            </w:pPr>
            <w:r w:rsidRPr="00C243ED">
              <w:rPr>
                <w:sz w:val="14"/>
                <w:szCs w:val="14"/>
              </w:rPr>
              <w:t>Version 2.0.0</w:t>
            </w:r>
          </w:p>
          <w:p w14:paraId="2191FB2F" w14:textId="640E62F2" w:rsidR="002E04DF" w:rsidRPr="00C243ED" w:rsidRDefault="002E04DF" w:rsidP="008E5BD2">
            <w:pPr>
              <w:pStyle w:val="Caption"/>
            </w:pPr>
            <w:r>
              <w:rPr>
                <w:sz w:val="14"/>
                <w:szCs w:val="14"/>
              </w:rPr>
              <w:t>ID #00</w:t>
            </w:r>
            <w:r>
              <w:rPr>
                <w:sz w:val="14"/>
                <w:szCs w:val="14"/>
              </w:rPr>
              <w:t>13</w:t>
            </w:r>
            <w:r>
              <w:rPr>
                <w:sz w:val="14"/>
                <w:szCs w:val="14"/>
              </w:rPr>
              <w:br/>
            </w:r>
            <w:r>
              <w:rPr>
                <w:sz w:val="14"/>
                <w:szCs w:val="14"/>
              </w:rPr>
              <w:t>30</w:t>
            </w:r>
            <w:r>
              <w:rPr>
                <w:sz w:val="14"/>
                <w:szCs w:val="14"/>
              </w:rPr>
              <w:t xml:space="preserve"> Jan 2023</w:t>
            </w:r>
          </w:p>
        </w:tc>
        <w:tc>
          <w:tcPr>
            <w:tcW w:w="7846" w:type="dxa"/>
          </w:tcPr>
          <w:p w14:paraId="785DF3C4" w14:textId="5EFCAFC1" w:rsidR="002E04DF" w:rsidRDefault="002E04DF" w:rsidP="008E5BD2">
            <w:r>
              <w:t>Any EDF that is created by the EEG Processor i.e., the routine EEG 10-20 System recordings can simply be placed within the BIDS database</w:t>
            </w:r>
            <w:r>
              <w:t>.</w:t>
            </w:r>
            <w:r>
              <w:t xml:space="preserve"> These files will automatically be loaded, no need to import them.</w:t>
            </w:r>
          </w:p>
        </w:tc>
      </w:tr>
    </w:tbl>
    <w:p w14:paraId="1311D85B" w14:textId="77777777" w:rsidR="002E04DF" w:rsidRDefault="002E04DF"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413"/>
        <w:gridCol w:w="142"/>
        <w:gridCol w:w="7846"/>
      </w:tblGrid>
      <w:tr w:rsidR="000E3171" w14:paraId="09A1DFFB" w14:textId="77777777" w:rsidTr="0015559E">
        <w:tc>
          <w:tcPr>
            <w:tcW w:w="1413"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14:paraId="32F7A09F" w14:textId="77777777" w:rsidR="000E3171" w:rsidRPr="00C243ED" w:rsidRDefault="000E3171" w:rsidP="0015559E">
            <w:pPr>
              <w:jc w:val="center"/>
              <w:rPr>
                <w:b/>
                <w:bCs/>
                <w:color w:val="BF8F00" w:themeColor="accent4" w:themeShade="BF"/>
              </w:rPr>
            </w:pPr>
            <w:r w:rsidRPr="00C243ED">
              <w:rPr>
                <w:b/>
                <w:bCs/>
                <w:color w:val="BF8F00" w:themeColor="accent4" w:themeShade="BF"/>
              </w:rPr>
              <w:t>DEPRICATED</w:t>
            </w:r>
          </w:p>
        </w:tc>
        <w:tc>
          <w:tcPr>
            <w:tcW w:w="142" w:type="dxa"/>
            <w:tcBorders>
              <w:left w:val="single" w:sz="4" w:space="0" w:color="FFC000" w:themeColor="accent4"/>
            </w:tcBorders>
          </w:tcPr>
          <w:p w14:paraId="60D9D0E5" w14:textId="77777777" w:rsidR="000E3171" w:rsidRDefault="000E3171" w:rsidP="0015559E"/>
        </w:tc>
        <w:tc>
          <w:tcPr>
            <w:tcW w:w="7846" w:type="dxa"/>
          </w:tcPr>
          <w:p w14:paraId="1F2FD8EE" w14:textId="63F5425F" w:rsidR="000E3171" w:rsidRDefault="000E3171" w:rsidP="0015559E">
            <w:r>
              <w:rPr>
                <w:b/>
                <w:bCs/>
              </w:rPr>
              <w:t>No more data types of ‘_continuous’ or ‘_epoch’</w:t>
            </w:r>
          </w:p>
        </w:tc>
      </w:tr>
      <w:tr w:rsidR="000E3171" w14:paraId="48B84315" w14:textId="77777777" w:rsidTr="0015559E">
        <w:tc>
          <w:tcPr>
            <w:tcW w:w="1555" w:type="dxa"/>
            <w:gridSpan w:val="2"/>
            <w:shd w:val="clear" w:color="auto" w:fill="auto"/>
          </w:tcPr>
          <w:p w14:paraId="7ADB13A9" w14:textId="77777777" w:rsidR="000E3171" w:rsidRDefault="000E3171" w:rsidP="000E3171">
            <w:pPr>
              <w:pStyle w:val="Caption"/>
              <w:rPr>
                <w:sz w:val="14"/>
                <w:szCs w:val="14"/>
              </w:rPr>
            </w:pPr>
            <w:r w:rsidRPr="00C243ED">
              <w:rPr>
                <w:sz w:val="14"/>
                <w:szCs w:val="14"/>
              </w:rPr>
              <w:t>Version 2.0.0</w:t>
            </w:r>
          </w:p>
          <w:p w14:paraId="67C323A8" w14:textId="418E4649" w:rsidR="000E3171" w:rsidRPr="00C243ED" w:rsidRDefault="000E3171" w:rsidP="000E3171">
            <w:pPr>
              <w:pStyle w:val="Caption"/>
            </w:pPr>
            <w:r>
              <w:rPr>
                <w:sz w:val="14"/>
                <w:szCs w:val="14"/>
              </w:rPr>
              <w:t>ID #0008</w:t>
            </w:r>
            <w:r>
              <w:rPr>
                <w:sz w:val="14"/>
                <w:szCs w:val="14"/>
              </w:rPr>
              <w:br/>
              <w:t>11 Jan 2023</w:t>
            </w:r>
          </w:p>
        </w:tc>
        <w:tc>
          <w:tcPr>
            <w:tcW w:w="7846" w:type="dxa"/>
          </w:tcPr>
          <w:p w14:paraId="443BE475" w14:textId="1EC9EB73" w:rsidR="000E3171" w:rsidRDefault="000E3171" w:rsidP="000E3171">
            <w:r>
              <w:t>According to the BIDS guidelines version 1.8.0, all filenames of EEG recordings end with the data type ‘_</w:t>
            </w:r>
            <w:proofErr w:type="spellStart"/>
            <w:r>
              <w:t>eeg</w:t>
            </w:r>
            <w:proofErr w:type="spellEnd"/>
            <w:r>
              <w:t xml:space="preserve">’. </w:t>
            </w:r>
            <w:r w:rsidR="00CF2025">
              <w:t>D</w:t>
            </w:r>
            <w:r>
              <w:t>ata types ‘_epoch’ and ‘_continuous’</w:t>
            </w:r>
            <w:r w:rsidR="00CF2025">
              <w:t xml:space="preserve"> used in version 1.4.0</w:t>
            </w:r>
            <w:r>
              <w:t xml:space="preserve"> are deprecated.</w:t>
            </w:r>
          </w:p>
        </w:tc>
      </w:tr>
    </w:tbl>
    <w:p w14:paraId="2F706262" w14:textId="09AEB6FE" w:rsidR="00CE410B" w:rsidRDefault="00CE410B"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DC39DA" w14:paraId="0BBED07C" w14:textId="77777777" w:rsidTr="0071261B">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66BB2D0C" w14:textId="77777777" w:rsidR="00DC39DA" w:rsidRPr="00FD323D" w:rsidRDefault="00DC39DA" w:rsidP="0071261B">
            <w:pPr>
              <w:jc w:val="center"/>
              <w:rPr>
                <w:b/>
                <w:bCs/>
              </w:rPr>
            </w:pPr>
            <w:r>
              <w:rPr>
                <w:b/>
                <w:bCs/>
                <w:color w:val="2F5496" w:themeColor="accent1" w:themeShade="BF"/>
              </w:rPr>
              <w:t>FIXED</w:t>
            </w:r>
          </w:p>
        </w:tc>
        <w:tc>
          <w:tcPr>
            <w:tcW w:w="851" w:type="dxa"/>
            <w:tcBorders>
              <w:left w:val="single" w:sz="4" w:space="0" w:color="4472C4" w:themeColor="accent1"/>
            </w:tcBorders>
          </w:tcPr>
          <w:p w14:paraId="35BC2065" w14:textId="77777777" w:rsidR="00DC39DA" w:rsidRDefault="00DC39DA" w:rsidP="0071261B"/>
        </w:tc>
        <w:tc>
          <w:tcPr>
            <w:tcW w:w="7846" w:type="dxa"/>
          </w:tcPr>
          <w:p w14:paraId="0D337FE9" w14:textId="22662490" w:rsidR="00DC39DA" w:rsidRPr="00053E28" w:rsidRDefault="00DC39DA" w:rsidP="0071261B">
            <w:pPr>
              <w:rPr>
                <w:b/>
                <w:bCs/>
              </w:rPr>
            </w:pPr>
            <w:r>
              <w:rPr>
                <w:b/>
                <w:bCs/>
              </w:rPr>
              <w:t xml:space="preserve">Incorrect spherical channel coordinates for imported </w:t>
            </w:r>
            <w:proofErr w:type="spellStart"/>
            <w:r>
              <w:rPr>
                <w:b/>
                <w:bCs/>
              </w:rPr>
              <w:t>geoscan</w:t>
            </w:r>
            <w:proofErr w:type="spellEnd"/>
            <w:r>
              <w:rPr>
                <w:b/>
                <w:bCs/>
              </w:rPr>
              <w:t xml:space="preserve"> files</w:t>
            </w:r>
          </w:p>
        </w:tc>
      </w:tr>
      <w:tr w:rsidR="00DC39DA" w14:paraId="5C7072C5" w14:textId="77777777" w:rsidTr="0071261B">
        <w:tc>
          <w:tcPr>
            <w:tcW w:w="1555" w:type="dxa"/>
            <w:gridSpan w:val="2"/>
            <w:shd w:val="clear" w:color="auto" w:fill="auto"/>
          </w:tcPr>
          <w:p w14:paraId="3250D96C" w14:textId="1F75DEF6" w:rsidR="00DC39DA" w:rsidRPr="00053E28" w:rsidRDefault="00DC39DA" w:rsidP="0071261B">
            <w:pPr>
              <w:pStyle w:val="Caption"/>
              <w:rPr>
                <w:sz w:val="14"/>
                <w:szCs w:val="14"/>
              </w:rPr>
            </w:pPr>
            <w:r w:rsidRPr="00C243ED">
              <w:rPr>
                <w:sz w:val="14"/>
                <w:szCs w:val="14"/>
              </w:rPr>
              <w:t>Version 2.0.0</w:t>
            </w:r>
            <w:r>
              <w:rPr>
                <w:sz w:val="14"/>
                <w:szCs w:val="14"/>
              </w:rPr>
              <w:br/>
            </w:r>
            <w:r w:rsidRPr="00C243ED">
              <w:rPr>
                <w:sz w:val="14"/>
                <w:szCs w:val="14"/>
              </w:rPr>
              <w:t>ID #00</w:t>
            </w:r>
            <w:r>
              <w:rPr>
                <w:sz w:val="14"/>
                <w:szCs w:val="14"/>
              </w:rPr>
              <w:t>12</w:t>
            </w:r>
            <w:r>
              <w:rPr>
                <w:sz w:val="14"/>
                <w:szCs w:val="14"/>
              </w:rPr>
              <w:br/>
              <w:t>20 Jan 2023</w:t>
            </w:r>
          </w:p>
        </w:tc>
        <w:tc>
          <w:tcPr>
            <w:tcW w:w="7846" w:type="dxa"/>
          </w:tcPr>
          <w:p w14:paraId="62B1DCCC" w14:textId="0C310B36" w:rsidR="00DC39DA" w:rsidRDefault="00DC39DA" w:rsidP="0071261B">
            <w:r>
              <w:t>Whilst the cartesian channel coordinates were correct, the spherical coordinates were not. The ‘</w:t>
            </w:r>
            <w:proofErr w:type="spellStart"/>
            <w:r>
              <w:t>topoplot</w:t>
            </w:r>
            <w:proofErr w:type="spellEnd"/>
            <w:r>
              <w:t xml:space="preserve">’ function uses the spherical coordinates and this resulted in a switch between left and right. This error is now automatically detected when you open your </w:t>
            </w:r>
            <w:r w:rsidR="00D065BD">
              <w:t>recording</w:t>
            </w:r>
            <w:r>
              <w:t xml:space="preserve"> and all header files are </w:t>
            </w:r>
            <w:r w:rsidR="00D065BD">
              <w:t xml:space="preserve">automatically saved with the correct channel coordinates. </w:t>
            </w:r>
          </w:p>
        </w:tc>
      </w:tr>
    </w:tbl>
    <w:p w14:paraId="1A6AAE55" w14:textId="77777777" w:rsidR="00DC39DA" w:rsidRDefault="00DC39DA"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BB5446" w14:paraId="1BCDDAB7" w14:textId="77777777" w:rsidTr="00400907">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76BBDECF" w14:textId="77777777" w:rsidR="00BB5446" w:rsidRPr="00FD323D" w:rsidRDefault="00BB5446" w:rsidP="00400907">
            <w:pPr>
              <w:jc w:val="center"/>
              <w:rPr>
                <w:b/>
                <w:bCs/>
              </w:rPr>
            </w:pPr>
            <w:r>
              <w:rPr>
                <w:b/>
                <w:bCs/>
                <w:color w:val="2F5496" w:themeColor="accent1" w:themeShade="BF"/>
              </w:rPr>
              <w:t>FIXED</w:t>
            </w:r>
          </w:p>
        </w:tc>
        <w:tc>
          <w:tcPr>
            <w:tcW w:w="851" w:type="dxa"/>
            <w:tcBorders>
              <w:left w:val="single" w:sz="4" w:space="0" w:color="4472C4" w:themeColor="accent1"/>
            </w:tcBorders>
          </w:tcPr>
          <w:p w14:paraId="205FB43F" w14:textId="77777777" w:rsidR="00BB5446" w:rsidRDefault="00BB5446" w:rsidP="00400907"/>
        </w:tc>
        <w:tc>
          <w:tcPr>
            <w:tcW w:w="7846" w:type="dxa"/>
          </w:tcPr>
          <w:p w14:paraId="129290E8" w14:textId="127769F9" w:rsidR="00BB5446" w:rsidRPr="00053E28" w:rsidRDefault="00BB5446" w:rsidP="00400907">
            <w:pPr>
              <w:rPr>
                <w:b/>
                <w:bCs/>
              </w:rPr>
            </w:pPr>
            <w:r>
              <w:rPr>
                <w:b/>
                <w:bCs/>
              </w:rPr>
              <w:t>Incorrect event onsets from MFF event XML files when recording is epoched</w:t>
            </w:r>
          </w:p>
        </w:tc>
      </w:tr>
      <w:tr w:rsidR="00BB5446" w14:paraId="2492F5B1" w14:textId="77777777" w:rsidTr="00400907">
        <w:tc>
          <w:tcPr>
            <w:tcW w:w="1555" w:type="dxa"/>
            <w:gridSpan w:val="2"/>
            <w:shd w:val="clear" w:color="auto" w:fill="auto"/>
          </w:tcPr>
          <w:p w14:paraId="434C6E6E" w14:textId="43F453DD" w:rsidR="00BB5446" w:rsidRPr="00053E28" w:rsidRDefault="00BB5446" w:rsidP="00400907">
            <w:pPr>
              <w:pStyle w:val="Caption"/>
              <w:rPr>
                <w:sz w:val="14"/>
                <w:szCs w:val="14"/>
              </w:rPr>
            </w:pPr>
            <w:r w:rsidRPr="00C243ED">
              <w:rPr>
                <w:sz w:val="14"/>
                <w:szCs w:val="14"/>
              </w:rPr>
              <w:t>Version 2.0.0</w:t>
            </w:r>
            <w:r>
              <w:rPr>
                <w:sz w:val="14"/>
                <w:szCs w:val="14"/>
              </w:rPr>
              <w:br/>
            </w:r>
            <w:r w:rsidRPr="00C243ED">
              <w:rPr>
                <w:sz w:val="14"/>
                <w:szCs w:val="14"/>
              </w:rPr>
              <w:t>ID #00</w:t>
            </w:r>
            <w:r>
              <w:rPr>
                <w:sz w:val="14"/>
                <w:szCs w:val="14"/>
              </w:rPr>
              <w:t>11</w:t>
            </w:r>
            <w:r>
              <w:rPr>
                <w:sz w:val="14"/>
                <w:szCs w:val="14"/>
              </w:rPr>
              <w:br/>
              <w:t>18 Jan 2023</w:t>
            </w:r>
          </w:p>
        </w:tc>
        <w:tc>
          <w:tcPr>
            <w:tcW w:w="7846" w:type="dxa"/>
          </w:tcPr>
          <w:p w14:paraId="66354488" w14:textId="4B590FDC" w:rsidR="00BB5446" w:rsidRDefault="00BB5446" w:rsidP="00400907">
            <w:r>
              <w:t>When the MFF recording was epoched, the event onsets were not adjusted for the missing blocks of time in between epochs.</w:t>
            </w:r>
          </w:p>
        </w:tc>
      </w:tr>
    </w:tbl>
    <w:p w14:paraId="6D0BB994" w14:textId="77777777" w:rsidR="00BB5446" w:rsidRDefault="00BB5446"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97085F" w14:paraId="5912E99E" w14:textId="77777777" w:rsidTr="007110FB">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2B38FE93" w14:textId="77777777" w:rsidR="0097085F" w:rsidRPr="00FD323D" w:rsidRDefault="0097085F" w:rsidP="007110FB">
            <w:pPr>
              <w:jc w:val="center"/>
              <w:rPr>
                <w:b/>
                <w:bCs/>
              </w:rPr>
            </w:pPr>
            <w:r>
              <w:rPr>
                <w:b/>
                <w:bCs/>
                <w:color w:val="2F5496" w:themeColor="accent1" w:themeShade="BF"/>
              </w:rPr>
              <w:t>FIXED</w:t>
            </w:r>
          </w:p>
        </w:tc>
        <w:tc>
          <w:tcPr>
            <w:tcW w:w="851" w:type="dxa"/>
            <w:tcBorders>
              <w:left w:val="single" w:sz="4" w:space="0" w:color="4472C4" w:themeColor="accent1"/>
            </w:tcBorders>
          </w:tcPr>
          <w:p w14:paraId="448B0DD7" w14:textId="77777777" w:rsidR="0097085F" w:rsidRDefault="0097085F" w:rsidP="007110FB"/>
        </w:tc>
        <w:tc>
          <w:tcPr>
            <w:tcW w:w="7846" w:type="dxa"/>
          </w:tcPr>
          <w:p w14:paraId="259ED30A" w14:textId="72C3635F" w:rsidR="0097085F" w:rsidRPr="00053E28" w:rsidRDefault="0097085F" w:rsidP="007110FB">
            <w:pPr>
              <w:rPr>
                <w:b/>
                <w:bCs/>
              </w:rPr>
            </w:pPr>
            <w:r>
              <w:rPr>
                <w:b/>
                <w:bCs/>
              </w:rPr>
              <w:t>Processes panel not cleared when re-loading a new dataset</w:t>
            </w:r>
          </w:p>
        </w:tc>
      </w:tr>
      <w:tr w:rsidR="0097085F" w14:paraId="0DBA3820" w14:textId="77777777" w:rsidTr="007110FB">
        <w:tc>
          <w:tcPr>
            <w:tcW w:w="1555" w:type="dxa"/>
            <w:gridSpan w:val="2"/>
            <w:shd w:val="clear" w:color="auto" w:fill="auto"/>
          </w:tcPr>
          <w:p w14:paraId="45993B13" w14:textId="16F48474" w:rsidR="0097085F" w:rsidRPr="00053E28" w:rsidRDefault="0097085F" w:rsidP="007110FB">
            <w:pPr>
              <w:pStyle w:val="Caption"/>
              <w:rPr>
                <w:sz w:val="14"/>
                <w:szCs w:val="14"/>
              </w:rPr>
            </w:pPr>
            <w:r w:rsidRPr="00C243ED">
              <w:rPr>
                <w:sz w:val="14"/>
                <w:szCs w:val="14"/>
              </w:rPr>
              <w:t>Version 2.0.0</w:t>
            </w:r>
            <w:r>
              <w:rPr>
                <w:sz w:val="14"/>
                <w:szCs w:val="14"/>
              </w:rPr>
              <w:br/>
            </w:r>
            <w:r w:rsidRPr="00C243ED">
              <w:rPr>
                <w:sz w:val="14"/>
                <w:szCs w:val="14"/>
              </w:rPr>
              <w:t>ID #00</w:t>
            </w:r>
            <w:r>
              <w:rPr>
                <w:sz w:val="14"/>
                <w:szCs w:val="14"/>
              </w:rPr>
              <w:t>10</w:t>
            </w:r>
            <w:r>
              <w:rPr>
                <w:sz w:val="14"/>
                <w:szCs w:val="14"/>
              </w:rPr>
              <w:br/>
              <w:t>16 Jan 2023</w:t>
            </w:r>
          </w:p>
        </w:tc>
        <w:tc>
          <w:tcPr>
            <w:tcW w:w="7846" w:type="dxa"/>
          </w:tcPr>
          <w:p w14:paraId="227C183A" w14:textId="2B00A14D" w:rsidR="0097085F" w:rsidRDefault="0097085F" w:rsidP="007110FB">
            <w:r>
              <w:t>The processes panel was not cleared when a new dataset was loaded.</w:t>
            </w:r>
          </w:p>
        </w:tc>
      </w:tr>
    </w:tbl>
    <w:p w14:paraId="51755FDA" w14:textId="77777777" w:rsidR="0097085F" w:rsidRDefault="0097085F"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CE410B" w14:paraId="3091A8B8" w14:textId="77777777" w:rsidTr="007110FB">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2C917D31" w14:textId="77777777" w:rsidR="00CE410B" w:rsidRPr="00FD323D" w:rsidRDefault="00CE410B" w:rsidP="007110FB">
            <w:pPr>
              <w:jc w:val="center"/>
              <w:rPr>
                <w:b/>
                <w:bCs/>
              </w:rPr>
            </w:pPr>
            <w:r>
              <w:rPr>
                <w:b/>
                <w:bCs/>
                <w:color w:val="2F5496" w:themeColor="accent1" w:themeShade="BF"/>
              </w:rPr>
              <w:t>FIXED</w:t>
            </w:r>
          </w:p>
        </w:tc>
        <w:tc>
          <w:tcPr>
            <w:tcW w:w="851" w:type="dxa"/>
            <w:tcBorders>
              <w:left w:val="single" w:sz="4" w:space="0" w:color="4472C4" w:themeColor="accent1"/>
            </w:tcBorders>
          </w:tcPr>
          <w:p w14:paraId="647C9E02" w14:textId="77777777" w:rsidR="00CE410B" w:rsidRDefault="00CE410B" w:rsidP="007110FB"/>
        </w:tc>
        <w:tc>
          <w:tcPr>
            <w:tcW w:w="7846" w:type="dxa"/>
          </w:tcPr>
          <w:p w14:paraId="1BC6B16F" w14:textId="418807BC" w:rsidR="00CE410B" w:rsidRPr="00053E28" w:rsidRDefault="00CE410B" w:rsidP="007110FB">
            <w:pPr>
              <w:rPr>
                <w:b/>
                <w:bCs/>
              </w:rPr>
            </w:pPr>
            <w:r>
              <w:rPr>
                <w:b/>
                <w:bCs/>
              </w:rPr>
              <w:t>Error when selecting part of a recording</w:t>
            </w:r>
          </w:p>
        </w:tc>
      </w:tr>
      <w:tr w:rsidR="00CE410B" w14:paraId="5FB9519F" w14:textId="77777777" w:rsidTr="007110FB">
        <w:tc>
          <w:tcPr>
            <w:tcW w:w="1555" w:type="dxa"/>
            <w:gridSpan w:val="2"/>
            <w:shd w:val="clear" w:color="auto" w:fill="auto"/>
          </w:tcPr>
          <w:p w14:paraId="5F0279ED" w14:textId="53A5BE45" w:rsidR="00CE410B" w:rsidRPr="00053E28" w:rsidRDefault="00CE410B" w:rsidP="007110FB">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9</w:t>
            </w:r>
            <w:r>
              <w:rPr>
                <w:sz w:val="14"/>
                <w:szCs w:val="14"/>
              </w:rPr>
              <w:br/>
              <w:t>16 Jan 2023</w:t>
            </w:r>
          </w:p>
        </w:tc>
        <w:tc>
          <w:tcPr>
            <w:tcW w:w="7846" w:type="dxa"/>
          </w:tcPr>
          <w:p w14:paraId="7D0C6631" w14:textId="25E38C31" w:rsidR="00CE410B" w:rsidRDefault="00CE410B" w:rsidP="007110FB">
            <w:r>
              <w:t xml:space="preserve">In the process ‘Select and </w:t>
            </w:r>
            <w:proofErr w:type="spellStart"/>
            <w:r>
              <w:t>preprocess</w:t>
            </w:r>
            <w:proofErr w:type="spellEnd"/>
            <w:r>
              <w:t xml:space="preserve"> data’, an error occurred when selecting part of a recording using timepoints. </w:t>
            </w:r>
          </w:p>
        </w:tc>
      </w:tr>
    </w:tbl>
    <w:p w14:paraId="612F8283" w14:textId="77777777" w:rsidR="00CE410B" w:rsidRDefault="00CE410B"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CE410B" w14:paraId="184D3DD9" w14:textId="77777777" w:rsidTr="007110FB">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38C05EA6" w14:textId="77777777" w:rsidR="00CE410B" w:rsidRPr="00FD323D" w:rsidRDefault="00CE410B" w:rsidP="007110FB">
            <w:pPr>
              <w:jc w:val="center"/>
              <w:rPr>
                <w:b/>
                <w:bCs/>
              </w:rPr>
            </w:pPr>
            <w:r>
              <w:rPr>
                <w:b/>
                <w:bCs/>
                <w:color w:val="2F5496" w:themeColor="accent1" w:themeShade="BF"/>
              </w:rPr>
              <w:t>FIXED</w:t>
            </w:r>
          </w:p>
        </w:tc>
        <w:tc>
          <w:tcPr>
            <w:tcW w:w="851" w:type="dxa"/>
            <w:tcBorders>
              <w:left w:val="single" w:sz="4" w:space="0" w:color="4472C4" w:themeColor="accent1"/>
            </w:tcBorders>
          </w:tcPr>
          <w:p w14:paraId="46FBDCC6" w14:textId="77777777" w:rsidR="00CE410B" w:rsidRDefault="00CE410B" w:rsidP="007110FB"/>
        </w:tc>
        <w:tc>
          <w:tcPr>
            <w:tcW w:w="7846" w:type="dxa"/>
          </w:tcPr>
          <w:p w14:paraId="475162EF" w14:textId="5361AB9E" w:rsidR="00CE410B" w:rsidRPr="00053E28" w:rsidRDefault="00CE410B" w:rsidP="007110FB">
            <w:pPr>
              <w:rPr>
                <w:b/>
                <w:bCs/>
              </w:rPr>
            </w:pPr>
            <w:r>
              <w:rPr>
                <w:b/>
                <w:bCs/>
              </w:rPr>
              <w:t>Incorrect label of sleep stage when scrolling backwards</w:t>
            </w:r>
          </w:p>
        </w:tc>
      </w:tr>
      <w:tr w:rsidR="00CE410B" w14:paraId="1151E079" w14:textId="77777777" w:rsidTr="007110FB">
        <w:tc>
          <w:tcPr>
            <w:tcW w:w="1555" w:type="dxa"/>
            <w:gridSpan w:val="2"/>
            <w:shd w:val="clear" w:color="auto" w:fill="auto"/>
          </w:tcPr>
          <w:p w14:paraId="664A6B32" w14:textId="7A4A1C6B" w:rsidR="00CE410B" w:rsidRPr="00053E28" w:rsidRDefault="00CE410B" w:rsidP="007110FB">
            <w:pPr>
              <w:pStyle w:val="Caption"/>
              <w:rPr>
                <w:sz w:val="14"/>
                <w:szCs w:val="14"/>
              </w:rPr>
            </w:pPr>
            <w:r w:rsidRPr="00C243ED">
              <w:rPr>
                <w:sz w:val="14"/>
                <w:szCs w:val="14"/>
              </w:rPr>
              <w:t>Version 2.0.0</w:t>
            </w:r>
            <w:r>
              <w:rPr>
                <w:sz w:val="14"/>
                <w:szCs w:val="14"/>
              </w:rPr>
              <w:br/>
            </w:r>
            <w:r w:rsidRPr="00C243ED">
              <w:rPr>
                <w:sz w:val="14"/>
                <w:szCs w:val="14"/>
              </w:rPr>
              <w:lastRenderedPageBreak/>
              <w:t>ID #000</w:t>
            </w:r>
            <w:r>
              <w:rPr>
                <w:sz w:val="14"/>
                <w:szCs w:val="14"/>
              </w:rPr>
              <w:t>8</w:t>
            </w:r>
            <w:r>
              <w:rPr>
                <w:sz w:val="14"/>
                <w:szCs w:val="14"/>
              </w:rPr>
              <w:br/>
              <w:t>16 Jan 2023</w:t>
            </w:r>
          </w:p>
        </w:tc>
        <w:tc>
          <w:tcPr>
            <w:tcW w:w="7846" w:type="dxa"/>
          </w:tcPr>
          <w:p w14:paraId="4FFF544D" w14:textId="5B3749C5" w:rsidR="00CE410B" w:rsidRDefault="00CE410B" w:rsidP="007110FB">
            <w:r>
              <w:lastRenderedPageBreak/>
              <w:t xml:space="preserve">The large </w:t>
            </w:r>
            <w:proofErr w:type="spellStart"/>
            <w:r>
              <w:t>gray</w:t>
            </w:r>
            <w:proofErr w:type="spellEnd"/>
            <w:r>
              <w:t xml:space="preserve"> label indicating the sleep stage in the Visual Inspection app was not always </w:t>
            </w:r>
            <w:r>
              <w:lastRenderedPageBreak/>
              <w:t>correctly showing the current sleep stage. This is now resolved.</w:t>
            </w:r>
          </w:p>
        </w:tc>
      </w:tr>
    </w:tbl>
    <w:p w14:paraId="5E4B0BE5" w14:textId="77777777" w:rsidR="00CE410B" w:rsidRDefault="00CE410B"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F26C42" w14:paraId="3E90FB80" w14:textId="77777777" w:rsidTr="0015559E">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7114F8A1" w14:textId="77777777" w:rsidR="00F26C42" w:rsidRPr="00FD323D" w:rsidRDefault="00F26C42" w:rsidP="0015559E">
            <w:pPr>
              <w:jc w:val="center"/>
              <w:rPr>
                <w:b/>
                <w:bCs/>
              </w:rPr>
            </w:pPr>
            <w:r>
              <w:rPr>
                <w:b/>
                <w:bCs/>
                <w:color w:val="2F5496" w:themeColor="accent1" w:themeShade="BF"/>
              </w:rPr>
              <w:t>FIXED</w:t>
            </w:r>
          </w:p>
        </w:tc>
        <w:tc>
          <w:tcPr>
            <w:tcW w:w="851" w:type="dxa"/>
            <w:tcBorders>
              <w:left w:val="single" w:sz="4" w:space="0" w:color="4472C4" w:themeColor="accent1"/>
            </w:tcBorders>
          </w:tcPr>
          <w:p w14:paraId="4C932223" w14:textId="77777777" w:rsidR="00F26C42" w:rsidRDefault="00F26C42" w:rsidP="0015559E"/>
        </w:tc>
        <w:tc>
          <w:tcPr>
            <w:tcW w:w="7846" w:type="dxa"/>
          </w:tcPr>
          <w:p w14:paraId="4391770D" w14:textId="34F76A2E" w:rsidR="00F26C42" w:rsidRPr="00053E28" w:rsidRDefault="00F26C42" w:rsidP="0015559E">
            <w:pPr>
              <w:rPr>
                <w:b/>
                <w:bCs/>
              </w:rPr>
            </w:pPr>
            <w:r>
              <w:rPr>
                <w:b/>
                <w:bCs/>
              </w:rPr>
              <w:t>Issue when loading a new dataset in the EEG processor</w:t>
            </w:r>
          </w:p>
        </w:tc>
      </w:tr>
      <w:tr w:rsidR="00F26C42" w14:paraId="459C70C4" w14:textId="77777777" w:rsidTr="0015559E">
        <w:tc>
          <w:tcPr>
            <w:tcW w:w="1555" w:type="dxa"/>
            <w:gridSpan w:val="2"/>
            <w:shd w:val="clear" w:color="auto" w:fill="auto"/>
          </w:tcPr>
          <w:p w14:paraId="5B0D25CE" w14:textId="35E388F0" w:rsidR="00F26C42" w:rsidRPr="00053E28" w:rsidRDefault="00F26C42" w:rsidP="0015559E">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7</w:t>
            </w:r>
            <w:r>
              <w:rPr>
                <w:sz w:val="14"/>
                <w:szCs w:val="14"/>
              </w:rPr>
              <w:br/>
              <w:t>11 Jan 2023</w:t>
            </w:r>
          </w:p>
        </w:tc>
        <w:tc>
          <w:tcPr>
            <w:tcW w:w="7846" w:type="dxa"/>
          </w:tcPr>
          <w:p w14:paraId="2270348B" w14:textId="520AF24D" w:rsidR="00F26C42" w:rsidRDefault="00F26C42" w:rsidP="0015559E">
            <w:r>
              <w:t>The files of the currently loaded dataset and of the newly loaded dataset would not be shown correctly.</w:t>
            </w:r>
          </w:p>
        </w:tc>
      </w:tr>
    </w:tbl>
    <w:p w14:paraId="76BDA161" w14:textId="77777777" w:rsidR="00F26C42" w:rsidRDefault="00F26C42"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129"/>
        <w:gridCol w:w="426"/>
        <w:gridCol w:w="7846"/>
      </w:tblGrid>
      <w:tr w:rsidR="0001335C" w14:paraId="4D585911" w14:textId="77777777" w:rsidTr="0015559E">
        <w:tc>
          <w:tcPr>
            <w:tcW w:w="112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0E486A8D" w14:textId="77777777" w:rsidR="0001335C" w:rsidRPr="00FD323D" w:rsidRDefault="0001335C" w:rsidP="0015559E">
            <w:pPr>
              <w:jc w:val="center"/>
              <w:rPr>
                <w:b/>
                <w:bCs/>
              </w:rPr>
            </w:pPr>
            <w:r>
              <w:rPr>
                <w:b/>
                <w:bCs/>
                <w:color w:val="2F5496" w:themeColor="accent1" w:themeShade="BF"/>
              </w:rPr>
              <w:t>CHANGED</w:t>
            </w:r>
          </w:p>
        </w:tc>
        <w:tc>
          <w:tcPr>
            <w:tcW w:w="426" w:type="dxa"/>
            <w:tcBorders>
              <w:left w:val="single" w:sz="4" w:space="0" w:color="4472C4" w:themeColor="accent1"/>
            </w:tcBorders>
          </w:tcPr>
          <w:p w14:paraId="0B2C4CA9" w14:textId="77777777" w:rsidR="0001335C" w:rsidRDefault="0001335C" w:rsidP="0015559E"/>
        </w:tc>
        <w:tc>
          <w:tcPr>
            <w:tcW w:w="7846" w:type="dxa"/>
          </w:tcPr>
          <w:p w14:paraId="3D85B408" w14:textId="5B1DADB6" w:rsidR="0001335C" w:rsidRDefault="0001335C" w:rsidP="0015559E">
            <w:r>
              <w:rPr>
                <w:b/>
                <w:bCs/>
              </w:rPr>
              <w:t>Derivatives directory ‘EEG-select’ becomes ‘EEG-</w:t>
            </w:r>
            <w:proofErr w:type="spellStart"/>
            <w:r>
              <w:rPr>
                <w:b/>
                <w:bCs/>
              </w:rPr>
              <w:t>preproc</w:t>
            </w:r>
            <w:proofErr w:type="spellEnd"/>
            <w:r>
              <w:rPr>
                <w:b/>
                <w:bCs/>
              </w:rPr>
              <w:t>’</w:t>
            </w:r>
          </w:p>
        </w:tc>
      </w:tr>
      <w:tr w:rsidR="0001335C" w14:paraId="0BBB5B08" w14:textId="77777777" w:rsidTr="0015559E">
        <w:tc>
          <w:tcPr>
            <w:tcW w:w="1555" w:type="dxa"/>
            <w:gridSpan w:val="2"/>
            <w:shd w:val="clear" w:color="auto" w:fill="auto"/>
          </w:tcPr>
          <w:p w14:paraId="515DC9ED" w14:textId="77777777" w:rsidR="0001335C" w:rsidRDefault="0001335C" w:rsidP="0015559E">
            <w:pPr>
              <w:pStyle w:val="Caption"/>
              <w:rPr>
                <w:sz w:val="14"/>
                <w:szCs w:val="14"/>
              </w:rPr>
            </w:pPr>
            <w:r w:rsidRPr="00C243ED">
              <w:rPr>
                <w:sz w:val="14"/>
                <w:szCs w:val="14"/>
              </w:rPr>
              <w:t>Version 2.0.0</w:t>
            </w:r>
          </w:p>
          <w:p w14:paraId="16186064" w14:textId="6EAF0A16" w:rsidR="0001335C" w:rsidRPr="00CC67AF" w:rsidRDefault="0001335C" w:rsidP="0015559E">
            <w:pPr>
              <w:pStyle w:val="Caption"/>
              <w:rPr>
                <w:sz w:val="14"/>
                <w:szCs w:val="14"/>
              </w:rPr>
            </w:pPr>
            <w:r>
              <w:rPr>
                <w:sz w:val="14"/>
                <w:szCs w:val="14"/>
              </w:rPr>
              <w:t>ID #0006</w:t>
            </w:r>
            <w:r>
              <w:rPr>
                <w:sz w:val="14"/>
                <w:szCs w:val="14"/>
              </w:rPr>
              <w:br/>
              <w:t>11 Jan 2023</w:t>
            </w:r>
          </w:p>
        </w:tc>
        <w:tc>
          <w:tcPr>
            <w:tcW w:w="7846" w:type="dxa"/>
          </w:tcPr>
          <w:p w14:paraId="4036A742" w14:textId="2FE65A64" w:rsidR="0001335C" w:rsidRDefault="0001335C" w:rsidP="0015559E">
            <w:r>
              <w:t>It was judged that the name ‘EEG-</w:t>
            </w:r>
            <w:proofErr w:type="spellStart"/>
            <w:r>
              <w:t>preproc</w:t>
            </w:r>
            <w:proofErr w:type="spellEnd"/>
            <w:r>
              <w:t>’ is a better descriptor of the contents of this derivatives directory. For legacy support, the directory is named ‘EEG-</w:t>
            </w:r>
            <w:proofErr w:type="spellStart"/>
            <w:r>
              <w:t>preproc</w:t>
            </w:r>
            <w:proofErr w:type="spellEnd"/>
            <w:r>
              <w:t>’ only if the database does not contain the ‘EEG-select’ directory.</w:t>
            </w:r>
          </w:p>
        </w:tc>
      </w:tr>
    </w:tbl>
    <w:p w14:paraId="3162CF8C" w14:textId="77777777" w:rsidR="0001335C" w:rsidRDefault="0001335C"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129"/>
        <w:gridCol w:w="426"/>
        <w:gridCol w:w="7846"/>
      </w:tblGrid>
      <w:tr w:rsidR="0001335C" w14:paraId="30DF77D3" w14:textId="77777777" w:rsidTr="0015559E">
        <w:tc>
          <w:tcPr>
            <w:tcW w:w="112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1E74FDBD" w14:textId="77777777" w:rsidR="0001335C" w:rsidRPr="00FD323D" w:rsidRDefault="0001335C" w:rsidP="0015559E">
            <w:pPr>
              <w:jc w:val="center"/>
              <w:rPr>
                <w:b/>
                <w:bCs/>
              </w:rPr>
            </w:pPr>
            <w:r>
              <w:rPr>
                <w:b/>
                <w:bCs/>
                <w:color w:val="2F5496" w:themeColor="accent1" w:themeShade="BF"/>
              </w:rPr>
              <w:t>CHANGED</w:t>
            </w:r>
          </w:p>
        </w:tc>
        <w:tc>
          <w:tcPr>
            <w:tcW w:w="426" w:type="dxa"/>
            <w:tcBorders>
              <w:left w:val="single" w:sz="4" w:space="0" w:color="4472C4" w:themeColor="accent1"/>
            </w:tcBorders>
          </w:tcPr>
          <w:p w14:paraId="0936EB65" w14:textId="77777777" w:rsidR="0001335C" w:rsidRDefault="0001335C" w:rsidP="0015559E"/>
        </w:tc>
        <w:tc>
          <w:tcPr>
            <w:tcW w:w="7846" w:type="dxa"/>
          </w:tcPr>
          <w:p w14:paraId="1AF129DB" w14:textId="77777777" w:rsidR="0001335C" w:rsidRDefault="0001335C" w:rsidP="0015559E">
            <w:r>
              <w:rPr>
                <w:b/>
                <w:bCs/>
              </w:rPr>
              <w:t>Importing any event XML file from within the MFF package</w:t>
            </w:r>
          </w:p>
        </w:tc>
      </w:tr>
      <w:tr w:rsidR="0001335C" w14:paraId="4B9E4AF1" w14:textId="77777777" w:rsidTr="0015559E">
        <w:tc>
          <w:tcPr>
            <w:tcW w:w="1555" w:type="dxa"/>
            <w:gridSpan w:val="2"/>
            <w:shd w:val="clear" w:color="auto" w:fill="auto"/>
          </w:tcPr>
          <w:p w14:paraId="08049526" w14:textId="77777777" w:rsidR="0001335C" w:rsidRDefault="0001335C" w:rsidP="0015559E">
            <w:pPr>
              <w:pStyle w:val="Caption"/>
              <w:rPr>
                <w:sz w:val="14"/>
                <w:szCs w:val="14"/>
              </w:rPr>
            </w:pPr>
            <w:r w:rsidRPr="00C243ED">
              <w:rPr>
                <w:sz w:val="14"/>
                <w:szCs w:val="14"/>
              </w:rPr>
              <w:t>Version 2.0.0</w:t>
            </w:r>
          </w:p>
          <w:p w14:paraId="32DA8ED3" w14:textId="77777777" w:rsidR="0001335C" w:rsidRPr="00CC67AF" w:rsidRDefault="0001335C" w:rsidP="0015559E">
            <w:pPr>
              <w:pStyle w:val="Caption"/>
              <w:rPr>
                <w:sz w:val="14"/>
                <w:szCs w:val="14"/>
              </w:rPr>
            </w:pPr>
            <w:r>
              <w:rPr>
                <w:sz w:val="14"/>
                <w:szCs w:val="14"/>
              </w:rPr>
              <w:t>ID #0005</w:t>
            </w:r>
            <w:r>
              <w:rPr>
                <w:sz w:val="14"/>
                <w:szCs w:val="14"/>
              </w:rPr>
              <w:br/>
              <w:t>11 Jan 2023</w:t>
            </w:r>
          </w:p>
        </w:tc>
        <w:tc>
          <w:tcPr>
            <w:tcW w:w="7846" w:type="dxa"/>
          </w:tcPr>
          <w:p w14:paraId="05A5FB17" w14:textId="77777777" w:rsidR="0001335C" w:rsidRDefault="0001335C" w:rsidP="0015559E">
            <w:r>
              <w:t>Only the ‘</w:t>
            </w:r>
            <w:proofErr w:type="spellStart"/>
            <w:r>
              <w:t>Events_User</w:t>
            </w:r>
            <w:proofErr w:type="spellEnd"/>
            <w:r>
              <w:t xml:space="preserve"> Markup.xml’ file used to be imported. However, when triggers are sent from e.g., E-Prime, these event makers are stored in separate XML files. Now, any event XML file from within the MFF package are automatically imported.</w:t>
            </w:r>
          </w:p>
        </w:tc>
      </w:tr>
    </w:tbl>
    <w:p w14:paraId="392A1663" w14:textId="77777777" w:rsidR="0001335C" w:rsidRDefault="0001335C"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01335C" w14:paraId="0A9178DE" w14:textId="77777777" w:rsidTr="0015559E">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7B8CAE5F" w14:textId="77777777" w:rsidR="0001335C" w:rsidRPr="00FD323D" w:rsidRDefault="0001335C" w:rsidP="0015559E">
            <w:pPr>
              <w:jc w:val="center"/>
              <w:rPr>
                <w:b/>
                <w:bCs/>
              </w:rPr>
            </w:pPr>
            <w:r>
              <w:rPr>
                <w:b/>
                <w:bCs/>
                <w:color w:val="2F5496" w:themeColor="accent1" w:themeShade="BF"/>
              </w:rPr>
              <w:t>FIXED</w:t>
            </w:r>
          </w:p>
        </w:tc>
        <w:tc>
          <w:tcPr>
            <w:tcW w:w="851" w:type="dxa"/>
            <w:tcBorders>
              <w:left w:val="single" w:sz="4" w:space="0" w:color="4472C4" w:themeColor="accent1"/>
            </w:tcBorders>
          </w:tcPr>
          <w:p w14:paraId="5F0A6D9E" w14:textId="77777777" w:rsidR="0001335C" w:rsidRDefault="0001335C" w:rsidP="0015559E"/>
        </w:tc>
        <w:tc>
          <w:tcPr>
            <w:tcW w:w="7846" w:type="dxa"/>
          </w:tcPr>
          <w:p w14:paraId="2E1C3106" w14:textId="2CA58C52" w:rsidR="0001335C" w:rsidRPr="00053E28" w:rsidRDefault="0001335C" w:rsidP="0015559E">
            <w:pPr>
              <w:rPr>
                <w:b/>
                <w:bCs/>
              </w:rPr>
            </w:pPr>
            <w:r>
              <w:rPr>
                <w:b/>
                <w:bCs/>
              </w:rPr>
              <w:t>Incorrect sampling frequency in JSON sidecar after resampling</w:t>
            </w:r>
          </w:p>
        </w:tc>
      </w:tr>
      <w:tr w:rsidR="0001335C" w14:paraId="411F9E27" w14:textId="77777777" w:rsidTr="0015559E">
        <w:tc>
          <w:tcPr>
            <w:tcW w:w="1555" w:type="dxa"/>
            <w:gridSpan w:val="2"/>
            <w:shd w:val="clear" w:color="auto" w:fill="auto"/>
          </w:tcPr>
          <w:p w14:paraId="09D68D48" w14:textId="665171DE" w:rsidR="0001335C" w:rsidRPr="00053E28" w:rsidRDefault="0001335C" w:rsidP="0015559E">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4</w:t>
            </w:r>
            <w:r>
              <w:rPr>
                <w:sz w:val="14"/>
                <w:szCs w:val="14"/>
              </w:rPr>
              <w:br/>
              <w:t>11 Jan 2023</w:t>
            </w:r>
          </w:p>
        </w:tc>
        <w:tc>
          <w:tcPr>
            <w:tcW w:w="7846" w:type="dxa"/>
          </w:tcPr>
          <w:p w14:paraId="06F6B237" w14:textId="57EFFC40" w:rsidR="0001335C" w:rsidRDefault="0001335C" w:rsidP="0015559E">
            <w:r>
              <w:t>When a recording was resampled, the variable ‘</w:t>
            </w:r>
            <w:proofErr w:type="spellStart"/>
            <w:r>
              <w:t>SamplingFrequency</w:t>
            </w:r>
            <w:proofErr w:type="spellEnd"/>
            <w:r>
              <w:t>’ in the JSON sidecar file was not updated, now it is.</w:t>
            </w:r>
          </w:p>
        </w:tc>
      </w:tr>
    </w:tbl>
    <w:p w14:paraId="4794730E" w14:textId="15E7E724" w:rsidR="00E45B17" w:rsidRDefault="00E45B17" w:rsidP="00E45B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CC67AF" w14:paraId="3FA8743F" w14:textId="77777777" w:rsidTr="0015559E">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61B35274" w14:textId="77777777" w:rsidR="00CC67AF" w:rsidRPr="00FD323D" w:rsidRDefault="00CC67AF" w:rsidP="0015559E">
            <w:pPr>
              <w:jc w:val="center"/>
              <w:rPr>
                <w:b/>
                <w:bCs/>
              </w:rPr>
            </w:pPr>
            <w:r>
              <w:rPr>
                <w:b/>
                <w:bCs/>
                <w:color w:val="2F5496" w:themeColor="accent1" w:themeShade="BF"/>
              </w:rPr>
              <w:t>FIXED</w:t>
            </w:r>
          </w:p>
        </w:tc>
        <w:tc>
          <w:tcPr>
            <w:tcW w:w="851" w:type="dxa"/>
            <w:tcBorders>
              <w:left w:val="single" w:sz="4" w:space="0" w:color="4472C4" w:themeColor="accent1"/>
            </w:tcBorders>
          </w:tcPr>
          <w:p w14:paraId="376F254D" w14:textId="77777777" w:rsidR="00CC67AF" w:rsidRDefault="00CC67AF" w:rsidP="0015559E"/>
        </w:tc>
        <w:tc>
          <w:tcPr>
            <w:tcW w:w="7846" w:type="dxa"/>
          </w:tcPr>
          <w:p w14:paraId="3DF6C9CC" w14:textId="342E1380" w:rsidR="00CC67AF" w:rsidRPr="00053E28" w:rsidRDefault="00CC67AF" w:rsidP="0015559E">
            <w:pPr>
              <w:rPr>
                <w:b/>
                <w:bCs/>
              </w:rPr>
            </w:pPr>
            <w:r>
              <w:rPr>
                <w:b/>
                <w:bCs/>
              </w:rPr>
              <w:t>Recording start-date added even when no external events are imported</w:t>
            </w:r>
          </w:p>
        </w:tc>
      </w:tr>
      <w:tr w:rsidR="00CC67AF" w14:paraId="3A1C1145" w14:textId="77777777" w:rsidTr="0015559E">
        <w:tc>
          <w:tcPr>
            <w:tcW w:w="1555" w:type="dxa"/>
            <w:gridSpan w:val="2"/>
            <w:shd w:val="clear" w:color="auto" w:fill="auto"/>
          </w:tcPr>
          <w:p w14:paraId="3C806642" w14:textId="60238E25" w:rsidR="00CC67AF" w:rsidRPr="00053E28" w:rsidRDefault="00CC67AF" w:rsidP="0015559E">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3</w:t>
            </w:r>
            <w:r>
              <w:rPr>
                <w:sz w:val="14"/>
                <w:szCs w:val="14"/>
              </w:rPr>
              <w:br/>
              <w:t>11 Jan 2023</w:t>
            </w:r>
          </w:p>
        </w:tc>
        <w:tc>
          <w:tcPr>
            <w:tcW w:w="7846" w:type="dxa"/>
          </w:tcPr>
          <w:p w14:paraId="24DFD5DC" w14:textId="482E80B1" w:rsidR="00CC67AF" w:rsidRDefault="00CC67AF" w:rsidP="0015559E">
            <w:r>
              <w:t>The ‘</w:t>
            </w:r>
            <w:proofErr w:type="spellStart"/>
            <w:r>
              <w:t>EEG.etc.rec_startdate</w:t>
            </w:r>
            <w:proofErr w:type="spellEnd"/>
            <w:r>
              <w:t>’ variable used to be only defined when importing external events along with importing MFF recordings. Now this variable is initialized in ‘</w:t>
            </w:r>
            <w:proofErr w:type="spellStart"/>
            <w:r w:rsidR="0001335C">
              <w:t>mff_newset.m</w:t>
            </w:r>
            <w:proofErr w:type="spellEnd"/>
            <w:r w:rsidR="0001335C">
              <w:t>’.</w:t>
            </w:r>
          </w:p>
        </w:tc>
      </w:tr>
    </w:tbl>
    <w:p w14:paraId="149924D9" w14:textId="484F374E" w:rsidR="006B1C9D" w:rsidRDefault="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50603D" w14:paraId="0715FF55" w14:textId="77777777" w:rsidTr="0015559E">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013D0478" w14:textId="57A94A6D" w:rsidR="0050603D" w:rsidRPr="00FD323D" w:rsidRDefault="0050603D" w:rsidP="0050603D">
            <w:pPr>
              <w:jc w:val="center"/>
              <w:rPr>
                <w:b/>
                <w:bCs/>
              </w:rPr>
            </w:pPr>
            <w:r>
              <w:rPr>
                <w:b/>
                <w:bCs/>
                <w:color w:val="2F5496" w:themeColor="accent1" w:themeShade="BF"/>
              </w:rPr>
              <w:t>FIXED</w:t>
            </w:r>
          </w:p>
        </w:tc>
        <w:tc>
          <w:tcPr>
            <w:tcW w:w="851" w:type="dxa"/>
            <w:tcBorders>
              <w:left w:val="single" w:sz="4" w:space="0" w:color="4472C4" w:themeColor="accent1"/>
            </w:tcBorders>
          </w:tcPr>
          <w:p w14:paraId="1CE116DC" w14:textId="77777777" w:rsidR="0050603D" w:rsidRDefault="0050603D" w:rsidP="0050603D"/>
        </w:tc>
        <w:tc>
          <w:tcPr>
            <w:tcW w:w="7846" w:type="dxa"/>
          </w:tcPr>
          <w:p w14:paraId="0236B04C" w14:textId="420EB673" w:rsidR="0050603D" w:rsidRPr="00053E28" w:rsidRDefault="0050603D" w:rsidP="0050603D">
            <w:pPr>
              <w:rPr>
                <w:b/>
                <w:bCs/>
              </w:rPr>
            </w:pPr>
            <w:r w:rsidRPr="00053E28">
              <w:rPr>
                <w:b/>
                <w:bCs/>
              </w:rPr>
              <w:t>Making sure ‘</w:t>
            </w:r>
            <w:proofErr w:type="spellStart"/>
            <w:r w:rsidRPr="00053E28">
              <w:rPr>
                <w:b/>
                <w:bCs/>
              </w:rPr>
              <w:t>rec_startdate</w:t>
            </w:r>
            <w:proofErr w:type="spellEnd"/>
            <w:r w:rsidRPr="00053E28">
              <w:rPr>
                <w:b/>
                <w:bCs/>
              </w:rPr>
              <w:t>’ is the correct variable type</w:t>
            </w:r>
          </w:p>
        </w:tc>
      </w:tr>
      <w:tr w:rsidR="0050603D" w14:paraId="7C5E3E70" w14:textId="77777777" w:rsidTr="0015559E">
        <w:tc>
          <w:tcPr>
            <w:tcW w:w="1555" w:type="dxa"/>
            <w:gridSpan w:val="2"/>
            <w:shd w:val="clear" w:color="auto" w:fill="auto"/>
          </w:tcPr>
          <w:p w14:paraId="71F1260D" w14:textId="51DD6263" w:rsidR="0050603D" w:rsidRPr="00053E28" w:rsidRDefault="0050603D" w:rsidP="0050603D">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2</w:t>
            </w:r>
            <w:r>
              <w:rPr>
                <w:sz w:val="14"/>
                <w:szCs w:val="14"/>
              </w:rPr>
              <w:br/>
              <w:t>11 Jan 2023</w:t>
            </w:r>
          </w:p>
        </w:tc>
        <w:tc>
          <w:tcPr>
            <w:tcW w:w="7846" w:type="dxa"/>
          </w:tcPr>
          <w:p w14:paraId="4B4DA275" w14:textId="147997B2" w:rsidR="0050603D" w:rsidRDefault="0050603D" w:rsidP="0050603D">
            <w:r>
              <w:t>When using the function ‘</w:t>
            </w:r>
            <w:proofErr w:type="spellStart"/>
            <w:r>
              <w:t>compumed_import_sleep_events.m</w:t>
            </w:r>
            <w:proofErr w:type="spellEnd"/>
            <w:r>
              <w:t>’ on an existing file, then the variable ‘</w:t>
            </w:r>
            <w:proofErr w:type="spellStart"/>
            <w:r>
              <w:t>rec_startdate</w:t>
            </w:r>
            <w:proofErr w:type="spellEnd"/>
            <w:r>
              <w:t>’ should be a date-string, which would result in an error. Now a check has been added to convert the variable to a date-number if this is not the case.</w:t>
            </w:r>
          </w:p>
        </w:tc>
      </w:tr>
    </w:tbl>
    <w:p w14:paraId="3167B59F" w14:textId="77777777" w:rsidR="0050603D" w:rsidRDefault="0050603D" w:rsidP="00FD32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053E28" w14:paraId="2233B4E0" w14:textId="77777777" w:rsidTr="00516AF7">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06CD43E7" w14:textId="2BA8C85F" w:rsidR="00053E28" w:rsidRPr="00FD323D" w:rsidRDefault="00053E28" w:rsidP="00644347">
            <w:pPr>
              <w:jc w:val="center"/>
              <w:rPr>
                <w:b/>
                <w:bCs/>
              </w:rPr>
            </w:pPr>
            <w:r>
              <w:rPr>
                <w:b/>
                <w:bCs/>
                <w:color w:val="2F5496" w:themeColor="accent1" w:themeShade="BF"/>
              </w:rPr>
              <w:t>FIXED</w:t>
            </w:r>
          </w:p>
        </w:tc>
        <w:tc>
          <w:tcPr>
            <w:tcW w:w="851" w:type="dxa"/>
            <w:tcBorders>
              <w:left w:val="single" w:sz="4" w:space="0" w:color="4472C4" w:themeColor="accent1"/>
            </w:tcBorders>
          </w:tcPr>
          <w:p w14:paraId="0BB2AB18" w14:textId="77777777" w:rsidR="00053E28" w:rsidRDefault="00053E28" w:rsidP="00644347"/>
        </w:tc>
        <w:tc>
          <w:tcPr>
            <w:tcW w:w="7846" w:type="dxa"/>
          </w:tcPr>
          <w:p w14:paraId="09AF393E" w14:textId="1A48A38A" w:rsidR="00053E28" w:rsidRPr="00053E28" w:rsidRDefault="00053E28" w:rsidP="00053E28">
            <w:pPr>
              <w:rPr>
                <w:b/>
                <w:bCs/>
              </w:rPr>
            </w:pPr>
            <w:r>
              <w:rPr>
                <w:b/>
                <w:bCs/>
              </w:rPr>
              <w:t>Scored sleep events before midnight may have not been imported</w:t>
            </w:r>
          </w:p>
        </w:tc>
      </w:tr>
      <w:tr w:rsidR="00C243ED" w14:paraId="69CC3317" w14:textId="77777777" w:rsidTr="00F71ACD">
        <w:tc>
          <w:tcPr>
            <w:tcW w:w="1555" w:type="dxa"/>
            <w:gridSpan w:val="2"/>
            <w:shd w:val="clear" w:color="auto" w:fill="auto"/>
          </w:tcPr>
          <w:p w14:paraId="328D1F05" w14:textId="640940E7" w:rsidR="00053E28" w:rsidRPr="00053E28" w:rsidRDefault="00C243ED" w:rsidP="00053E28">
            <w:pPr>
              <w:pStyle w:val="Caption"/>
              <w:rPr>
                <w:sz w:val="14"/>
                <w:szCs w:val="14"/>
              </w:rPr>
            </w:pPr>
            <w:r w:rsidRPr="00C243ED">
              <w:rPr>
                <w:sz w:val="14"/>
                <w:szCs w:val="14"/>
              </w:rPr>
              <w:t>Version 2.0.0</w:t>
            </w:r>
            <w:r w:rsidR="00053E28">
              <w:rPr>
                <w:sz w:val="14"/>
                <w:szCs w:val="14"/>
              </w:rPr>
              <w:br/>
            </w:r>
            <w:r w:rsidRPr="00C243ED">
              <w:rPr>
                <w:sz w:val="14"/>
                <w:szCs w:val="14"/>
              </w:rPr>
              <w:t>ID #0001</w:t>
            </w:r>
            <w:r w:rsidR="00053E28">
              <w:rPr>
                <w:sz w:val="14"/>
                <w:szCs w:val="14"/>
              </w:rPr>
              <w:br/>
              <w:t>11 Jan 2023</w:t>
            </w:r>
          </w:p>
        </w:tc>
        <w:tc>
          <w:tcPr>
            <w:tcW w:w="7846" w:type="dxa"/>
          </w:tcPr>
          <w:p w14:paraId="76490185" w14:textId="628B04B3" w:rsidR="00C243ED" w:rsidRDefault="00C243ED" w:rsidP="00C243ED">
            <w:r>
              <w:t>In an edge-case where a scored sleep event occurred before the start of the recording, all subsequent sleep events before midnight were not imported.</w:t>
            </w:r>
          </w:p>
        </w:tc>
      </w:tr>
    </w:tbl>
    <w:p w14:paraId="11E436C0" w14:textId="77777777" w:rsidR="00FD323D" w:rsidRDefault="00FD323D" w:rsidP="00FD323D"/>
    <w:p w14:paraId="36CE2DA2" w14:textId="77777777" w:rsidR="001C732D" w:rsidRDefault="001C732D">
      <w:pPr>
        <w:widowControl/>
        <w:rPr>
          <w:rFonts w:eastAsiaTheme="majorEastAsia" w:cs="Times New Roman (Headings CS)"/>
          <w:b/>
          <w:caps/>
          <w:sz w:val="20"/>
          <w:szCs w:val="32"/>
        </w:rPr>
      </w:pPr>
      <w:r>
        <w:br w:type="page"/>
      </w:r>
    </w:p>
    <w:p w14:paraId="7A8C6721" w14:textId="6FD76F1A" w:rsidR="00FD323D" w:rsidRPr="00FD323D" w:rsidRDefault="00FD323D" w:rsidP="00FD323D">
      <w:pPr>
        <w:pStyle w:val="Heading1"/>
      </w:pPr>
      <w:r>
        <w:lastRenderedPageBreak/>
        <w:t>Template tables</w:t>
      </w:r>
    </w:p>
    <w:p w14:paraId="3440F0D7" w14:textId="574984EF" w:rsidR="001C0F11" w:rsidRDefault="001C0F11"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053E28" w14:paraId="53DB4251" w14:textId="77777777" w:rsidTr="00A010D6">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28FB6AA" w14:textId="4338E2B6" w:rsidR="00053E28" w:rsidRPr="00FD323D" w:rsidRDefault="00053E28" w:rsidP="00644347">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5E5F41B7" w14:textId="77777777" w:rsidR="00053E28" w:rsidRDefault="00053E28" w:rsidP="00644347"/>
        </w:tc>
        <w:tc>
          <w:tcPr>
            <w:tcW w:w="7846" w:type="dxa"/>
          </w:tcPr>
          <w:p w14:paraId="620779DF" w14:textId="05EF3A5D" w:rsidR="00053E28" w:rsidRDefault="00053E28" w:rsidP="00053E28">
            <w:r>
              <w:rPr>
                <w:b/>
                <w:bCs/>
              </w:rPr>
              <w:t>Title</w:t>
            </w:r>
          </w:p>
        </w:tc>
      </w:tr>
      <w:tr w:rsidR="00C243ED" w14:paraId="1F1C2441" w14:textId="77777777" w:rsidTr="00742172">
        <w:tc>
          <w:tcPr>
            <w:tcW w:w="1555" w:type="dxa"/>
            <w:gridSpan w:val="2"/>
            <w:shd w:val="clear" w:color="auto" w:fill="auto"/>
          </w:tcPr>
          <w:p w14:paraId="1F65A8AF" w14:textId="72BCDEB2" w:rsidR="00053E28" w:rsidRPr="00053E28" w:rsidRDefault="00C243ED" w:rsidP="00053E28">
            <w:pPr>
              <w:pStyle w:val="Caption"/>
              <w:rPr>
                <w:sz w:val="14"/>
                <w:szCs w:val="14"/>
              </w:rPr>
            </w:pPr>
            <w:r w:rsidRPr="00C243ED">
              <w:rPr>
                <w:sz w:val="14"/>
                <w:szCs w:val="14"/>
              </w:rPr>
              <w:t>Version 2.0.0</w:t>
            </w:r>
            <w:r w:rsidR="00053E28">
              <w:rPr>
                <w:sz w:val="14"/>
                <w:szCs w:val="14"/>
              </w:rPr>
              <w:br/>
            </w:r>
            <w:r w:rsidRPr="00C243ED">
              <w:rPr>
                <w:sz w:val="14"/>
                <w:szCs w:val="14"/>
              </w:rPr>
              <w:t>ID #</w:t>
            </w:r>
            <w:r w:rsidR="00053E28">
              <w:rPr>
                <w:sz w:val="14"/>
                <w:szCs w:val="14"/>
              </w:rPr>
              <w:br/>
              <w:t>Date</w:t>
            </w:r>
          </w:p>
        </w:tc>
        <w:tc>
          <w:tcPr>
            <w:tcW w:w="7846" w:type="dxa"/>
          </w:tcPr>
          <w:p w14:paraId="4FD4505F" w14:textId="5C2BC355" w:rsidR="00C243ED" w:rsidRDefault="00C243ED" w:rsidP="00C243ED">
            <w:r>
              <w:t>Description</w:t>
            </w:r>
          </w:p>
        </w:tc>
      </w:tr>
    </w:tbl>
    <w:p w14:paraId="3020F522" w14:textId="7B68F6B5" w:rsidR="00C243ED" w:rsidRDefault="00C243ED"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053E28" w14:paraId="6F990A47" w14:textId="77777777" w:rsidTr="00294089">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3086F167" w14:textId="77777777" w:rsidR="00053E28" w:rsidRPr="00FD323D" w:rsidRDefault="00053E28" w:rsidP="00644347">
            <w:pPr>
              <w:jc w:val="center"/>
              <w:rPr>
                <w:b/>
                <w:bCs/>
              </w:rPr>
            </w:pPr>
            <w:r>
              <w:rPr>
                <w:b/>
                <w:bCs/>
                <w:color w:val="2F5496" w:themeColor="accent1" w:themeShade="BF"/>
              </w:rPr>
              <w:t>FIXED</w:t>
            </w:r>
          </w:p>
        </w:tc>
        <w:tc>
          <w:tcPr>
            <w:tcW w:w="851" w:type="dxa"/>
            <w:tcBorders>
              <w:left w:val="single" w:sz="4" w:space="0" w:color="4472C4" w:themeColor="accent1"/>
            </w:tcBorders>
          </w:tcPr>
          <w:p w14:paraId="43E7D608" w14:textId="77777777" w:rsidR="00053E28" w:rsidRDefault="00053E28" w:rsidP="00644347"/>
        </w:tc>
        <w:tc>
          <w:tcPr>
            <w:tcW w:w="7846" w:type="dxa"/>
          </w:tcPr>
          <w:p w14:paraId="2A754306" w14:textId="76DC0396" w:rsidR="00053E28" w:rsidRDefault="00053E28" w:rsidP="00053E28">
            <w:r>
              <w:rPr>
                <w:b/>
                <w:bCs/>
              </w:rPr>
              <w:t>Title</w:t>
            </w:r>
          </w:p>
        </w:tc>
      </w:tr>
      <w:tr w:rsidR="00C243ED" w14:paraId="48E4180D" w14:textId="77777777" w:rsidTr="00644347">
        <w:tc>
          <w:tcPr>
            <w:tcW w:w="1555" w:type="dxa"/>
            <w:gridSpan w:val="2"/>
            <w:shd w:val="clear" w:color="auto" w:fill="auto"/>
          </w:tcPr>
          <w:p w14:paraId="5D2C4279" w14:textId="77777777" w:rsidR="00C243ED" w:rsidRPr="00C243ED" w:rsidRDefault="00C243ED" w:rsidP="00644347">
            <w:pPr>
              <w:pStyle w:val="Caption"/>
              <w:rPr>
                <w:sz w:val="14"/>
                <w:szCs w:val="14"/>
              </w:rPr>
            </w:pPr>
            <w:r w:rsidRPr="00C243ED">
              <w:rPr>
                <w:sz w:val="14"/>
                <w:szCs w:val="14"/>
              </w:rPr>
              <w:t>Version 2.0.0</w:t>
            </w:r>
          </w:p>
          <w:p w14:paraId="05FEFF64" w14:textId="04D3D70A" w:rsidR="00C243ED" w:rsidRPr="00C243ED" w:rsidRDefault="00C243ED" w:rsidP="00644347">
            <w:pPr>
              <w:pStyle w:val="Caption"/>
            </w:pPr>
            <w:r w:rsidRPr="00C243ED">
              <w:rPr>
                <w:sz w:val="14"/>
                <w:szCs w:val="14"/>
              </w:rPr>
              <w:t>ID #0001</w:t>
            </w:r>
            <w:r w:rsidR="00053E28">
              <w:rPr>
                <w:sz w:val="14"/>
                <w:szCs w:val="14"/>
              </w:rPr>
              <w:br/>
              <w:t>Date</w:t>
            </w:r>
          </w:p>
        </w:tc>
        <w:tc>
          <w:tcPr>
            <w:tcW w:w="7846" w:type="dxa"/>
          </w:tcPr>
          <w:p w14:paraId="2298543B" w14:textId="7FA1B253" w:rsidR="00C243ED" w:rsidRDefault="00C243ED" w:rsidP="00053E28">
            <w:r>
              <w:t>Description</w:t>
            </w:r>
          </w:p>
        </w:tc>
      </w:tr>
    </w:tbl>
    <w:p w14:paraId="04CD8A66" w14:textId="5C431C48" w:rsidR="00C243ED" w:rsidRDefault="00C243ED"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129"/>
        <w:gridCol w:w="426"/>
        <w:gridCol w:w="7846"/>
      </w:tblGrid>
      <w:tr w:rsidR="00053E28" w14:paraId="7DA34490" w14:textId="77777777" w:rsidTr="00081EE5">
        <w:tc>
          <w:tcPr>
            <w:tcW w:w="112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6B4FD604" w14:textId="7C9D3D4A" w:rsidR="00053E28" w:rsidRPr="00FD323D" w:rsidRDefault="00053E28" w:rsidP="00644347">
            <w:pPr>
              <w:jc w:val="center"/>
              <w:rPr>
                <w:b/>
                <w:bCs/>
              </w:rPr>
            </w:pPr>
            <w:r>
              <w:rPr>
                <w:b/>
                <w:bCs/>
                <w:color w:val="2F5496" w:themeColor="accent1" w:themeShade="BF"/>
              </w:rPr>
              <w:t>CHANGED</w:t>
            </w:r>
          </w:p>
        </w:tc>
        <w:tc>
          <w:tcPr>
            <w:tcW w:w="426" w:type="dxa"/>
            <w:tcBorders>
              <w:left w:val="single" w:sz="4" w:space="0" w:color="4472C4" w:themeColor="accent1"/>
            </w:tcBorders>
          </w:tcPr>
          <w:p w14:paraId="70D25AF3" w14:textId="77777777" w:rsidR="00053E28" w:rsidRDefault="00053E28" w:rsidP="00644347"/>
        </w:tc>
        <w:tc>
          <w:tcPr>
            <w:tcW w:w="7846" w:type="dxa"/>
          </w:tcPr>
          <w:p w14:paraId="58277AEA" w14:textId="704DA5D1" w:rsidR="00053E28" w:rsidRDefault="00053E28" w:rsidP="00053E28">
            <w:r>
              <w:rPr>
                <w:b/>
                <w:bCs/>
              </w:rPr>
              <w:t>Title</w:t>
            </w:r>
          </w:p>
        </w:tc>
      </w:tr>
      <w:tr w:rsidR="00C243ED" w14:paraId="58B43BA0" w14:textId="77777777" w:rsidTr="00644347">
        <w:tc>
          <w:tcPr>
            <w:tcW w:w="1555" w:type="dxa"/>
            <w:gridSpan w:val="2"/>
            <w:shd w:val="clear" w:color="auto" w:fill="auto"/>
          </w:tcPr>
          <w:p w14:paraId="7B8A352E" w14:textId="77777777" w:rsidR="00C243ED" w:rsidRPr="00C243ED" w:rsidRDefault="00C243ED" w:rsidP="00644347">
            <w:pPr>
              <w:pStyle w:val="Caption"/>
              <w:rPr>
                <w:sz w:val="14"/>
                <w:szCs w:val="14"/>
              </w:rPr>
            </w:pPr>
            <w:r w:rsidRPr="00C243ED">
              <w:rPr>
                <w:sz w:val="14"/>
                <w:szCs w:val="14"/>
              </w:rPr>
              <w:t>Version 2.0.0</w:t>
            </w:r>
          </w:p>
          <w:p w14:paraId="00272312" w14:textId="7539FAD2" w:rsidR="00C243ED" w:rsidRPr="00C243ED" w:rsidRDefault="00C243ED" w:rsidP="00644347">
            <w:pPr>
              <w:pStyle w:val="Caption"/>
            </w:pPr>
            <w:r w:rsidRPr="00C243ED">
              <w:rPr>
                <w:sz w:val="14"/>
                <w:szCs w:val="14"/>
              </w:rPr>
              <w:t>ID #0001</w:t>
            </w:r>
            <w:r w:rsidR="00053E28">
              <w:rPr>
                <w:sz w:val="14"/>
                <w:szCs w:val="14"/>
              </w:rPr>
              <w:br/>
              <w:t>Date</w:t>
            </w:r>
          </w:p>
        </w:tc>
        <w:tc>
          <w:tcPr>
            <w:tcW w:w="7846" w:type="dxa"/>
          </w:tcPr>
          <w:p w14:paraId="787918AA" w14:textId="77777777" w:rsidR="00C243ED" w:rsidRDefault="00C243ED" w:rsidP="00644347">
            <w:r>
              <w:t>Description</w:t>
            </w:r>
          </w:p>
        </w:tc>
      </w:tr>
    </w:tbl>
    <w:p w14:paraId="15A0DCF6" w14:textId="77777777" w:rsidR="00C243ED" w:rsidRDefault="00C243ED"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413"/>
        <w:gridCol w:w="142"/>
        <w:gridCol w:w="7846"/>
      </w:tblGrid>
      <w:tr w:rsidR="00053E28" w14:paraId="64F92321" w14:textId="77777777" w:rsidTr="002B0706">
        <w:tc>
          <w:tcPr>
            <w:tcW w:w="1413"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14:paraId="0B451826" w14:textId="402C6BB8" w:rsidR="00053E28" w:rsidRPr="00C243ED" w:rsidRDefault="00053E28" w:rsidP="00644347">
            <w:pPr>
              <w:jc w:val="center"/>
              <w:rPr>
                <w:b/>
                <w:bCs/>
                <w:color w:val="BF8F00" w:themeColor="accent4" w:themeShade="BF"/>
              </w:rPr>
            </w:pPr>
            <w:r w:rsidRPr="00C243ED">
              <w:rPr>
                <w:b/>
                <w:bCs/>
                <w:color w:val="BF8F00" w:themeColor="accent4" w:themeShade="BF"/>
              </w:rPr>
              <w:t>DEPRICATED</w:t>
            </w:r>
          </w:p>
        </w:tc>
        <w:tc>
          <w:tcPr>
            <w:tcW w:w="142" w:type="dxa"/>
            <w:tcBorders>
              <w:left w:val="single" w:sz="4" w:space="0" w:color="FFC000" w:themeColor="accent4"/>
            </w:tcBorders>
          </w:tcPr>
          <w:p w14:paraId="74BC193B" w14:textId="77777777" w:rsidR="00053E28" w:rsidRDefault="00053E28" w:rsidP="00644347"/>
        </w:tc>
        <w:tc>
          <w:tcPr>
            <w:tcW w:w="7846" w:type="dxa"/>
          </w:tcPr>
          <w:p w14:paraId="5D035C4F" w14:textId="1A8F93F5" w:rsidR="00053E28" w:rsidRDefault="00053E28" w:rsidP="00053E28">
            <w:r>
              <w:rPr>
                <w:b/>
                <w:bCs/>
              </w:rPr>
              <w:t>Title</w:t>
            </w:r>
          </w:p>
        </w:tc>
      </w:tr>
      <w:tr w:rsidR="00C243ED" w14:paraId="57BA29D5" w14:textId="77777777" w:rsidTr="00644347">
        <w:tc>
          <w:tcPr>
            <w:tcW w:w="1555" w:type="dxa"/>
            <w:gridSpan w:val="2"/>
            <w:shd w:val="clear" w:color="auto" w:fill="auto"/>
          </w:tcPr>
          <w:p w14:paraId="44C5A06D" w14:textId="77777777" w:rsidR="00C243ED" w:rsidRPr="00C243ED" w:rsidRDefault="00C243ED" w:rsidP="00644347">
            <w:pPr>
              <w:pStyle w:val="Caption"/>
              <w:rPr>
                <w:sz w:val="14"/>
                <w:szCs w:val="14"/>
              </w:rPr>
            </w:pPr>
            <w:r w:rsidRPr="00C243ED">
              <w:rPr>
                <w:sz w:val="14"/>
                <w:szCs w:val="14"/>
              </w:rPr>
              <w:t>Version 2.0.0</w:t>
            </w:r>
          </w:p>
          <w:p w14:paraId="6CA83D9A" w14:textId="3ABAEC3E" w:rsidR="00C243ED" w:rsidRPr="00C243ED" w:rsidRDefault="00C243ED" w:rsidP="00644347">
            <w:pPr>
              <w:pStyle w:val="Caption"/>
            </w:pPr>
            <w:r w:rsidRPr="00C243ED">
              <w:rPr>
                <w:sz w:val="14"/>
                <w:szCs w:val="14"/>
              </w:rPr>
              <w:t>ID #0001</w:t>
            </w:r>
            <w:r w:rsidR="00053E28">
              <w:rPr>
                <w:sz w:val="14"/>
                <w:szCs w:val="14"/>
              </w:rPr>
              <w:br/>
              <w:t>Date</w:t>
            </w:r>
          </w:p>
        </w:tc>
        <w:tc>
          <w:tcPr>
            <w:tcW w:w="7846" w:type="dxa"/>
          </w:tcPr>
          <w:p w14:paraId="0D502C24" w14:textId="77777777" w:rsidR="00C243ED" w:rsidRDefault="00C243ED" w:rsidP="00644347">
            <w:r>
              <w:t>Description</w:t>
            </w:r>
          </w:p>
        </w:tc>
      </w:tr>
    </w:tbl>
    <w:p w14:paraId="3ABD2490" w14:textId="77777777" w:rsidR="001C0F11" w:rsidRDefault="001C0F11"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129"/>
        <w:gridCol w:w="426"/>
        <w:gridCol w:w="7846"/>
      </w:tblGrid>
      <w:tr w:rsidR="00053E28" w14:paraId="4FBA9F02" w14:textId="77777777" w:rsidTr="00261124">
        <w:tc>
          <w:tcPr>
            <w:tcW w:w="112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tcPr>
          <w:p w14:paraId="048F7781" w14:textId="7AF32F68" w:rsidR="00053E28" w:rsidRPr="00C243ED" w:rsidRDefault="00053E28" w:rsidP="00644347">
            <w:pPr>
              <w:jc w:val="center"/>
              <w:rPr>
                <w:b/>
                <w:bCs/>
                <w:color w:val="BF8F00" w:themeColor="accent4" w:themeShade="BF"/>
              </w:rPr>
            </w:pPr>
            <w:r w:rsidRPr="00C243ED">
              <w:rPr>
                <w:b/>
                <w:bCs/>
                <w:color w:val="C45911" w:themeColor="accent2" w:themeShade="BF"/>
              </w:rPr>
              <w:t>REMOVED</w:t>
            </w:r>
          </w:p>
        </w:tc>
        <w:tc>
          <w:tcPr>
            <w:tcW w:w="426" w:type="dxa"/>
            <w:tcBorders>
              <w:left w:val="single" w:sz="4" w:space="0" w:color="ED7D31" w:themeColor="accent2"/>
            </w:tcBorders>
          </w:tcPr>
          <w:p w14:paraId="0EE83B7A" w14:textId="77777777" w:rsidR="00053E28" w:rsidRDefault="00053E28" w:rsidP="00644347"/>
        </w:tc>
        <w:tc>
          <w:tcPr>
            <w:tcW w:w="7846" w:type="dxa"/>
          </w:tcPr>
          <w:p w14:paraId="39F038AA" w14:textId="3FF79984" w:rsidR="00053E28" w:rsidRDefault="00053E28" w:rsidP="00053E28">
            <w:r>
              <w:rPr>
                <w:b/>
                <w:bCs/>
              </w:rPr>
              <w:t>Title</w:t>
            </w:r>
          </w:p>
        </w:tc>
      </w:tr>
      <w:tr w:rsidR="00C243ED" w14:paraId="10D79F9F" w14:textId="77777777" w:rsidTr="00644347">
        <w:tc>
          <w:tcPr>
            <w:tcW w:w="1555" w:type="dxa"/>
            <w:gridSpan w:val="2"/>
            <w:shd w:val="clear" w:color="auto" w:fill="auto"/>
          </w:tcPr>
          <w:p w14:paraId="4572F3FB" w14:textId="77777777" w:rsidR="00C243ED" w:rsidRPr="00C243ED" w:rsidRDefault="00C243ED" w:rsidP="00644347">
            <w:pPr>
              <w:pStyle w:val="Caption"/>
              <w:rPr>
                <w:sz w:val="14"/>
                <w:szCs w:val="14"/>
              </w:rPr>
            </w:pPr>
            <w:r w:rsidRPr="00C243ED">
              <w:rPr>
                <w:sz w:val="14"/>
                <w:szCs w:val="14"/>
              </w:rPr>
              <w:t>Version 2.0.0</w:t>
            </w:r>
          </w:p>
          <w:p w14:paraId="6606BF5F" w14:textId="5FE5645A" w:rsidR="00C243ED" w:rsidRPr="00C243ED" w:rsidRDefault="00C243ED" w:rsidP="00644347">
            <w:pPr>
              <w:pStyle w:val="Caption"/>
            </w:pPr>
            <w:r w:rsidRPr="00C243ED">
              <w:rPr>
                <w:sz w:val="14"/>
                <w:szCs w:val="14"/>
              </w:rPr>
              <w:t>ID #0001</w:t>
            </w:r>
            <w:r w:rsidR="00053E28">
              <w:rPr>
                <w:sz w:val="14"/>
                <w:szCs w:val="14"/>
              </w:rPr>
              <w:br/>
              <w:t>Date</w:t>
            </w:r>
          </w:p>
        </w:tc>
        <w:tc>
          <w:tcPr>
            <w:tcW w:w="7846" w:type="dxa"/>
          </w:tcPr>
          <w:p w14:paraId="2BE87B86" w14:textId="77777777" w:rsidR="00C243ED" w:rsidRDefault="00C243ED" w:rsidP="00644347">
            <w:r>
              <w:t>Description</w:t>
            </w:r>
          </w:p>
        </w:tc>
      </w:tr>
    </w:tbl>
    <w:p w14:paraId="755192F7" w14:textId="229A40ED" w:rsidR="001C0F11" w:rsidRPr="001C0F11" w:rsidRDefault="001C0F11" w:rsidP="001C0F11"/>
    <w:sectPr w:rsidR="001C0F11" w:rsidRPr="001C0F11" w:rsidSect="001E3C58">
      <w:footerReference w:type="even" r:id="rId7"/>
      <w:footerReference w:type="default" r:id="rId8"/>
      <w:type w:val="continuous"/>
      <w:pgSz w:w="11900" w:h="16840"/>
      <w:pgMar w:top="1440" w:right="1247" w:bottom="1440" w:left="124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1B55" w14:textId="77777777" w:rsidR="00E27FF2" w:rsidRDefault="00E27FF2" w:rsidP="00152E55">
      <w:r>
        <w:separator/>
      </w:r>
    </w:p>
  </w:endnote>
  <w:endnote w:type="continuationSeparator" w:id="0">
    <w:p w14:paraId="50D5A061" w14:textId="77777777" w:rsidR="00E27FF2" w:rsidRDefault="00E27FF2" w:rsidP="0015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C1EA" w14:textId="77777777" w:rsidR="00152E55" w:rsidRDefault="00152E55" w:rsidP="00C9238B">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0972393" w14:textId="77777777" w:rsidR="00152E55" w:rsidRDefault="00152E55" w:rsidP="00152E5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8222"/>
      <w:gridCol w:w="1174"/>
    </w:tblGrid>
    <w:tr w:rsidR="00184DFA" w14:paraId="43E14C63" w14:textId="77777777" w:rsidTr="00C02E56">
      <w:tc>
        <w:tcPr>
          <w:tcW w:w="8222" w:type="dxa"/>
          <w:tcBorders>
            <w:top w:val="nil"/>
            <w:left w:val="nil"/>
            <w:bottom w:val="nil"/>
            <w:right w:val="nil"/>
          </w:tcBorders>
        </w:tcPr>
        <w:p w14:paraId="56E0F6CC" w14:textId="2AC1FE6A" w:rsidR="00184DFA" w:rsidRPr="00184DFA" w:rsidRDefault="00C02E56" w:rsidP="00184DFA">
          <w:pPr>
            <w:pStyle w:val="Subtitle"/>
          </w:pPr>
          <w:r>
            <w:rPr>
              <w:b/>
              <w:bCs/>
              <w:color w:val="595959" w:themeColor="text1" w:themeTint="A6"/>
            </w:rPr>
            <w:t>EEG Processor change log</w:t>
          </w:r>
          <w:r w:rsidR="00184DFA" w:rsidRPr="00184DFA">
            <w:rPr>
              <w:b/>
              <w:bCs/>
              <w:color w:val="595959" w:themeColor="text1" w:themeTint="A6"/>
            </w:rPr>
            <w:t>.</w:t>
          </w:r>
          <w:r w:rsidR="00184DFA">
            <w:t xml:space="preserve"> </w:t>
          </w:r>
          <w:r w:rsidR="00184DFA" w:rsidRPr="00184DFA">
            <w:rPr>
              <w:color w:val="404040" w:themeColor="text1" w:themeTint="BF"/>
            </w:rPr>
            <w:t xml:space="preserve">For help resolving issues contact Rick Wassing on </w:t>
          </w:r>
          <w:r>
            <w:rPr>
              <w:color w:val="404040" w:themeColor="text1" w:themeTint="BF"/>
            </w:rPr>
            <w:t>rick.wassing@woolcock.org.au</w:t>
          </w:r>
        </w:p>
      </w:tc>
      <w:tc>
        <w:tcPr>
          <w:tcW w:w="1174" w:type="dxa"/>
          <w:tcBorders>
            <w:top w:val="nil"/>
            <w:left w:val="nil"/>
            <w:bottom w:val="nil"/>
            <w:right w:val="nil"/>
          </w:tcBorders>
        </w:tcPr>
        <w:p w14:paraId="0F68D5DE" w14:textId="77777777" w:rsidR="00184DFA" w:rsidRPr="00184DFA" w:rsidRDefault="00184DFA" w:rsidP="00184DFA">
          <w:pPr>
            <w:pStyle w:val="Subtitle"/>
            <w:jc w:val="right"/>
            <w:rPr>
              <w:color w:val="404040" w:themeColor="text1" w:themeTint="BF"/>
            </w:rPr>
          </w:pPr>
          <w:r w:rsidRPr="00184DFA">
            <w:rPr>
              <w:color w:val="404040" w:themeColor="text1" w:themeTint="BF"/>
            </w:rPr>
            <w:t xml:space="preserve">page </w:t>
          </w:r>
          <w:r w:rsidRPr="00184DFA">
            <w:rPr>
              <w:color w:val="404040" w:themeColor="text1" w:themeTint="BF"/>
            </w:rPr>
            <w:fldChar w:fldCharType="begin"/>
          </w:r>
          <w:r w:rsidRPr="00184DFA">
            <w:rPr>
              <w:color w:val="404040" w:themeColor="text1" w:themeTint="BF"/>
            </w:rPr>
            <w:instrText xml:space="preserve"> PAGE  \* MERGEFORMAT </w:instrText>
          </w:r>
          <w:r w:rsidRPr="00184DFA">
            <w:rPr>
              <w:color w:val="404040" w:themeColor="text1" w:themeTint="BF"/>
            </w:rPr>
            <w:fldChar w:fldCharType="separate"/>
          </w:r>
          <w:r w:rsidRPr="00184DFA">
            <w:rPr>
              <w:noProof/>
              <w:color w:val="404040" w:themeColor="text1" w:themeTint="BF"/>
            </w:rPr>
            <w:t>1</w:t>
          </w:r>
          <w:r w:rsidRPr="00184DFA">
            <w:rPr>
              <w:color w:val="404040" w:themeColor="text1" w:themeTint="BF"/>
            </w:rPr>
            <w:fldChar w:fldCharType="end"/>
          </w:r>
          <w:r w:rsidRPr="00184DFA">
            <w:rPr>
              <w:color w:val="404040" w:themeColor="text1" w:themeTint="BF"/>
            </w:rPr>
            <w:t xml:space="preserve"> of </w:t>
          </w:r>
          <w:r w:rsidRPr="00184DFA">
            <w:rPr>
              <w:color w:val="404040" w:themeColor="text1" w:themeTint="BF"/>
            </w:rPr>
            <w:fldChar w:fldCharType="begin"/>
          </w:r>
          <w:r w:rsidRPr="00184DFA">
            <w:rPr>
              <w:color w:val="404040" w:themeColor="text1" w:themeTint="BF"/>
            </w:rPr>
            <w:instrText xml:space="preserve"> NUMPAGES  \* MERGEFORMAT </w:instrText>
          </w:r>
          <w:r w:rsidRPr="00184DFA">
            <w:rPr>
              <w:color w:val="404040" w:themeColor="text1" w:themeTint="BF"/>
            </w:rPr>
            <w:fldChar w:fldCharType="separate"/>
          </w:r>
          <w:r w:rsidRPr="00184DFA">
            <w:rPr>
              <w:noProof/>
              <w:color w:val="404040" w:themeColor="text1" w:themeTint="BF"/>
            </w:rPr>
            <w:t>1</w:t>
          </w:r>
          <w:r w:rsidRPr="00184DFA">
            <w:rPr>
              <w:color w:val="404040" w:themeColor="text1" w:themeTint="BF"/>
            </w:rPr>
            <w:fldChar w:fldCharType="end"/>
          </w:r>
        </w:p>
      </w:tc>
    </w:tr>
  </w:tbl>
  <w:p w14:paraId="353C4849" w14:textId="77777777" w:rsidR="00152E55" w:rsidRPr="00184DFA" w:rsidRDefault="00152E55" w:rsidP="00184DFA">
    <w:pPr>
      <w:pStyle w:val="Subtit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9486" w14:textId="77777777" w:rsidR="00E27FF2" w:rsidRDefault="00E27FF2" w:rsidP="00152E55">
      <w:r>
        <w:separator/>
      </w:r>
    </w:p>
  </w:footnote>
  <w:footnote w:type="continuationSeparator" w:id="0">
    <w:p w14:paraId="4A836D17" w14:textId="77777777" w:rsidR="00E27FF2" w:rsidRDefault="00E27FF2" w:rsidP="00152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AA31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D6D3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3212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6E3B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4A38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2411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70A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80A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BA76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2A22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003E9C"/>
    <w:multiLevelType w:val="hybridMultilevel"/>
    <w:tmpl w:val="5094A0C8"/>
    <w:lvl w:ilvl="0" w:tplc="C07CD8D6">
      <w:start w:val="1"/>
      <w:numFmt w:val="bullet"/>
      <w:lvlText w:val="o"/>
      <w:lvlJc w:val="left"/>
      <w:pPr>
        <w:ind w:left="284" w:hanging="284"/>
      </w:pPr>
      <w:rPr>
        <w:rFonts w:ascii="Courier New" w:hAnsi="Courier New"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1" w15:restartNumberingAfterBreak="0">
    <w:nsid w:val="2E257165"/>
    <w:multiLevelType w:val="hybridMultilevel"/>
    <w:tmpl w:val="EFC26AAE"/>
    <w:lvl w:ilvl="0" w:tplc="D4B6CDCC">
      <w:start w:val="1"/>
      <w:numFmt w:val="decimal"/>
      <w:lvlText w:val="%1."/>
      <w:lvlJc w:val="left"/>
      <w:pPr>
        <w:ind w:left="720" w:hanging="360"/>
      </w:pPr>
      <w:rPr>
        <w:rFonts w:eastAsiaTheme="minorHAnsi" w:cstheme="minorBidi"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F20844"/>
    <w:multiLevelType w:val="hybridMultilevel"/>
    <w:tmpl w:val="93D274AE"/>
    <w:lvl w:ilvl="0" w:tplc="08090003">
      <w:start w:val="1"/>
      <w:numFmt w:val="bullet"/>
      <w:lvlText w:val="o"/>
      <w:lvlJc w:val="left"/>
      <w:pPr>
        <w:ind w:left="781" w:hanging="360"/>
      </w:pPr>
      <w:rPr>
        <w:rFonts w:ascii="Courier New" w:hAnsi="Courier New" w:cs="Courier New"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3" w15:restartNumberingAfterBreak="0">
    <w:nsid w:val="514F7C73"/>
    <w:multiLevelType w:val="hybridMultilevel"/>
    <w:tmpl w:val="39D03D02"/>
    <w:lvl w:ilvl="0" w:tplc="C07CD8D6">
      <w:start w:val="1"/>
      <w:numFmt w:val="bullet"/>
      <w:lvlText w:val="o"/>
      <w:lvlJc w:val="left"/>
      <w:pPr>
        <w:ind w:left="284" w:hanging="28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B05CF0"/>
    <w:multiLevelType w:val="hybridMultilevel"/>
    <w:tmpl w:val="95BCDFAC"/>
    <w:lvl w:ilvl="0" w:tplc="D4B6CDCC">
      <w:start w:val="1"/>
      <w:numFmt w:val="decimal"/>
      <w:lvlText w:val="%1."/>
      <w:lvlJc w:val="left"/>
      <w:pPr>
        <w:ind w:left="720" w:hanging="360"/>
      </w:pPr>
      <w:rPr>
        <w:rFonts w:eastAsiaTheme="minorHAnsi" w:cstheme="minorBidi"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9724759">
    <w:abstractNumId w:val="0"/>
  </w:num>
  <w:num w:numId="2" w16cid:durableId="271017697">
    <w:abstractNumId w:val="1"/>
  </w:num>
  <w:num w:numId="3" w16cid:durableId="1088960523">
    <w:abstractNumId w:val="2"/>
  </w:num>
  <w:num w:numId="4" w16cid:durableId="1052537362">
    <w:abstractNumId w:val="3"/>
  </w:num>
  <w:num w:numId="5" w16cid:durableId="1748189045">
    <w:abstractNumId w:val="8"/>
  </w:num>
  <w:num w:numId="6" w16cid:durableId="202981993">
    <w:abstractNumId w:val="4"/>
  </w:num>
  <w:num w:numId="7" w16cid:durableId="793140783">
    <w:abstractNumId w:val="5"/>
  </w:num>
  <w:num w:numId="8" w16cid:durableId="963079981">
    <w:abstractNumId w:val="6"/>
  </w:num>
  <w:num w:numId="9" w16cid:durableId="1904678713">
    <w:abstractNumId w:val="7"/>
  </w:num>
  <w:num w:numId="10" w16cid:durableId="752362233">
    <w:abstractNumId w:val="9"/>
  </w:num>
  <w:num w:numId="11" w16cid:durableId="544099412">
    <w:abstractNumId w:val="12"/>
  </w:num>
  <w:num w:numId="12" w16cid:durableId="104273105">
    <w:abstractNumId w:val="10"/>
  </w:num>
  <w:num w:numId="13" w16cid:durableId="616915157">
    <w:abstractNumId w:val="13"/>
  </w:num>
  <w:num w:numId="14" w16cid:durableId="589511305">
    <w:abstractNumId w:val="14"/>
  </w:num>
  <w:num w:numId="15" w16cid:durableId="1451433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11"/>
    <w:rsid w:val="000065F5"/>
    <w:rsid w:val="000074BE"/>
    <w:rsid w:val="00013255"/>
    <w:rsid w:val="0001335C"/>
    <w:rsid w:val="00034913"/>
    <w:rsid w:val="00043829"/>
    <w:rsid w:val="00051297"/>
    <w:rsid w:val="00053E28"/>
    <w:rsid w:val="00072D0E"/>
    <w:rsid w:val="00096D15"/>
    <w:rsid w:val="000A5B94"/>
    <w:rsid w:val="000B04AB"/>
    <w:rsid w:val="000E3171"/>
    <w:rsid w:val="000F4CF3"/>
    <w:rsid w:val="001157CD"/>
    <w:rsid w:val="00115E2B"/>
    <w:rsid w:val="00121434"/>
    <w:rsid w:val="00121455"/>
    <w:rsid w:val="00121BF2"/>
    <w:rsid w:val="00123928"/>
    <w:rsid w:val="001313C2"/>
    <w:rsid w:val="001351EB"/>
    <w:rsid w:val="001452C1"/>
    <w:rsid w:val="00145EE0"/>
    <w:rsid w:val="00150EE3"/>
    <w:rsid w:val="00152E55"/>
    <w:rsid w:val="001675DF"/>
    <w:rsid w:val="00184DFA"/>
    <w:rsid w:val="001B07D1"/>
    <w:rsid w:val="001B1331"/>
    <w:rsid w:val="001B6D21"/>
    <w:rsid w:val="001C0F11"/>
    <w:rsid w:val="001C3E30"/>
    <w:rsid w:val="001C732D"/>
    <w:rsid w:val="001D4E7A"/>
    <w:rsid w:val="001E3C58"/>
    <w:rsid w:val="001E734D"/>
    <w:rsid w:val="001F0169"/>
    <w:rsid w:val="001F1E22"/>
    <w:rsid w:val="001F25CD"/>
    <w:rsid w:val="001F434F"/>
    <w:rsid w:val="002305B5"/>
    <w:rsid w:val="00250FBF"/>
    <w:rsid w:val="00276EF0"/>
    <w:rsid w:val="0028731A"/>
    <w:rsid w:val="002B53CE"/>
    <w:rsid w:val="002C1D70"/>
    <w:rsid w:val="002E04DF"/>
    <w:rsid w:val="002F3751"/>
    <w:rsid w:val="00301052"/>
    <w:rsid w:val="003369F3"/>
    <w:rsid w:val="003600AC"/>
    <w:rsid w:val="00361E2E"/>
    <w:rsid w:val="003774AC"/>
    <w:rsid w:val="00383B1F"/>
    <w:rsid w:val="00383CAC"/>
    <w:rsid w:val="00395DDF"/>
    <w:rsid w:val="003A6F0B"/>
    <w:rsid w:val="003B2922"/>
    <w:rsid w:val="003B422F"/>
    <w:rsid w:val="003B6262"/>
    <w:rsid w:val="003D3FE8"/>
    <w:rsid w:val="003D5DD8"/>
    <w:rsid w:val="00406F66"/>
    <w:rsid w:val="0043368A"/>
    <w:rsid w:val="00453157"/>
    <w:rsid w:val="004875BA"/>
    <w:rsid w:val="004A142A"/>
    <w:rsid w:val="004A330A"/>
    <w:rsid w:val="004D1E35"/>
    <w:rsid w:val="004E0E82"/>
    <w:rsid w:val="004E734D"/>
    <w:rsid w:val="005003D7"/>
    <w:rsid w:val="0050603D"/>
    <w:rsid w:val="00515AAB"/>
    <w:rsid w:val="00527AD6"/>
    <w:rsid w:val="0059788A"/>
    <w:rsid w:val="005A180F"/>
    <w:rsid w:val="005A4B8F"/>
    <w:rsid w:val="005C460B"/>
    <w:rsid w:val="005D1177"/>
    <w:rsid w:val="005E4101"/>
    <w:rsid w:val="005E475E"/>
    <w:rsid w:val="005F21C1"/>
    <w:rsid w:val="006165E7"/>
    <w:rsid w:val="006346E0"/>
    <w:rsid w:val="00671DAD"/>
    <w:rsid w:val="006757E8"/>
    <w:rsid w:val="00692675"/>
    <w:rsid w:val="006A56B3"/>
    <w:rsid w:val="006B1C9D"/>
    <w:rsid w:val="006D1B0A"/>
    <w:rsid w:val="006D4307"/>
    <w:rsid w:val="006E027A"/>
    <w:rsid w:val="0073300C"/>
    <w:rsid w:val="00733D0E"/>
    <w:rsid w:val="007522C9"/>
    <w:rsid w:val="00761EB7"/>
    <w:rsid w:val="00766FC1"/>
    <w:rsid w:val="007842E5"/>
    <w:rsid w:val="00795FD1"/>
    <w:rsid w:val="007B7540"/>
    <w:rsid w:val="007C70F0"/>
    <w:rsid w:val="007D1C23"/>
    <w:rsid w:val="007D31EF"/>
    <w:rsid w:val="007E16FB"/>
    <w:rsid w:val="0083385B"/>
    <w:rsid w:val="00876B23"/>
    <w:rsid w:val="00884F72"/>
    <w:rsid w:val="008864C1"/>
    <w:rsid w:val="008A2C58"/>
    <w:rsid w:val="008A6196"/>
    <w:rsid w:val="008D2E40"/>
    <w:rsid w:val="008E6B34"/>
    <w:rsid w:val="009356C2"/>
    <w:rsid w:val="009707C7"/>
    <w:rsid w:val="0097085F"/>
    <w:rsid w:val="00971E03"/>
    <w:rsid w:val="009822B6"/>
    <w:rsid w:val="009A390E"/>
    <w:rsid w:val="009A5B62"/>
    <w:rsid w:val="009B65CE"/>
    <w:rsid w:val="009E2DDB"/>
    <w:rsid w:val="00A27E0C"/>
    <w:rsid w:val="00A313C6"/>
    <w:rsid w:val="00A33949"/>
    <w:rsid w:val="00A64193"/>
    <w:rsid w:val="00A712F9"/>
    <w:rsid w:val="00AA2246"/>
    <w:rsid w:val="00AA3EB4"/>
    <w:rsid w:val="00AB44B9"/>
    <w:rsid w:val="00AB68B7"/>
    <w:rsid w:val="00AC4292"/>
    <w:rsid w:val="00AC4424"/>
    <w:rsid w:val="00AC57EE"/>
    <w:rsid w:val="00AF4D8A"/>
    <w:rsid w:val="00AF687C"/>
    <w:rsid w:val="00B048ED"/>
    <w:rsid w:val="00B24E2F"/>
    <w:rsid w:val="00B42986"/>
    <w:rsid w:val="00B42B90"/>
    <w:rsid w:val="00B5073E"/>
    <w:rsid w:val="00B55DCE"/>
    <w:rsid w:val="00B6203B"/>
    <w:rsid w:val="00B85509"/>
    <w:rsid w:val="00BB4402"/>
    <w:rsid w:val="00BB5446"/>
    <w:rsid w:val="00BC2B87"/>
    <w:rsid w:val="00BE662A"/>
    <w:rsid w:val="00C02E56"/>
    <w:rsid w:val="00C03993"/>
    <w:rsid w:val="00C243ED"/>
    <w:rsid w:val="00C45466"/>
    <w:rsid w:val="00C6179A"/>
    <w:rsid w:val="00C964DC"/>
    <w:rsid w:val="00CA1DCF"/>
    <w:rsid w:val="00CA64C4"/>
    <w:rsid w:val="00CB6CA8"/>
    <w:rsid w:val="00CC2C9D"/>
    <w:rsid w:val="00CC353E"/>
    <w:rsid w:val="00CC67AF"/>
    <w:rsid w:val="00CD2471"/>
    <w:rsid w:val="00CE0A57"/>
    <w:rsid w:val="00CE410B"/>
    <w:rsid w:val="00CF2025"/>
    <w:rsid w:val="00D009E8"/>
    <w:rsid w:val="00D0635E"/>
    <w:rsid w:val="00D064C8"/>
    <w:rsid w:val="00D065BD"/>
    <w:rsid w:val="00D201A2"/>
    <w:rsid w:val="00D24D4A"/>
    <w:rsid w:val="00D37352"/>
    <w:rsid w:val="00D433A3"/>
    <w:rsid w:val="00D5525E"/>
    <w:rsid w:val="00D64552"/>
    <w:rsid w:val="00DB4415"/>
    <w:rsid w:val="00DC2B2B"/>
    <w:rsid w:val="00DC39DA"/>
    <w:rsid w:val="00E0009F"/>
    <w:rsid w:val="00E10672"/>
    <w:rsid w:val="00E121EE"/>
    <w:rsid w:val="00E14306"/>
    <w:rsid w:val="00E15AC4"/>
    <w:rsid w:val="00E27FF2"/>
    <w:rsid w:val="00E45B17"/>
    <w:rsid w:val="00E5513C"/>
    <w:rsid w:val="00E61E80"/>
    <w:rsid w:val="00E7665D"/>
    <w:rsid w:val="00E861C7"/>
    <w:rsid w:val="00E8678D"/>
    <w:rsid w:val="00EB3BAE"/>
    <w:rsid w:val="00EB3D86"/>
    <w:rsid w:val="00ED2F32"/>
    <w:rsid w:val="00EE1633"/>
    <w:rsid w:val="00EE7917"/>
    <w:rsid w:val="00F01346"/>
    <w:rsid w:val="00F178F9"/>
    <w:rsid w:val="00F26C42"/>
    <w:rsid w:val="00F505B7"/>
    <w:rsid w:val="00F512FB"/>
    <w:rsid w:val="00F56004"/>
    <w:rsid w:val="00F612A0"/>
    <w:rsid w:val="00F64FFF"/>
    <w:rsid w:val="00F76988"/>
    <w:rsid w:val="00F805A5"/>
    <w:rsid w:val="00F8321B"/>
    <w:rsid w:val="00FA1176"/>
    <w:rsid w:val="00FA55AA"/>
    <w:rsid w:val="00FD323D"/>
    <w:rsid w:val="00FE5E0B"/>
    <w:rsid w:val="00FE7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46899C"/>
  <w15:chartTrackingRefBased/>
  <w15:docId w15:val="{B2E2EAFA-15BB-2C4B-AB9C-C7E9BC91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F11"/>
    <w:pPr>
      <w:widowControl w:val="0"/>
    </w:pPr>
    <w:rPr>
      <w:rFonts w:ascii="Helvetica" w:hAnsi="Helvetica"/>
      <w:sz w:val="18"/>
    </w:rPr>
  </w:style>
  <w:style w:type="paragraph" w:styleId="Heading1">
    <w:name w:val="heading 1"/>
    <w:basedOn w:val="Normal"/>
    <w:next w:val="Normal"/>
    <w:link w:val="Heading1Char"/>
    <w:uiPriority w:val="9"/>
    <w:qFormat/>
    <w:rsid w:val="00FE7EFC"/>
    <w:pPr>
      <w:pBdr>
        <w:top w:val="single" w:sz="4" w:space="4" w:color="C00000"/>
      </w:pBdr>
      <w:adjustRightInd w:val="0"/>
      <w:spacing w:before="120"/>
      <w:outlineLvl w:val="0"/>
    </w:pPr>
    <w:rPr>
      <w:rFonts w:eastAsiaTheme="majorEastAsia" w:cs="Times New Roman (Headings CS)"/>
      <w:b/>
      <w:caps/>
      <w:sz w:val="20"/>
      <w:szCs w:val="32"/>
    </w:rPr>
  </w:style>
  <w:style w:type="paragraph" w:styleId="Heading2">
    <w:name w:val="heading 2"/>
    <w:basedOn w:val="Normal"/>
    <w:next w:val="Normal"/>
    <w:link w:val="Heading2Char"/>
    <w:uiPriority w:val="9"/>
    <w:unhideWhenUsed/>
    <w:qFormat/>
    <w:rsid w:val="00FE7EFC"/>
    <w:pPr>
      <w:spacing w:before="120"/>
      <w:outlineLvl w:val="1"/>
    </w:pPr>
    <w:rPr>
      <w:rFonts w:eastAsiaTheme="majorEastAsia" w:cstheme="majorBidi"/>
      <w:b/>
      <w:color w:val="C00000"/>
      <w:sz w:val="20"/>
      <w:szCs w:val="26"/>
    </w:rPr>
  </w:style>
  <w:style w:type="paragraph" w:styleId="Heading3">
    <w:name w:val="heading 3"/>
    <w:basedOn w:val="Normal"/>
    <w:next w:val="Normal"/>
    <w:link w:val="Heading3Char"/>
    <w:uiPriority w:val="9"/>
    <w:unhideWhenUsed/>
    <w:qFormat/>
    <w:rsid w:val="00FE7EFC"/>
    <w:pPr>
      <w:pBdr>
        <w:top w:val="single" w:sz="4" w:space="4" w:color="E7E6E6" w:themeColor="background2"/>
      </w:pBdr>
      <w:adjustRightInd w:val="0"/>
      <w:spacing w:before="120"/>
      <w:outlineLvl w:val="2"/>
    </w:pPr>
    <w:rPr>
      <w:rFonts w:eastAsiaTheme="majorEastAsia" w:cstheme="majorBidi"/>
      <w:b/>
      <w:sz w:val="20"/>
    </w:rPr>
  </w:style>
  <w:style w:type="paragraph" w:styleId="Heading4">
    <w:name w:val="heading 4"/>
    <w:basedOn w:val="Normal"/>
    <w:next w:val="Normal"/>
    <w:link w:val="Heading4Char"/>
    <w:uiPriority w:val="9"/>
    <w:semiHidden/>
    <w:unhideWhenUsed/>
    <w:qFormat/>
    <w:rsid w:val="001E3C58"/>
    <w:pPr>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1E3C58"/>
    <w:pPr>
      <w:keepNext/>
      <w:keepLines/>
      <w:outlineLvl w:val="4"/>
    </w:pPr>
    <w:rPr>
      <w:rFonts w:eastAsiaTheme="majorEastAsia" w:cs="Times New Roman (Headings 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FC"/>
    <w:rPr>
      <w:rFonts w:ascii="Helvetica" w:eastAsiaTheme="majorEastAsia" w:hAnsi="Helvetica" w:cs="Times New Roman (Headings CS)"/>
      <w:b/>
      <w:caps/>
      <w:sz w:val="20"/>
      <w:szCs w:val="32"/>
    </w:rPr>
  </w:style>
  <w:style w:type="character" w:customStyle="1" w:styleId="Heading2Char">
    <w:name w:val="Heading 2 Char"/>
    <w:basedOn w:val="DefaultParagraphFont"/>
    <w:link w:val="Heading2"/>
    <w:uiPriority w:val="9"/>
    <w:rsid w:val="00FE7EFC"/>
    <w:rPr>
      <w:rFonts w:ascii="Helvetica" w:eastAsiaTheme="majorEastAsia" w:hAnsi="Helvetica" w:cstheme="majorBidi"/>
      <w:b/>
      <w:color w:val="C00000"/>
      <w:sz w:val="20"/>
      <w:szCs w:val="26"/>
    </w:rPr>
  </w:style>
  <w:style w:type="character" w:customStyle="1" w:styleId="Heading3Char">
    <w:name w:val="Heading 3 Char"/>
    <w:basedOn w:val="DefaultParagraphFont"/>
    <w:link w:val="Heading3"/>
    <w:uiPriority w:val="9"/>
    <w:rsid w:val="00FE7EFC"/>
    <w:rPr>
      <w:rFonts w:ascii="Helvetica" w:eastAsiaTheme="majorEastAsia" w:hAnsi="Helvetica" w:cstheme="majorBidi"/>
      <w:b/>
      <w:sz w:val="20"/>
    </w:rPr>
  </w:style>
  <w:style w:type="character" w:customStyle="1" w:styleId="Heading4Char">
    <w:name w:val="Heading 4 Char"/>
    <w:basedOn w:val="DefaultParagraphFont"/>
    <w:link w:val="Heading4"/>
    <w:uiPriority w:val="9"/>
    <w:semiHidden/>
    <w:rsid w:val="001E3C58"/>
    <w:rPr>
      <w:rFonts w:ascii="Helvetica" w:eastAsiaTheme="majorEastAsia" w:hAnsi="Helvetica" w:cstheme="majorBidi"/>
      <w:b/>
      <w:i/>
      <w:iCs/>
      <w:sz w:val="20"/>
    </w:rPr>
  </w:style>
  <w:style w:type="paragraph" w:styleId="Title">
    <w:name w:val="Title"/>
    <w:basedOn w:val="Normal"/>
    <w:next w:val="Normal"/>
    <w:link w:val="TitleChar"/>
    <w:uiPriority w:val="10"/>
    <w:qFormat/>
    <w:rsid w:val="00043829"/>
    <w:pPr>
      <w:adjustRightInd w:val="0"/>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043829"/>
    <w:rPr>
      <w:rFonts w:ascii="Times New Roman" w:eastAsiaTheme="majorEastAsia" w:hAnsi="Times New Roman" w:cstheme="majorBidi"/>
      <w:b/>
      <w:kern w:val="28"/>
      <w:sz w:val="28"/>
      <w:szCs w:val="56"/>
    </w:rPr>
  </w:style>
  <w:style w:type="paragraph" w:styleId="Subtitle">
    <w:name w:val="Subtitle"/>
    <w:aliases w:val="Small"/>
    <w:basedOn w:val="Normal"/>
    <w:next w:val="Normal"/>
    <w:link w:val="SubtitleChar"/>
    <w:uiPriority w:val="11"/>
    <w:qFormat/>
    <w:rsid w:val="00043829"/>
    <w:pPr>
      <w:numPr>
        <w:ilvl w:val="1"/>
      </w:numPr>
    </w:pPr>
    <w:rPr>
      <w:rFonts w:eastAsiaTheme="minorEastAsia"/>
      <w:sz w:val="16"/>
      <w:szCs w:val="22"/>
    </w:rPr>
  </w:style>
  <w:style w:type="character" w:customStyle="1" w:styleId="SubtitleChar">
    <w:name w:val="Subtitle Char"/>
    <w:aliases w:val="Small Char"/>
    <w:basedOn w:val="DefaultParagraphFont"/>
    <w:link w:val="Subtitle"/>
    <w:uiPriority w:val="11"/>
    <w:rsid w:val="00043829"/>
    <w:rPr>
      <w:rFonts w:ascii="Times New Roman" w:eastAsiaTheme="minorEastAsia" w:hAnsi="Times New Roman"/>
      <w:sz w:val="16"/>
      <w:szCs w:val="22"/>
    </w:rPr>
  </w:style>
  <w:style w:type="character" w:styleId="LineNumber">
    <w:name w:val="line number"/>
    <w:basedOn w:val="DefaultParagraphFont"/>
    <w:uiPriority w:val="99"/>
    <w:semiHidden/>
    <w:unhideWhenUsed/>
    <w:rsid w:val="00043829"/>
  </w:style>
  <w:style w:type="paragraph" w:styleId="Header">
    <w:name w:val="header"/>
    <w:basedOn w:val="Normal"/>
    <w:link w:val="HeaderChar"/>
    <w:uiPriority w:val="99"/>
    <w:unhideWhenUsed/>
    <w:rsid w:val="00152E55"/>
    <w:pPr>
      <w:tabs>
        <w:tab w:val="center" w:pos="4680"/>
        <w:tab w:val="right" w:pos="9360"/>
      </w:tabs>
    </w:pPr>
  </w:style>
  <w:style w:type="character" w:customStyle="1" w:styleId="HeaderChar">
    <w:name w:val="Header Char"/>
    <w:basedOn w:val="DefaultParagraphFont"/>
    <w:link w:val="Header"/>
    <w:uiPriority w:val="99"/>
    <w:rsid w:val="00152E55"/>
    <w:rPr>
      <w:rFonts w:ascii="Times New Roman" w:hAnsi="Times New Roman"/>
      <w:sz w:val="20"/>
    </w:rPr>
  </w:style>
  <w:style w:type="paragraph" w:styleId="Footer">
    <w:name w:val="footer"/>
    <w:basedOn w:val="Normal"/>
    <w:link w:val="FooterChar"/>
    <w:uiPriority w:val="99"/>
    <w:unhideWhenUsed/>
    <w:rsid w:val="00152E55"/>
    <w:pPr>
      <w:tabs>
        <w:tab w:val="center" w:pos="4680"/>
        <w:tab w:val="right" w:pos="9360"/>
      </w:tabs>
    </w:pPr>
  </w:style>
  <w:style w:type="character" w:customStyle="1" w:styleId="FooterChar">
    <w:name w:val="Footer Char"/>
    <w:basedOn w:val="DefaultParagraphFont"/>
    <w:link w:val="Footer"/>
    <w:uiPriority w:val="99"/>
    <w:rsid w:val="00152E55"/>
    <w:rPr>
      <w:rFonts w:ascii="Times New Roman" w:hAnsi="Times New Roman"/>
      <w:sz w:val="20"/>
    </w:rPr>
  </w:style>
  <w:style w:type="character" w:styleId="PageNumber">
    <w:name w:val="page number"/>
    <w:basedOn w:val="DefaultParagraphFont"/>
    <w:uiPriority w:val="99"/>
    <w:semiHidden/>
    <w:unhideWhenUsed/>
    <w:rsid w:val="00152E55"/>
  </w:style>
  <w:style w:type="paragraph" w:styleId="BalloonText">
    <w:name w:val="Balloon Text"/>
    <w:basedOn w:val="Normal"/>
    <w:link w:val="BalloonTextChar"/>
    <w:uiPriority w:val="99"/>
    <w:semiHidden/>
    <w:unhideWhenUsed/>
    <w:rsid w:val="00D24D4A"/>
    <w:rPr>
      <w:rFonts w:cs="Times New Roman"/>
      <w:szCs w:val="18"/>
    </w:rPr>
  </w:style>
  <w:style w:type="character" w:customStyle="1" w:styleId="BalloonTextChar">
    <w:name w:val="Balloon Text Char"/>
    <w:basedOn w:val="DefaultParagraphFont"/>
    <w:link w:val="BalloonText"/>
    <w:uiPriority w:val="99"/>
    <w:semiHidden/>
    <w:rsid w:val="00D24D4A"/>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C964DC"/>
    <w:rPr>
      <w:szCs w:val="20"/>
    </w:rPr>
  </w:style>
  <w:style w:type="character" w:customStyle="1" w:styleId="FootnoteTextChar">
    <w:name w:val="Footnote Text Char"/>
    <w:basedOn w:val="DefaultParagraphFont"/>
    <w:link w:val="FootnoteText"/>
    <w:uiPriority w:val="99"/>
    <w:semiHidden/>
    <w:rsid w:val="00C964DC"/>
    <w:rPr>
      <w:rFonts w:ascii="Times New Roman" w:hAnsi="Times New Roman"/>
      <w:sz w:val="20"/>
      <w:szCs w:val="20"/>
    </w:rPr>
  </w:style>
  <w:style w:type="character" w:styleId="FootnoteReference">
    <w:name w:val="footnote reference"/>
    <w:basedOn w:val="DefaultParagraphFont"/>
    <w:uiPriority w:val="99"/>
    <w:semiHidden/>
    <w:unhideWhenUsed/>
    <w:rsid w:val="00C964DC"/>
    <w:rPr>
      <w:vertAlign w:val="superscript"/>
    </w:rPr>
  </w:style>
  <w:style w:type="character" w:customStyle="1" w:styleId="Heading5Char">
    <w:name w:val="Heading 5 Char"/>
    <w:basedOn w:val="DefaultParagraphFont"/>
    <w:link w:val="Heading5"/>
    <w:uiPriority w:val="9"/>
    <w:semiHidden/>
    <w:rsid w:val="001E3C58"/>
    <w:rPr>
      <w:rFonts w:ascii="Helvetica" w:eastAsiaTheme="majorEastAsia" w:hAnsi="Helvetica" w:cs="Times New Roman (Headings CS)"/>
      <w:i/>
      <w:color w:val="000000" w:themeColor="text1"/>
      <w:sz w:val="20"/>
    </w:rPr>
  </w:style>
  <w:style w:type="table" w:styleId="TableGrid">
    <w:name w:val="Table Grid"/>
    <w:basedOn w:val="TableNormal"/>
    <w:uiPriority w:val="39"/>
    <w:rsid w:val="00C61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179A"/>
    <w:rPr>
      <w:color w:val="0563C1" w:themeColor="hyperlink"/>
      <w:u w:val="single"/>
    </w:rPr>
  </w:style>
  <w:style w:type="character" w:styleId="UnresolvedMention">
    <w:name w:val="Unresolved Mention"/>
    <w:basedOn w:val="DefaultParagraphFont"/>
    <w:uiPriority w:val="99"/>
    <w:rsid w:val="00C6179A"/>
    <w:rPr>
      <w:color w:val="605E5C"/>
      <w:shd w:val="clear" w:color="auto" w:fill="E1DFDD"/>
    </w:rPr>
  </w:style>
  <w:style w:type="paragraph" w:styleId="ListParagraph">
    <w:name w:val="List Paragraph"/>
    <w:basedOn w:val="Normal"/>
    <w:uiPriority w:val="34"/>
    <w:rsid w:val="001D4E7A"/>
    <w:pPr>
      <w:ind w:left="720"/>
      <w:contextualSpacing/>
    </w:pPr>
  </w:style>
  <w:style w:type="character" w:styleId="Strong">
    <w:name w:val="Strong"/>
    <w:basedOn w:val="DefaultParagraphFont"/>
    <w:uiPriority w:val="22"/>
    <w:rsid w:val="001D4E7A"/>
    <w:rPr>
      <w:b/>
      <w:bCs/>
    </w:rPr>
  </w:style>
  <w:style w:type="paragraph" w:styleId="Salutation">
    <w:name w:val="Salutation"/>
    <w:aliases w:val="Table double spacing"/>
    <w:basedOn w:val="Normal"/>
    <w:next w:val="Normal"/>
    <w:link w:val="SalutationChar"/>
    <w:uiPriority w:val="99"/>
    <w:unhideWhenUsed/>
    <w:rsid w:val="009707C7"/>
    <w:pPr>
      <w:spacing w:before="200"/>
    </w:pPr>
  </w:style>
  <w:style w:type="character" w:customStyle="1" w:styleId="SalutationChar">
    <w:name w:val="Salutation Char"/>
    <w:aliases w:val="Table double spacing Char"/>
    <w:basedOn w:val="DefaultParagraphFont"/>
    <w:link w:val="Salutation"/>
    <w:uiPriority w:val="99"/>
    <w:rsid w:val="009707C7"/>
    <w:rPr>
      <w:rFonts w:ascii="Helvetica" w:hAnsi="Helvetica"/>
      <w:sz w:val="20"/>
    </w:rPr>
  </w:style>
  <w:style w:type="paragraph" w:styleId="Caption">
    <w:name w:val="caption"/>
    <w:basedOn w:val="Normal"/>
    <w:next w:val="Normal"/>
    <w:uiPriority w:val="35"/>
    <w:unhideWhenUsed/>
    <w:qFormat/>
    <w:rsid w:val="009707C7"/>
    <w:rPr>
      <w:i/>
      <w:iCs/>
      <w:color w:val="767171" w:themeColor="background2" w:themeShade="8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8367">
      <w:bodyDiv w:val="1"/>
      <w:marLeft w:val="0"/>
      <w:marRight w:val="0"/>
      <w:marTop w:val="0"/>
      <w:marBottom w:val="0"/>
      <w:divBdr>
        <w:top w:val="none" w:sz="0" w:space="0" w:color="auto"/>
        <w:left w:val="none" w:sz="0" w:space="0" w:color="auto"/>
        <w:bottom w:val="none" w:sz="0" w:space="0" w:color="auto"/>
        <w:right w:val="none" w:sz="0" w:space="0" w:color="auto"/>
      </w:divBdr>
    </w:div>
    <w:div w:id="614867400">
      <w:bodyDiv w:val="1"/>
      <w:marLeft w:val="0"/>
      <w:marRight w:val="0"/>
      <w:marTop w:val="0"/>
      <w:marBottom w:val="0"/>
      <w:divBdr>
        <w:top w:val="none" w:sz="0" w:space="0" w:color="auto"/>
        <w:left w:val="none" w:sz="0" w:space="0" w:color="auto"/>
        <w:bottom w:val="none" w:sz="0" w:space="0" w:color="auto"/>
        <w:right w:val="none" w:sz="0" w:space="0" w:color="auto"/>
      </w:divBdr>
    </w:div>
    <w:div w:id="1450273413">
      <w:bodyDiv w:val="1"/>
      <w:marLeft w:val="0"/>
      <w:marRight w:val="0"/>
      <w:marTop w:val="0"/>
      <w:marBottom w:val="0"/>
      <w:divBdr>
        <w:top w:val="none" w:sz="0" w:space="0" w:color="auto"/>
        <w:left w:val="none" w:sz="0" w:space="0" w:color="auto"/>
        <w:bottom w:val="none" w:sz="0" w:space="0" w:color="auto"/>
        <w:right w:val="none" w:sz="0" w:space="0" w:color="auto"/>
      </w:divBdr>
    </w:div>
    <w:div w:id="1605500997">
      <w:bodyDiv w:val="1"/>
      <w:marLeft w:val="0"/>
      <w:marRight w:val="0"/>
      <w:marTop w:val="0"/>
      <w:marBottom w:val="0"/>
      <w:divBdr>
        <w:top w:val="none" w:sz="0" w:space="0" w:color="auto"/>
        <w:left w:val="none" w:sz="0" w:space="0" w:color="auto"/>
        <w:bottom w:val="none" w:sz="0" w:space="0" w:color="auto"/>
        <w:right w:val="none" w:sz="0" w:space="0" w:color="auto"/>
      </w:divBdr>
    </w:div>
    <w:div w:id="1653945917">
      <w:bodyDiv w:val="1"/>
      <w:marLeft w:val="0"/>
      <w:marRight w:val="0"/>
      <w:marTop w:val="0"/>
      <w:marBottom w:val="0"/>
      <w:divBdr>
        <w:top w:val="none" w:sz="0" w:space="0" w:color="auto"/>
        <w:left w:val="none" w:sz="0" w:space="0" w:color="auto"/>
        <w:bottom w:val="none" w:sz="0" w:space="0" w:color="auto"/>
        <w:right w:val="none" w:sz="0" w:space="0" w:color="auto"/>
      </w:divBdr>
    </w:div>
    <w:div w:id="1987928293">
      <w:bodyDiv w:val="1"/>
      <w:marLeft w:val="0"/>
      <w:marRight w:val="0"/>
      <w:marTop w:val="0"/>
      <w:marBottom w:val="0"/>
      <w:divBdr>
        <w:top w:val="none" w:sz="0" w:space="0" w:color="auto"/>
        <w:left w:val="none" w:sz="0" w:space="0" w:color="auto"/>
        <w:bottom w:val="none" w:sz="0" w:space="0" w:color="auto"/>
        <w:right w:val="none" w:sz="0" w:space="0" w:color="auto"/>
      </w:divBdr>
      <w:divsChild>
        <w:div w:id="1975600416">
          <w:marLeft w:val="0"/>
          <w:marRight w:val="0"/>
          <w:marTop w:val="0"/>
          <w:marBottom w:val="0"/>
          <w:divBdr>
            <w:top w:val="none" w:sz="0" w:space="0" w:color="auto"/>
            <w:left w:val="none" w:sz="0" w:space="0" w:color="auto"/>
            <w:bottom w:val="none" w:sz="0" w:space="0" w:color="auto"/>
            <w:right w:val="none" w:sz="0" w:space="0" w:color="auto"/>
          </w:divBdr>
          <w:divsChild>
            <w:div w:id="1943032500">
              <w:marLeft w:val="0"/>
              <w:marRight w:val="0"/>
              <w:marTop w:val="0"/>
              <w:marBottom w:val="0"/>
              <w:divBdr>
                <w:top w:val="none" w:sz="0" w:space="0" w:color="auto"/>
                <w:left w:val="none" w:sz="0" w:space="0" w:color="auto"/>
                <w:bottom w:val="none" w:sz="0" w:space="0" w:color="auto"/>
                <w:right w:val="none" w:sz="0" w:space="0" w:color="auto"/>
              </w:divBdr>
              <w:divsChild>
                <w:div w:id="1284994363">
                  <w:marLeft w:val="0"/>
                  <w:marRight w:val="0"/>
                  <w:marTop w:val="0"/>
                  <w:marBottom w:val="0"/>
                  <w:divBdr>
                    <w:top w:val="none" w:sz="0" w:space="0" w:color="auto"/>
                    <w:left w:val="none" w:sz="0" w:space="0" w:color="auto"/>
                    <w:bottom w:val="none" w:sz="0" w:space="0" w:color="auto"/>
                    <w:right w:val="none" w:sz="0" w:space="0" w:color="auto"/>
                  </w:divBdr>
                </w:div>
              </w:divsChild>
            </w:div>
            <w:div w:id="1147479349">
              <w:marLeft w:val="0"/>
              <w:marRight w:val="0"/>
              <w:marTop w:val="0"/>
              <w:marBottom w:val="0"/>
              <w:divBdr>
                <w:top w:val="none" w:sz="0" w:space="0" w:color="auto"/>
                <w:left w:val="none" w:sz="0" w:space="0" w:color="auto"/>
                <w:bottom w:val="none" w:sz="0" w:space="0" w:color="auto"/>
                <w:right w:val="none" w:sz="0" w:space="0" w:color="auto"/>
              </w:divBdr>
              <w:divsChild>
                <w:div w:id="18391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kwassing/Library/Group%20Containers/UBF8T346G9.Office/User%20Content.localized/Templates.localized/red-helvetic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red-helvetica-template.dotx</Template>
  <TotalTime>233</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Rick Wassing</cp:lastModifiedBy>
  <cp:revision>21</cp:revision>
  <dcterms:created xsi:type="dcterms:W3CDTF">2023-01-11T00:43:00Z</dcterms:created>
  <dcterms:modified xsi:type="dcterms:W3CDTF">2023-01-31T05:56:00Z</dcterms:modified>
</cp:coreProperties>
</file>