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color w:val="595959"/>
          <w:sz w:val="24"/>
          <w:szCs w:val="24"/>
        </w:rPr>
        <w:t>UNIVERSIDADE ESTADUAL DE CAMPINAS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color w:val="595959"/>
          <w:sz w:val="24"/>
          <w:szCs w:val="24"/>
        </w:rPr>
        <w:t>FACULDADE DE TECNOLOGIA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eastAsia="Helvetica Neue" w:cs="Helvetica Neue" w:ascii="Times New Roman" w:hAnsi="Times New Roman"/>
          <w:b/>
          <w:sz w:val="32"/>
          <w:szCs w:val="32"/>
        </w:rPr>
        <w:t>Arquivo Microsoft Project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color w:val="595959"/>
          <w:sz w:val="32"/>
          <w:szCs w:val="32"/>
        </w:rPr>
        <w:t>Sistema Sapataria</w:t>
      </w:r>
      <w:r>
        <w:rPr>
          <w:rFonts w:eastAsia="Times" w:cs="Times" w:ascii="Times" w:hAnsi="Times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160"/>
        <w:ind w:left="5040" w:right="0" w:hanging="0"/>
        <w:jc w:val="right"/>
        <w:rPr/>
      </w:pPr>
      <w:r>
        <w:rPr>
          <w:rFonts w:eastAsia="Times" w:cs="Times" w:ascii="Times" w:hAnsi="Times"/>
          <w:color w:val="595959"/>
          <w:sz w:val="24"/>
          <w:szCs w:val="24"/>
        </w:rPr>
        <w:t>Trabalho da disciplina de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ind w:left="5040" w:right="0" w:hanging="0"/>
        <w:jc w:val="right"/>
        <w:rPr/>
      </w:pPr>
      <w:r>
        <w:rPr>
          <w:rFonts w:eastAsia="Times" w:cs="Times" w:ascii="Times" w:hAnsi="Times"/>
          <w:color w:val="595959"/>
          <w:sz w:val="24"/>
          <w:szCs w:val="24"/>
        </w:rPr>
        <w:t xml:space="preserve"> </w:t>
      </w:r>
      <w:r>
        <w:rPr>
          <w:rFonts w:eastAsia="Times" w:cs="Times" w:ascii="Times" w:hAnsi="Times"/>
          <w:color w:val="595959"/>
          <w:sz w:val="24"/>
          <w:szCs w:val="24"/>
        </w:rPr>
        <w:t>Engenharia de Software II (SI304 B),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ind w:left="5040" w:right="0" w:hanging="0"/>
        <w:jc w:val="right"/>
        <w:rPr/>
      </w:pPr>
      <w:r>
        <w:rPr>
          <w:rFonts w:eastAsia="Times" w:cs="Times" w:ascii="Times" w:hAnsi="Times"/>
          <w:color w:val="595959"/>
          <w:sz w:val="24"/>
          <w:szCs w:val="24"/>
        </w:rPr>
        <w:t>Faculdade de Tecnologia da Unicamp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ind w:left="4320" w:right="0" w:hanging="0"/>
        <w:jc w:val="right"/>
        <w:rPr/>
      </w:pPr>
      <w:r>
        <w:rPr>
          <w:rFonts w:eastAsia="Times" w:cs="Times" w:ascii="Times" w:hAnsi="Times"/>
          <w:color w:val="595959"/>
          <w:sz w:val="24"/>
          <w:szCs w:val="24"/>
        </w:rPr>
        <w:t>Professor: Pedro Ivo Garcia Nunes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z w:val="24"/>
          <w:szCs w:val="24"/>
        </w:rPr>
        <w:br/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color w:val="595959"/>
          <w:sz w:val="24"/>
          <w:szCs w:val="24"/>
        </w:rPr>
        <w:t xml:space="preserve">São Paulo – Limeira </w:t>
      </w:r>
      <w:r>
        <w:rPr>
          <w:rFonts w:eastAsia="Times" w:cs="Times" w:ascii="Times" w:hAnsi="Times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160"/>
        <w:jc w:val="center"/>
        <w:rPr/>
      </w:pPr>
      <w:r>
        <w:rPr>
          <w:rFonts w:eastAsia="Times" w:cs="Times" w:ascii="Times" w:hAnsi="Times"/>
          <w:color w:val="595959"/>
          <w:sz w:val="24"/>
          <w:szCs w:val="24"/>
        </w:rPr>
        <w:t>1º sem/2017</w:t>
      </w:r>
    </w:p>
    <w:p>
      <w:pPr>
        <w:pStyle w:val="Normal"/>
        <w:widowControl w:val="false"/>
        <w:spacing w:lineRule="auto" w:line="240" w:before="0" w:after="16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16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160"/>
        <w:rPr>
          <w:rFonts w:ascii="Times" w:hAnsi="Times" w:eastAsia="Times" w:cs="Times"/>
          <w:b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" w:hAnsi="Times" w:eastAsia="Times" w:cs="Times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ascii="Helvetica Neue" w:hAnsi="Helvetica Neue" w:eastAsia="Helvetica Neue" w:cs="Helvetica Neue"/>
          <w:sz w:val="28"/>
          <w:szCs w:val="28"/>
          <w:u w:val="none"/>
        </w:rPr>
      </w:pPr>
      <w:r>
        <w:rPr>
          <w:rFonts w:eastAsia="Helvetica Neue" w:cs="Helvetica Neue" w:ascii="Helvetica Neue" w:hAnsi="Helvetica Neue"/>
          <w:sz w:val="28"/>
          <w:szCs w:val="28"/>
        </w:rPr>
        <w:t xml:space="preserve">Diagrama de Gantt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ascii="Helvetica Neue" w:hAnsi="Helvetica Neue" w:eastAsia="Helvetica Neue" w:cs="Helvetica Neue"/>
          <w:sz w:val="28"/>
          <w:szCs w:val="28"/>
          <w:u w:val="none"/>
        </w:rPr>
      </w:pPr>
      <w:r>
        <w:rPr>
          <w:rFonts w:eastAsia="Helvetica Neue" w:cs="Helvetica Neue" w:ascii="Helvetica Neue" w:hAnsi="Helvetica Neue"/>
          <w:sz w:val="28"/>
          <w:szCs w:val="28"/>
        </w:rPr>
        <w:t>Diagrama de Gantt de Controle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ascii="Helvetica Neue" w:hAnsi="Helvetica Neue" w:eastAsia="Helvetica Neue" w:cs="Helvetica Neue"/>
          <w:sz w:val="28"/>
          <w:szCs w:val="28"/>
          <w:u w:val="none"/>
        </w:rPr>
      </w:pPr>
      <w:r>
        <w:rPr>
          <w:rFonts w:eastAsia="Helvetica Neue" w:cs="Helvetica Neue" w:ascii="Helvetica Neue" w:hAnsi="Helvetica Neue"/>
          <w:sz w:val="28"/>
          <w:szCs w:val="28"/>
        </w:rPr>
        <w:t>Diagrama de Rede</w:t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8"/>
          <w:szCs w:val="28"/>
        </w:rPr>
      </w:pPr>
      <w:r>
        <w:rPr/>
        <w:drawing>
          <wp:inline distT="0" distB="0" distL="0" distR="0">
            <wp:extent cx="5731510" cy="4660900"/>
            <wp:effectExtent l="0" t="0" r="0" b="0"/>
            <wp:docPr id="1" name="image9.png" descr="Diagrama_de_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Diagrama_de_Gant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Imagem 1.0 -  Diagrama de Gantt</w:t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/>
        <w:drawing>
          <wp:inline distT="0" distB="0" distL="0" distR="0">
            <wp:extent cx="5731510" cy="3708400"/>
            <wp:effectExtent l="0" t="0" r="0" b="0"/>
            <wp:docPr id="2" name="image3.png" descr="gantt_de_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gantt_de_control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Imagem 2.0 - Diagrama de Gantt de Controle</w:t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/>
        <w:drawing>
          <wp:inline distT="0" distB="0" distL="0" distR="0">
            <wp:extent cx="5731510" cy="3886200"/>
            <wp:effectExtent l="0" t="0" r="0" b="0"/>
            <wp:docPr id="3" name="image4.png" descr="re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red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Imagem 3.0 - Diagrama de Rede</w:t>
      </w:r>
    </w:p>
    <w:p>
      <w:pPr>
        <w:pStyle w:val="Normal"/>
        <w:spacing w:before="0" w:after="0"/>
        <w:jc w:val="center"/>
        <w:rPr>
          <w:rFonts w:ascii="Helvetica Neue" w:hAnsi="Helvetica Neue" w:eastAsia="Helvetica Neue" w:cs="Helvetica Neue"/>
          <w:sz w:val="20"/>
          <w:szCs w:val="20"/>
        </w:rPr>
      </w:pPr>
      <w:r>
        <w:rPr/>
        <w:drawing>
          <wp:inline distT="0" distB="0" distL="0" distR="0">
            <wp:extent cx="5731510" cy="3594100"/>
            <wp:effectExtent l="0" t="0" r="0" b="0"/>
            <wp:docPr id="4" name="image11.png" descr="re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red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Imagem 3.1 - Diagrama de Rede</w:t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Helvetica Neue" w:hAnsi="Helvetica Neue" w:eastAsia="Helvetica Neue" w:cs="Helvetica Neue"/>
          <w:sz w:val="20"/>
          <w:szCs w:val="20"/>
        </w:rPr>
      </w:pPr>
      <w:r>
        <w:rPr/>
        <w:drawing>
          <wp:inline distT="0" distB="0" distL="0" distR="0">
            <wp:extent cx="4884420" cy="4538345"/>
            <wp:effectExtent l="0" t="0" r="0" b="0"/>
            <wp:docPr id="5" name="image8.png" descr="re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red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  <w:t>Imagem 3.2 - Diagrama de Rede</w:t>
      </w:r>
    </w:p>
    <w:p>
      <w:pPr>
        <w:pStyle w:val="Normal"/>
        <w:spacing w:before="0" w:after="0"/>
        <w:rPr>
          <w:rFonts w:ascii="Helvetica Neue" w:hAnsi="Helvetica Neue" w:eastAsia="Helvetica Neue" w:cs="Helvetica Neue"/>
          <w:sz w:val="20"/>
          <w:szCs w:val="20"/>
        </w:rPr>
      </w:pPr>
      <w:r>
        <w:rPr/>
        <w:drawing>
          <wp:inline distT="0" distB="0" distL="0" distR="0">
            <wp:extent cx="5731510" cy="2781300"/>
            <wp:effectExtent l="0" t="0" r="0" b="0"/>
            <wp:docPr id="6" name="image12.png" descr="re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red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Helvetica Neue" w:cs="Helvetica Neue" w:ascii="Helvetica Neue" w:hAnsi="Helvetica Neue"/>
          <w:sz w:val="20"/>
          <w:szCs w:val="20"/>
        </w:rPr>
        <w:t>Imagem 3.3 - Diagrama de Rede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Helvetica Neue" w:hAnsi="Helvetica Neu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Helvetica Neue" w:hAnsi="Helvetica Neue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LibreOffice/5.3.3.2$Windows_x86 LibreOffice_project/3d9a8b4b4e538a85e0782bd6c2d430bafe583448</Application>
  <Pages>5</Pages>
  <Words>89</Words>
  <Characters>444</Characters>
  <CharactersWithSpaces>539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2017-06-08T00:38:58Z</dcterms:modified>
  <cp:revision>1</cp:revision>
  <dc:subject/>
  <dc:title/>
</cp:coreProperties>
</file>