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Priorização de Kano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Fatores esperados (Requisitos conscientes)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1. Funcionalidade referente a consultas de clientes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2. Funcionalidade referente a cadastro de clientes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3. Funcionalidade referente a cadastro de produtos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4. Funcionalidade referente a consulta de estoque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5. Funcionalidade referente a Realização de vendas.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6. Salvar dados num arquivo.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7. Salvar notas fiscais duma compra no arquivo.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8. Salvar as alterações feitas quando escolher Sair do sistema no menu.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9. Funcionar no sistema operacional Windows ou Linux(Ubuntu)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Fatores inesperados (Requisitos inconscientes)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Mensagem de erro, como, por exemplo,quando  o usuário deseja atualizar um item em estoque, e dá um valor negativo ou não-inteiro para o sistema. Com isso, uma mensagemde erro é acionada, pedindo apenas números naturais de entrada.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Programa ser leve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Fatores básicos (Requisitos subconscientes)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Enquanto ele não desejar sair do programa, este deve continuar aberto.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2. Ajudar na organização das informações da empresa.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3. Agilizar os processos de venda e consulta numa empresa.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4. Funcionalidades funcionando.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905125" cy="1409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924175" cy="12668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905125" cy="141922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943225" cy="1266825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876550" cy="1371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943225" cy="14287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933700" cy="1295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924175" cy="12954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Matriz de Rastreabilidade</w:t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870"/>
        <w:gridCol w:w="1001.8"/>
        <w:gridCol w:w="1001.8"/>
        <w:gridCol w:w="1001.8"/>
        <w:gridCol w:w="1001.8"/>
        <w:gridCol w:w="1001.8"/>
        <w:gridCol w:w="1110"/>
        <w:gridCol w:w="900"/>
        <w:tblGridChange w:id="0">
          <w:tblGrid>
            <w:gridCol w:w="1140"/>
            <w:gridCol w:w="870"/>
            <w:gridCol w:w="1001.8"/>
            <w:gridCol w:w="1001.8"/>
            <w:gridCol w:w="1001.8"/>
            <w:gridCol w:w="1001.8"/>
            <w:gridCol w:w="1001.8"/>
            <w:gridCol w:w="1110"/>
            <w:gridCol w:w="9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Cadastrar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Cadastrar 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Consultar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Consultar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Atualizar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estoque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Efetuar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Salvar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alterações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Sair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Cadastrar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Cadastrar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Consultar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produto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Consultar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Atualizar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Estoque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Efetuar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Salvar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alterações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png"/><Relationship Id="rId10" Type="http://schemas.openxmlformats.org/officeDocument/2006/relationships/image" Target="media/image14.png"/><Relationship Id="rId12" Type="http://schemas.openxmlformats.org/officeDocument/2006/relationships/image" Target="media/image15.png"/><Relationship Id="rId9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16.png"/></Relationships>
</file>