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center"/>
        <w:rPr>
          <w:rFonts w:ascii="Times" w:hAnsi="Times" w:cs="Times" w:eastAsia="Times"/>
          <w:color w:val="auto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6"/>
          <w:shd w:fill="auto" w:val="clear"/>
        </w:rPr>
        <w:t xml:space="preserve">Documento de Planejamento e Acompanhamento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32"/>
          <w:shd w:fill="auto" w:val="clear"/>
        </w:rPr>
        <w:t xml:space="preserve">Sistema Sapataria  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504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Trabalho da disciplina de   </w:t>
      </w:r>
    </w:p>
    <w:p>
      <w:pPr>
        <w:widowControl w:val="false"/>
        <w:spacing w:before="0" w:after="0" w:line="240"/>
        <w:ind w:right="0" w:left="504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Engenharia de Software II (SI304 B),   </w:t>
      </w:r>
    </w:p>
    <w:p>
      <w:pPr>
        <w:widowControl w:val="false"/>
        <w:spacing w:before="0" w:after="0" w:line="240"/>
        <w:ind w:right="0" w:left="504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Faculdade de Tecnologia da Unicamp   </w:t>
      </w:r>
    </w:p>
    <w:p>
      <w:pPr>
        <w:widowControl w:val="false"/>
        <w:spacing w:before="0" w:after="0" w:line="240"/>
        <w:ind w:right="0" w:left="432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Professor: Pedro Ivo Garcia Nunes   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São Paulo – Limeira    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1º sem/2017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Cálculo do ponto de função</w:t>
      </w:r>
    </w:p>
    <w:tbl>
      <w:tblPr/>
      <w:tblGrid>
        <w:gridCol w:w="1980"/>
        <w:gridCol w:w="1319"/>
        <w:gridCol w:w="630"/>
        <w:gridCol w:w="1095"/>
        <w:gridCol w:w="1215"/>
        <w:gridCol w:w="1275"/>
        <w:gridCol w:w="794"/>
        <w:gridCol w:w="1051"/>
      </w:tblGrid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999999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31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999999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FFFFFF"/>
                <w:spacing w:val="0"/>
                <w:position w:val="0"/>
                <w:sz w:val="24"/>
                <w:shd w:fill="auto" w:val="clear"/>
              </w:rPr>
              <w:t xml:space="preserve">Contagem</w:t>
            </w:r>
            <w:r>
              <w:rPr>
                <w:rFonts w:ascii="Times" w:hAnsi="Times" w:cs="Times" w:eastAsia="Times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63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999999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09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999999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FFFFFF"/>
                <w:spacing w:val="0"/>
                <w:position w:val="0"/>
                <w:sz w:val="24"/>
                <w:shd w:fill="auto" w:val="clear"/>
              </w:rPr>
              <w:t xml:space="preserve">Simples</w:t>
            </w:r>
            <w:r>
              <w:rPr>
                <w:rFonts w:ascii="Times" w:hAnsi="Times" w:cs="Times" w:eastAsia="Times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2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999999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FFFFFF"/>
                <w:spacing w:val="0"/>
                <w:position w:val="0"/>
                <w:sz w:val="24"/>
                <w:shd w:fill="auto" w:val="clear"/>
              </w:rPr>
              <w:t xml:space="preserve">Médio</w:t>
            </w:r>
            <w:r>
              <w:rPr>
                <w:rFonts w:ascii="Times" w:hAnsi="Times" w:cs="Times" w:eastAsia="Times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27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999999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FFFFFF"/>
                <w:spacing w:val="0"/>
                <w:position w:val="0"/>
                <w:sz w:val="24"/>
                <w:shd w:fill="auto" w:val="clear"/>
              </w:rPr>
              <w:t xml:space="preserve">Complexo</w:t>
            </w:r>
            <w:r>
              <w:rPr>
                <w:rFonts w:ascii="Times" w:hAnsi="Times" w:cs="Times" w:eastAsia="Times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79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999999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05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999999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27" w:hRule="auto"/>
          <w:jc w:val="left"/>
        </w:trPr>
        <w:tc>
          <w:tcPr>
            <w:tcW w:w="198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999999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FFFFFF"/>
                <w:spacing w:val="0"/>
                <w:position w:val="0"/>
                <w:sz w:val="24"/>
                <w:shd w:fill="auto" w:val="clear"/>
              </w:rPr>
              <w:t xml:space="preserve">Entrada externa</w:t>
            </w:r>
            <w:r>
              <w:rPr>
                <w:rFonts w:ascii="Times" w:hAnsi="Times" w:cs="Times" w:eastAsia="Times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31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63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x </w:t>
            </w:r>
          </w:p>
        </w:tc>
        <w:tc>
          <w:tcPr>
            <w:tcW w:w="109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3 </w:t>
            </w:r>
          </w:p>
        </w:tc>
        <w:tc>
          <w:tcPr>
            <w:tcW w:w="12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4"/>
                <w:shd w:fill="auto" w:val="clear"/>
              </w:rPr>
              <w:t xml:space="preserve">4 </w:t>
            </w:r>
          </w:p>
        </w:tc>
        <w:tc>
          <w:tcPr>
            <w:tcW w:w="127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6 </w:t>
            </w:r>
          </w:p>
        </w:tc>
        <w:tc>
          <w:tcPr>
            <w:tcW w:w="79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= </w:t>
            </w:r>
          </w:p>
        </w:tc>
        <w:tc>
          <w:tcPr>
            <w:tcW w:w="105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999999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FFFFFF"/>
                <w:spacing w:val="0"/>
                <w:position w:val="0"/>
                <w:sz w:val="24"/>
                <w:shd w:fill="auto" w:val="clear"/>
              </w:rPr>
              <w:t xml:space="preserve">Saída externa</w:t>
            </w:r>
            <w:r>
              <w:rPr>
                <w:rFonts w:ascii="Times" w:hAnsi="Times" w:cs="Times" w:eastAsia="Times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31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63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x </w:t>
            </w:r>
          </w:p>
        </w:tc>
        <w:tc>
          <w:tcPr>
            <w:tcW w:w="109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4 </w:t>
            </w:r>
          </w:p>
        </w:tc>
        <w:tc>
          <w:tcPr>
            <w:tcW w:w="12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4"/>
                <w:shd w:fill="auto" w:val="clear"/>
              </w:rPr>
              <w:t xml:space="preserve">5 </w:t>
            </w:r>
          </w:p>
        </w:tc>
        <w:tc>
          <w:tcPr>
            <w:tcW w:w="127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7 </w:t>
            </w:r>
          </w:p>
        </w:tc>
        <w:tc>
          <w:tcPr>
            <w:tcW w:w="79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= </w:t>
            </w:r>
          </w:p>
        </w:tc>
        <w:tc>
          <w:tcPr>
            <w:tcW w:w="105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999999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FFFFFF"/>
                <w:spacing w:val="0"/>
                <w:position w:val="0"/>
                <w:sz w:val="24"/>
                <w:shd w:fill="auto" w:val="clear"/>
              </w:rPr>
              <w:t xml:space="preserve">Consulta externa</w:t>
            </w:r>
            <w:r>
              <w:rPr>
                <w:rFonts w:ascii="Times" w:hAnsi="Times" w:cs="Times" w:eastAsia="Times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31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63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x </w:t>
            </w:r>
          </w:p>
        </w:tc>
        <w:tc>
          <w:tcPr>
            <w:tcW w:w="109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3 </w:t>
            </w:r>
          </w:p>
        </w:tc>
        <w:tc>
          <w:tcPr>
            <w:tcW w:w="12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4 </w:t>
            </w:r>
          </w:p>
        </w:tc>
        <w:tc>
          <w:tcPr>
            <w:tcW w:w="127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6 </w:t>
            </w:r>
          </w:p>
        </w:tc>
        <w:tc>
          <w:tcPr>
            <w:tcW w:w="79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= </w:t>
            </w:r>
          </w:p>
        </w:tc>
        <w:tc>
          <w:tcPr>
            <w:tcW w:w="105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999999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FFFFFF"/>
                <w:spacing w:val="0"/>
                <w:position w:val="0"/>
                <w:sz w:val="24"/>
                <w:shd w:fill="auto" w:val="clear"/>
              </w:rPr>
              <w:t xml:space="preserve">Arquivo lógico interno</w:t>
            </w:r>
            <w:r>
              <w:rPr>
                <w:rFonts w:ascii="Times" w:hAnsi="Times" w:cs="Times" w:eastAsia="Times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31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63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x </w:t>
            </w:r>
          </w:p>
        </w:tc>
        <w:tc>
          <w:tcPr>
            <w:tcW w:w="109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7 </w:t>
            </w:r>
          </w:p>
        </w:tc>
        <w:tc>
          <w:tcPr>
            <w:tcW w:w="12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10 </w:t>
            </w:r>
          </w:p>
        </w:tc>
        <w:tc>
          <w:tcPr>
            <w:tcW w:w="127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15 </w:t>
            </w:r>
          </w:p>
        </w:tc>
        <w:tc>
          <w:tcPr>
            <w:tcW w:w="79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= </w:t>
            </w:r>
          </w:p>
        </w:tc>
        <w:tc>
          <w:tcPr>
            <w:tcW w:w="105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999999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FFFFFF"/>
                <w:spacing w:val="0"/>
                <w:position w:val="0"/>
                <w:sz w:val="24"/>
                <w:shd w:fill="auto" w:val="clear"/>
              </w:rPr>
              <w:t xml:space="preserve">Arquivo de interface externa</w:t>
            </w:r>
            <w:r>
              <w:rPr>
                <w:rFonts w:ascii="Times" w:hAnsi="Times" w:cs="Times" w:eastAsia="Times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31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630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x </w:t>
            </w:r>
          </w:p>
        </w:tc>
        <w:tc>
          <w:tcPr>
            <w:tcW w:w="109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5 </w:t>
            </w:r>
          </w:p>
        </w:tc>
        <w:tc>
          <w:tcPr>
            <w:tcW w:w="121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7 </w:t>
            </w:r>
          </w:p>
        </w:tc>
        <w:tc>
          <w:tcPr>
            <w:tcW w:w="1275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10 </w:t>
            </w:r>
          </w:p>
        </w:tc>
        <w:tc>
          <w:tcPr>
            <w:tcW w:w="794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= </w:t>
            </w:r>
          </w:p>
        </w:tc>
        <w:tc>
          <w:tcPr>
            <w:tcW w:w="105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cccccc" w:val="clear"/>
            <w:tcMar>
              <w:left w:w="54" w:type="dxa"/>
              <w:right w:w="5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widowControl w:val="false"/>
        <w:spacing w:before="0" w:after="0" w:line="240"/>
        <w:ind w:right="0" w:left="0" w:firstLine="72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Contagem total = 51 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Fatores de ajuste</w:t>
      </w:r>
    </w:p>
    <w:p>
      <w:pPr>
        <w:widowControl w:val="false"/>
        <w:numPr>
          <w:ilvl w:val="0"/>
          <w:numId w:val="23"/>
        </w:numPr>
        <w:spacing w:before="0" w:after="16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O sistema requer salvamento e recuperação confiáveis? 2</w:t>
      </w:r>
    </w:p>
    <w:p>
      <w:pPr>
        <w:widowControl w:val="false"/>
        <w:numPr>
          <w:ilvl w:val="0"/>
          <w:numId w:val="23"/>
        </w:numPr>
        <w:spacing w:before="0" w:after="160" w:line="240"/>
        <w:ind w:right="0" w:left="720" w:hanging="36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São necessárias comunicações de dados especializadas? 0</w:t>
      </w:r>
    </w:p>
    <w:p>
      <w:pPr>
        <w:widowControl w:val="false"/>
        <w:numPr>
          <w:ilvl w:val="0"/>
          <w:numId w:val="23"/>
        </w:numPr>
        <w:spacing w:before="0" w:after="160" w:line="240"/>
        <w:ind w:right="0" w:left="720" w:hanging="36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Há funções de processamento distribuído? 0</w:t>
      </w:r>
    </w:p>
    <w:p>
      <w:pPr>
        <w:widowControl w:val="false"/>
        <w:numPr>
          <w:ilvl w:val="0"/>
          <w:numId w:val="23"/>
        </w:numPr>
        <w:spacing w:before="0" w:after="16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O sistema rodará em ambiente operacional existente e intensamente utilizado? 4 </w:t>
      </w:r>
    </w:p>
    <w:p>
      <w:pPr>
        <w:widowControl w:val="false"/>
        <w:numPr>
          <w:ilvl w:val="0"/>
          <w:numId w:val="23"/>
        </w:numPr>
        <w:spacing w:before="0" w:after="16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O desempenho é crítico ? 1</w:t>
      </w:r>
    </w:p>
    <w:p>
      <w:pPr>
        <w:widowControl w:val="false"/>
        <w:numPr>
          <w:ilvl w:val="0"/>
          <w:numId w:val="23"/>
        </w:numPr>
        <w:spacing w:before="0" w:after="16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O sistema requer entrada de dados online ? 0</w:t>
      </w:r>
    </w:p>
    <w:p>
      <w:pPr>
        <w:widowControl w:val="false"/>
        <w:numPr>
          <w:ilvl w:val="0"/>
          <w:numId w:val="23"/>
        </w:numPr>
        <w:spacing w:before="0" w:after="16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A entrada de dados online requer múltiplas telas ou operações ? 0</w:t>
      </w:r>
    </w:p>
    <w:p>
      <w:pPr>
        <w:widowControl w:val="false"/>
        <w:numPr>
          <w:ilvl w:val="0"/>
          <w:numId w:val="23"/>
        </w:numPr>
        <w:spacing w:before="0" w:after="160" w:line="240"/>
        <w:ind w:right="0" w:left="720" w:hanging="36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Os Arquivos Lógicos Internos são atualizados online ? 0</w:t>
      </w:r>
    </w:p>
    <w:p>
      <w:pPr>
        <w:widowControl w:val="false"/>
        <w:numPr>
          <w:ilvl w:val="0"/>
          <w:numId w:val="23"/>
        </w:numPr>
        <w:spacing w:before="0" w:after="16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As entradas, saídas e consultas são complexas ? 4</w:t>
      </w:r>
    </w:p>
    <w:p>
      <w:pPr>
        <w:widowControl w:val="false"/>
        <w:numPr>
          <w:ilvl w:val="0"/>
          <w:numId w:val="23"/>
        </w:numPr>
        <w:spacing w:before="0" w:after="16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O processamento interno é complexo ? 2</w:t>
      </w:r>
    </w:p>
    <w:p>
      <w:pPr>
        <w:widowControl w:val="false"/>
        <w:numPr>
          <w:ilvl w:val="0"/>
          <w:numId w:val="23"/>
        </w:numPr>
        <w:spacing w:before="0" w:after="16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O código é projetado para ser reutilizável ? 5 </w:t>
      </w:r>
    </w:p>
    <w:p>
      <w:pPr>
        <w:widowControl w:val="false"/>
        <w:numPr>
          <w:ilvl w:val="0"/>
          <w:numId w:val="23"/>
        </w:numPr>
        <w:spacing w:before="0" w:after="16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A instalação está incluída no projeto ? 4</w:t>
      </w:r>
    </w:p>
    <w:p>
      <w:pPr>
        <w:widowControl w:val="false"/>
        <w:numPr>
          <w:ilvl w:val="0"/>
          <w:numId w:val="23"/>
        </w:numPr>
        <w:spacing w:before="0" w:after="16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O sistema é projetado para múltiplas instalações em diferentes organizações ? 0 </w:t>
      </w:r>
    </w:p>
    <w:p>
      <w:pPr>
        <w:widowControl w:val="false"/>
        <w:numPr>
          <w:ilvl w:val="0"/>
          <w:numId w:val="23"/>
        </w:numPr>
        <w:spacing w:before="0" w:after="16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A aplicação é projetada para facilitar a troca e o uso pelo usuário ? 3 </w:t>
      </w:r>
    </w:p>
    <w:p>
      <w:pPr>
        <w:widowControl w:val="false"/>
        <w:numPr>
          <w:ilvl w:val="0"/>
          <w:numId w:val="23"/>
        </w:numPr>
        <w:spacing w:before="0" w:after="16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Contagem total do fator de ajuste =  25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Cálculo do ponto de função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FP = 51* [0,65 + 0,01 * ∑ Fatores de ajuste]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FP = 51 * [0,65 + 0,01 * 25]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FP = 51* [0,65 + 0,25]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FP =  45.9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Estimativa (esforço, prazo, custo)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" w:hAnsi="Times" w:cs="Times" w:eastAsia="Times"/>
          <w:color w:val="00000A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4"/>
          <w:shd w:fill="auto" w:val="clear"/>
        </w:rPr>
        <w:t xml:space="preserve">As medidas de produtividade em PF/mês e R$/mês variam conforme o analista/desenvolvedor, dessa forma, para esta estimativa será utilizado 20 PF/mês para um analista programador c júnior.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" w:hAnsi="Times" w:cs="Times" w:eastAsia="Times"/>
          <w:color w:val="00000A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4"/>
          <w:shd w:fill="auto" w:val="clear"/>
        </w:rPr>
        <w:t xml:space="preserve">Cargo: Júnior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" w:hAnsi="Times" w:cs="Times" w:eastAsia="Times"/>
          <w:color w:val="00000A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4"/>
          <w:shd w:fill="auto" w:val="clear"/>
        </w:rPr>
        <w:t xml:space="preserve">Produtividade: 40 FP/mês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4"/>
          <w:shd w:fill="auto" w:val="clear"/>
        </w:rPr>
        <w:t xml:space="preserve">O salário mensal de um analista programador c júnior é R$2409,00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" w:hAnsi="Times" w:cs="Times" w:eastAsia="Times"/>
          <w:color w:val="00000A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4"/>
          <w:shd w:fill="auto" w:val="clear"/>
        </w:rPr>
        <w:t xml:space="preserve">fonte: </w:t>
      </w:r>
      <w:hyperlink xmlns:r="http://schemas.openxmlformats.org/officeDocument/2006/relationships" r:id="docRId0">
        <w:r>
          <w:rPr>
            <w:rFonts w:ascii="Times" w:hAnsi="Times" w:cs="Times" w:eastAsia="Times"/>
            <w:color w:val="00000A"/>
            <w:spacing w:val="0"/>
            <w:position w:val="0"/>
            <w:sz w:val="24"/>
            <w:u w:val="single"/>
            <w:shd w:fill="auto" w:val="clear"/>
          </w:rPr>
          <w:t xml:space="preserve">http://www.cbsi.net.br/2017/04/pesquisa-inedita-mostra-qual-media-salarial-de-programadores-em-startups-no-brasil.html</w:t>
        </w:r>
      </w:hyperlink>
    </w:p>
    <w:p>
      <w:pPr>
        <w:widowControl w:val="false"/>
        <w:spacing w:before="0" w:after="0" w:line="240"/>
        <w:ind w:right="0" w:left="0" w:firstLine="0"/>
        <w:jc w:val="left"/>
        <w:rPr>
          <w:rFonts w:ascii="Times" w:hAnsi="Times" w:cs="Times" w:eastAsia="Times"/>
          <w:color w:val="00000A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4"/>
          <w:shd w:fill="auto" w:val="clear"/>
        </w:rPr>
        <w:t xml:space="preserve">Portanto: 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Times" w:hAnsi="Times" w:cs="Times" w:eastAsia="Times"/>
          <w:color w:val="00000A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4"/>
          <w:shd w:fill="auto" w:val="clear"/>
        </w:rPr>
        <w:t xml:space="preserve">Esforço: 40 FP / mês 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Times" w:hAnsi="Times" w:cs="Times" w:eastAsia="Times"/>
          <w:color w:val="00000A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4"/>
          <w:shd w:fill="auto" w:val="clear"/>
        </w:rPr>
        <w:t xml:space="preserve">Prazo:  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45.9 </w:t>
      </w:r>
      <w:r>
        <w:rPr>
          <w:rFonts w:ascii="Times" w:hAnsi="Times" w:cs="Times" w:eastAsia="Times"/>
          <w:color w:val="00000A"/>
          <w:spacing w:val="0"/>
          <w:position w:val="0"/>
          <w:sz w:val="24"/>
          <w:shd w:fill="auto" w:val="clear"/>
        </w:rPr>
        <w:t xml:space="preserve">FP /(40 FP / mês) = 1,147 meses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A"/>
          <w:spacing w:val="0"/>
          <w:position w:val="0"/>
          <w:sz w:val="24"/>
          <w:shd w:fill="auto" w:val="clear"/>
        </w:rPr>
        <w:tab/>
        <w:t xml:space="preserve">Custo: R$</w:t>
      </w:r>
      <w:r>
        <w:rPr>
          <w:rFonts w:ascii="Times" w:hAnsi="Times" w:cs="Times" w:eastAsia="Times"/>
          <w:color w:val="00000A"/>
          <w:spacing w:val="0"/>
          <w:position w:val="0"/>
          <w:sz w:val="24"/>
          <w:shd w:fill="auto" w:val="clear"/>
        </w:rPr>
        <w:t xml:space="preserve">2409,00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" w:hAnsi="Times" w:cs="Times" w:eastAsia="Times"/>
          <w:color w:val="00000A"/>
          <w:spacing w:val="0"/>
          <w:position w:val="0"/>
          <w:sz w:val="24"/>
          <w:shd w:fill="auto" w:val="clear"/>
        </w:rPr>
        <w:t xml:space="preserve">* 1,248 meses = R$2764,32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Times" w:hAnsi="Times" w:cs="Times" w:eastAsia="Times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" w:hAnsi="Times" w:cs="Times" w:eastAsia="Times"/>
          <w:color w:val="00000A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cbsi.net.br/2017/04/pesquisa-inedita-mostra-qual-media-salarial-de-programadores-em-startups-no-brasil.html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