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spacing w:before="0" w:after="0" w:line="240" w:lineRule="auto"/>
        <w:ind w:left="0" w:right="0" w:firstLine="0"/>
        <w:jc w:val="center"/>
        <w:rPr>
          <w:rFonts w:ascii="Times" w:hAnsi="Times" w:eastAsia="Times" w:cs="Times"/>
          <w:color w:val="auto"/>
          <w:spacing w:val="0"/>
          <w:position w:val="0"/>
          <w:sz w:val="36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36"/>
          <w:shd w:val="clear" w:color="050000" w:fill="auto"/>
        </w:rPr>
        <w:t>Documento de Planejamento e Acompanhamento</w:t>
      </w: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32"/>
          <w:shd w:val="clear" w:color="050000" w:fill="auto"/>
        </w:rPr>
        <w:t xml:space="preserve">Sistema Sapataria  </w:t>
      </w: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color="050000" w:fill="auto"/>
        </w:rPr>
        <w:t xml:space="preserve">   </w:t>
      </w: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  <w:t xml:space="preserve">  </w:t>
      </w: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050000" w:fill="auto"/>
        </w:rPr>
      </w:pPr>
    </w:p>
    <w:p>
      <w:pPr>
        <w:widowControl w:val="0"/>
        <w:spacing w:before="0" w:after="0" w:line="240" w:lineRule="auto"/>
        <w:ind w:left="5040" w:right="0" w:firstLine="0"/>
        <w:jc w:val="righ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Trabalho da disciplina de   </w:t>
      </w:r>
    </w:p>
    <w:p>
      <w:pPr>
        <w:widowControl w:val="0"/>
        <w:spacing w:before="0" w:after="0" w:line="240" w:lineRule="auto"/>
        <w:ind w:left="5040" w:right="0" w:firstLine="0"/>
        <w:jc w:val="righ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 Engenharia de Software II (SI304 B),   </w:t>
      </w:r>
    </w:p>
    <w:p>
      <w:pPr>
        <w:widowControl w:val="0"/>
        <w:spacing w:before="0" w:after="0" w:line="240" w:lineRule="auto"/>
        <w:ind w:left="5040" w:right="0" w:firstLine="0"/>
        <w:jc w:val="righ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Faculdade de Tecnologia da Unicamp   </w:t>
      </w:r>
    </w:p>
    <w:p>
      <w:pPr>
        <w:widowControl w:val="0"/>
        <w:spacing w:before="0" w:after="0" w:line="240" w:lineRule="auto"/>
        <w:ind w:left="4320" w:right="0" w:firstLine="0"/>
        <w:jc w:val="righ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Professor: Pedro Ivo Garcia Nunes   </w:t>
      </w: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   </w:t>
      </w: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  <w:t xml:space="preserve">  </w:t>
      </w: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   </w:t>
      </w: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   </w:t>
      </w: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São Paulo – Limeira    </w:t>
      </w:r>
    </w:p>
    <w:p>
      <w:pPr>
        <w:widowControl w:val="0"/>
        <w:spacing w:before="0" w:after="0" w:line="240" w:lineRule="auto"/>
        <w:ind w:left="0" w:right="0" w:firstLine="0"/>
        <w:jc w:val="center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>1º sem/2017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  <w:r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  <w:t>Cálculo do ponto de função</w:t>
      </w:r>
    </w:p>
    <w:tbl>
      <w:tblPr>
        <w:tblStyle w:val="3"/>
        <w:tblW w:w="93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980"/>
        <w:gridCol w:w="1319"/>
        <w:gridCol w:w="630"/>
        <w:gridCol w:w="1095"/>
        <w:gridCol w:w="1215"/>
        <w:gridCol w:w="1275"/>
        <w:gridCol w:w="794"/>
        <w:gridCol w:w="1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98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color w:val="FFFFFF"/>
                <w:spacing w:val="0"/>
                <w:position w:val="0"/>
                <w:sz w:val="24"/>
                <w:shd w:val="clear" w:color="050000" w:fill="auto"/>
              </w:rPr>
              <w:t>Contagem</w:t>
            </w: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color w:val="FFFFFF"/>
                <w:spacing w:val="0"/>
                <w:position w:val="0"/>
                <w:sz w:val="24"/>
                <w:shd w:val="clear" w:color="050000" w:fill="auto"/>
              </w:rPr>
              <w:t>Simples</w:t>
            </w: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12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color w:val="FFFFFF"/>
                <w:spacing w:val="0"/>
                <w:position w:val="0"/>
                <w:sz w:val="24"/>
                <w:shd w:val="clear" w:color="050000" w:fill="auto"/>
              </w:rPr>
              <w:t>Médio</w:t>
            </w: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127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color w:val="FFFFFF"/>
                <w:spacing w:val="0"/>
                <w:position w:val="0"/>
                <w:sz w:val="24"/>
                <w:shd w:val="clear" w:color="050000" w:fill="auto"/>
              </w:rPr>
              <w:t>Complexo</w:t>
            </w: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79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105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color w:val="FFFFFF"/>
                <w:spacing w:val="0"/>
                <w:position w:val="0"/>
                <w:sz w:val="24"/>
                <w:shd w:val="clear" w:color="050000" w:fill="auto"/>
              </w:rPr>
              <w:t>Entrada externa</w:t>
            </w: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>4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x </w:t>
            </w:r>
          </w:p>
        </w:tc>
        <w:tc>
          <w:tcPr>
            <w:tcW w:w="109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3 </w:t>
            </w:r>
          </w:p>
        </w:tc>
        <w:tc>
          <w:tcPr>
            <w:tcW w:w="12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color w:val="000000"/>
                <w:spacing w:val="0"/>
                <w:position w:val="0"/>
                <w:sz w:val="24"/>
                <w:shd w:val="clear" w:color="050000" w:fill="auto"/>
              </w:rPr>
              <w:t xml:space="preserve">4 </w:t>
            </w:r>
          </w:p>
        </w:tc>
        <w:tc>
          <w:tcPr>
            <w:tcW w:w="127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6 </w:t>
            </w:r>
          </w:p>
        </w:tc>
        <w:tc>
          <w:tcPr>
            <w:tcW w:w="79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= </w:t>
            </w:r>
          </w:p>
        </w:tc>
        <w:tc>
          <w:tcPr>
            <w:tcW w:w="105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98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color w:val="FFFFFF"/>
                <w:spacing w:val="0"/>
                <w:position w:val="0"/>
                <w:sz w:val="24"/>
                <w:shd w:val="clear" w:color="050000" w:fill="auto"/>
              </w:rPr>
              <w:t>Saída externa</w:t>
            </w: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>2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x </w:t>
            </w:r>
          </w:p>
        </w:tc>
        <w:tc>
          <w:tcPr>
            <w:tcW w:w="109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4 </w:t>
            </w:r>
          </w:p>
        </w:tc>
        <w:tc>
          <w:tcPr>
            <w:tcW w:w="12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color w:val="000000"/>
                <w:spacing w:val="0"/>
                <w:position w:val="0"/>
                <w:sz w:val="24"/>
                <w:shd w:val="clear" w:color="050000" w:fill="auto"/>
              </w:rPr>
              <w:t xml:space="preserve">5 </w:t>
            </w:r>
          </w:p>
        </w:tc>
        <w:tc>
          <w:tcPr>
            <w:tcW w:w="127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7 </w:t>
            </w:r>
          </w:p>
        </w:tc>
        <w:tc>
          <w:tcPr>
            <w:tcW w:w="79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= </w:t>
            </w:r>
          </w:p>
        </w:tc>
        <w:tc>
          <w:tcPr>
            <w:tcW w:w="105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98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color w:val="FFFFFF"/>
                <w:spacing w:val="0"/>
                <w:position w:val="0"/>
                <w:sz w:val="24"/>
                <w:shd w:val="clear" w:color="050000" w:fill="auto"/>
              </w:rPr>
              <w:t>Consulta externa</w:t>
            </w: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>2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x </w:t>
            </w:r>
          </w:p>
        </w:tc>
        <w:tc>
          <w:tcPr>
            <w:tcW w:w="109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3 </w:t>
            </w:r>
          </w:p>
        </w:tc>
        <w:tc>
          <w:tcPr>
            <w:tcW w:w="12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4 </w:t>
            </w:r>
          </w:p>
        </w:tc>
        <w:tc>
          <w:tcPr>
            <w:tcW w:w="127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6 </w:t>
            </w:r>
          </w:p>
        </w:tc>
        <w:tc>
          <w:tcPr>
            <w:tcW w:w="79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= </w:t>
            </w:r>
          </w:p>
        </w:tc>
        <w:tc>
          <w:tcPr>
            <w:tcW w:w="105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98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color w:val="FFFFFF"/>
                <w:spacing w:val="0"/>
                <w:position w:val="0"/>
                <w:sz w:val="24"/>
                <w:shd w:val="clear" w:color="050000" w:fill="auto"/>
              </w:rPr>
              <w:t>Arquivo lógico interno</w:t>
            </w: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>3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x </w:t>
            </w:r>
          </w:p>
        </w:tc>
        <w:tc>
          <w:tcPr>
            <w:tcW w:w="109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7 </w:t>
            </w:r>
          </w:p>
        </w:tc>
        <w:tc>
          <w:tcPr>
            <w:tcW w:w="12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10 </w:t>
            </w:r>
          </w:p>
        </w:tc>
        <w:tc>
          <w:tcPr>
            <w:tcW w:w="127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15 </w:t>
            </w:r>
          </w:p>
        </w:tc>
        <w:tc>
          <w:tcPr>
            <w:tcW w:w="79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= </w:t>
            </w:r>
          </w:p>
        </w:tc>
        <w:tc>
          <w:tcPr>
            <w:tcW w:w="105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198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999999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020000" w:fill="auto"/>
              </w:rPr>
            </w:pPr>
            <w:r>
              <w:rPr>
                <w:rFonts w:ascii="Times" w:hAnsi="Times" w:eastAsia="Times" w:cs="Times"/>
                <w:color w:val="FFFFFF"/>
                <w:spacing w:val="0"/>
                <w:position w:val="0"/>
                <w:sz w:val="24"/>
                <w:shd w:val="clear" w:color="050000" w:fill="auto"/>
              </w:rPr>
              <w:t>Arquivo de interface externa</w:t>
            </w:r>
            <w:r>
              <w:rPr>
                <w:rFonts w:ascii="Times" w:hAnsi="Times" w:eastAsia="Times" w:cs="Times"/>
                <w:b/>
                <w:color w:val="FFFFFF"/>
                <w:spacing w:val="0"/>
                <w:position w:val="0"/>
                <w:sz w:val="24"/>
                <w:shd w:val="clear" w:color="060000" w:fill="auto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>0</w:t>
            </w:r>
          </w:p>
        </w:tc>
        <w:tc>
          <w:tcPr>
            <w:tcW w:w="63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x </w:t>
            </w:r>
          </w:p>
        </w:tc>
        <w:tc>
          <w:tcPr>
            <w:tcW w:w="109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5 </w:t>
            </w:r>
          </w:p>
        </w:tc>
        <w:tc>
          <w:tcPr>
            <w:tcW w:w="121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7 </w:t>
            </w:r>
          </w:p>
        </w:tc>
        <w:tc>
          <w:tcPr>
            <w:tcW w:w="127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10 </w:t>
            </w:r>
          </w:p>
        </w:tc>
        <w:tc>
          <w:tcPr>
            <w:tcW w:w="79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= </w:t>
            </w:r>
          </w:p>
        </w:tc>
        <w:tc>
          <w:tcPr>
            <w:tcW w:w="105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CCCCCC"/>
            <w:tcMar>
              <w:left w:w="54" w:type="dxa"/>
              <w:right w:w="54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" w:hAnsi="Times" w:eastAsia="Times" w:cs="Times"/>
                <w:color w:val="auto"/>
                <w:spacing w:val="0"/>
                <w:position w:val="0"/>
                <w:sz w:val="24"/>
                <w:shd w:val="clear" w:color="050000" w:fill="auto"/>
              </w:rPr>
              <w:t>0</w:t>
            </w:r>
          </w:p>
        </w:tc>
      </w:tr>
    </w:tbl>
    <w:p>
      <w:pPr>
        <w:widowControl w:val="0"/>
        <w:spacing w:before="0" w:after="0" w:line="240" w:lineRule="auto"/>
        <w:ind w:left="0" w:right="0" w:firstLine="720"/>
        <w:jc w:val="left"/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Contagem total = 51 </w:t>
      </w:r>
    </w:p>
    <w:p>
      <w:pPr>
        <w:widowControl w:val="0"/>
        <w:spacing w:before="0" w:after="0" w:line="240" w:lineRule="auto"/>
        <w:ind w:left="0" w:right="0" w:firstLine="72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  <w:r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  <w:t>Fatores de ajuste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 O sistema requer salvamento e recuperação confiáveis? 2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>São necessárias comunicações de dados especializadas? 0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>Há funções de processamento distribuído? 0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O sistema rodará em ambiente operacional existente e intensamente utilizado? 4 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 O desempenho é crítico ? 1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>O sistema requer entrada de dados online ? 0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>A entrada de dados online requer múltiplas telas ou operações ? 0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 Os Arquivos Lógicos Internos são atualizados online ? 0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>As entradas, saídas e consultas são complexas ? 4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>O processamento interno é complexo ? 2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 O código é projetado para ser reutilizável ? 5 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>A instalação está incluída no projeto ? 4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O sistema é projetado para múltiplas instalações em diferentes organizações ? 0 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A aplicação é projetada para facilitar a troca e o uso pelo usuário ? 3 </w:t>
      </w:r>
    </w:p>
    <w:p>
      <w:pPr>
        <w:widowControl w:val="0"/>
        <w:numPr>
          <w:ilvl w:val="0"/>
          <w:numId w:val="1"/>
        </w:numPr>
        <w:spacing w:before="0" w:after="160" w:line="240" w:lineRule="auto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>Contagem total do fator de ajuste =  25</w:t>
      </w:r>
    </w:p>
    <w:p>
      <w:pPr>
        <w:widowControl w:val="0"/>
        <w:spacing w:before="0" w:after="0" w:line="240" w:lineRule="auto"/>
        <w:ind w:left="0" w:right="0" w:firstLine="72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  <w:r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  <w:t>Cálculo do ponto de função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FP = 51* [0,65 + 0,01 * ∑ Fatores de ajuste]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FP = 51 * [0,65 + 0,01 * 25]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FP = 51* [0,65 + 0,25]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>FP =  45.9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</w:pPr>
      <w:r>
        <w:rPr>
          <w:rFonts w:ascii="Times" w:hAnsi="Times" w:eastAsia="Times" w:cs="Times"/>
          <w:b/>
          <w:color w:val="auto"/>
          <w:spacing w:val="0"/>
          <w:position w:val="0"/>
          <w:sz w:val="28"/>
          <w:shd w:val="clear" w:color="060000" w:fill="auto"/>
        </w:rPr>
        <w:t>Estimativa (esforço, prazo, custo)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 xml:space="preserve">As medidas de produtividade em PF/mês e R$/mês variam conforme o analista/desenvolvedor, dessa forma, para esta estimativa será utilizado 20 PF/mês para um analista programador c júnior. 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 xml:space="preserve">Cargo: Júnior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 xml:space="preserve">Produtividade: 40 FP/mês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>O salário mensal de um analista programador c júnior é R$2409,00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 xml:space="preserve">fonte: </w:t>
      </w:r>
      <w:r>
        <w:fldChar w:fldCharType="begin"/>
      </w:r>
      <w:r>
        <w:instrText xml:space="preserve">HYPERLINK "http://www.cbsi.net.br/2017/04/pesquisa-inedita-mostra-qual-media-salarial-de-programadores-em-startups-no-brasil.html" </w:instrText>
      </w:r>
      <w:r>
        <w:fldChar w:fldCharType="separate"/>
      </w:r>
      <w:r>
        <w:rPr>
          <w:rFonts w:ascii="Times" w:hAnsi="Times" w:eastAsia="Times" w:cs="Times"/>
          <w:color w:val="00000A"/>
          <w:spacing w:val="0"/>
          <w:position w:val="0"/>
          <w:sz w:val="24"/>
          <w:u w:val="single"/>
          <w:shd w:val="clear" w:color="060000" w:fill="auto"/>
        </w:rPr>
        <w:t>http://www.cbsi.net.br/2017/04/pesquisa-inedita-mostra-qual-media-salarial-de-programadores-em-startups-no-brasil.html</w:t>
      </w:r>
      <w:r>
        <w:fldChar w:fldCharType="end"/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 xml:space="preserve">Portanto: </w:t>
      </w:r>
    </w:p>
    <w:p>
      <w:pPr>
        <w:widowControl w:val="0"/>
        <w:spacing w:before="0" w:after="0" w:line="240" w:lineRule="auto"/>
        <w:ind w:left="0" w:right="0" w:firstLine="720"/>
        <w:jc w:val="left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 xml:space="preserve">Esforço: 40 FP / mês </w:t>
      </w:r>
    </w:p>
    <w:p>
      <w:pPr>
        <w:widowControl w:val="0"/>
        <w:spacing w:before="0" w:after="0" w:line="240" w:lineRule="auto"/>
        <w:ind w:left="0" w:right="0" w:firstLine="720"/>
        <w:jc w:val="left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 xml:space="preserve">Prazo:  </w:t>
      </w:r>
      <w:r>
        <w:rPr>
          <w:rFonts w:ascii="Times" w:hAnsi="Times" w:eastAsia="Times" w:cs="Times"/>
          <w:color w:val="auto"/>
          <w:spacing w:val="0"/>
          <w:position w:val="0"/>
          <w:sz w:val="24"/>
          <w:shd w:val="clear" w:color="050000" w:fill="auto"/>
        </w:rPr>
        <w:t xml:space="preserve">45.9 </w:t>
      </w: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 xml:space="preserve">FP /(40 FP / mês) = 1,147 meses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</w:pP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ab/>
      </w: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>Custo: R$2409,00</w:t>
      </w:r>
      <w:r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  <w:t xml:space="preserve"> </w:t>
      </w:r>
      <w:r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  <w:t>* 1,248 meses = R$2764,32</w:t>
      </w:r>
      <w:r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color="050000" w:fill="auto"/>
        </w:rPr>
        <w:t xml:space="preserve"> </w:t>
      </w:r>
    </w:p>
    <w:p>
      <w:pPr>
        <w:widowControl w:val="0"/>
        <w:spacing w:before="0" w:after="0" w:line="240" w:lineRule="auto"/>
        <w:ind w:left="0" w:right="0" w:firstLine="720"/>
        <w:jc w:val="left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720"/>
        <w:jc w:val="left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720"/>
        <w:jc w:val="left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</w:p>
    <w:p>
      <w:pPr>
        <w:widowControl w:val="0"/>
        <w:spacing w:before="0" w:after="0" w:line="240" w:lineRule="auto"/>
        <w:ind w:right="0"/>
        <w:jc w:val="both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</w:p>
    <w:p>
      <w:pPr>
        <w:rPr>
          <w:rFonts w:hint="default" w:ascii="Times New Roman" w:hAnsi="Times New Roman" w:eastAsia="Microsoft YaHei UI Light" w:cs="Times New Roman"/>
          <w:b/>
          <w:bCs/>
          <w:sz w:val="24"/>
          <w:szCs w:val="22"/>
          <w:lang w:val="pt-BR"/>
        </w:rPr>
      </w:pPr>
      <w:r>
        <w:rPr>
          <w:rFonts w:hint="default" w:ascii="Times New Roman" w:hAnsi="Times New Roman" w:eastAsia="Microsoft YaHei UI Light" w:cs="Times New Roman"/>
          <w:b/>
          <w:bCs/>
          <w:sz w:val="24"/>
          <w:szCs w:val="22"/>
          <w:lang w:val="pt-BR"/>
        </w:rPr>
        <w:t>Lista de Risco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Microsoft YaHei UI Light" w:cs="Times New Roman"/>
          <w:lang w:val="pt-BR"/>
        </w:rPr>
      </w:pPr>
      <w:r>
        <w:rPr>
          <w:rFonts w:hint="default" w:ascii="Times New Roman" w:hAnsi="Times New Roman" w:eastAsia="Microsoft YaHei UI Light" w:cs="Times New Roman"/>
          <w:lang w:val="pt-BR"/>
        </w:rPr>
        <w:t>Cronograma mal planejado - estourar o prazo.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Microsoft YaHei UI Light" w:cs="Times New Roman"/>
          <w:lang w:val="pt-BR"/>
        </w:rPr>
      </w:pPr>
      <w:r>
        <w:rPr>
          <w:rFonts w:hint="default" w:ascii="Times New Roman" w:hAnsi="Times New Roman" w:eastAsia="Microsoft YaHei UI Light" w:cs="Times New Roman"/>
          <w:lang w:val="pt-BR"/>
        </w:rPr>
        <w:t>Desenvolvedor se ausentar.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Microsoft YaHei UI Light" w:cs="Times New Roman"/>
          <w:lang w:val="pt-BR"/>
        </w:rPr>
      </w:pPr>
      <w:r>
        <w:rPr>
          <w:rFonts w:hint="default" w:ascii="Times New Roman" w:hAnsi="Times New Roman" w:eastAsia="Microsoft YaHei UI Light" w:cs="Times New Roman"/>
          <w:lang w:val="pt-BR"/>
        </w:rPr>
        <w:t>Alteração no escopo do projeto.</w:t>
      </w:r>
    </w:p>
    <w:p>
      <w:pPr>
        <w:numPr>
          <w:numId w:val="0"/>
        </w:numPr>
        <w:rPr>
          <w:rFonts w:hint="default" w:ascii="Times New Roman" w:hAnsi="Times New Roman" w:eastAsia="Microsoft YaHei UI Light" w:cs="Times New Roman"/>
          <w:lang w:val="pt-BR"/>
        </w:rPr>
      </w:pPr>
    </w:p>
    <w:p>
      <w:pPr>
        <w:numPr>
          <w:numId w:val="0"/>
        </w:numPr>
        <w:rPr>
          <w:rFonts w:hint="default" w:ascii="Times New Roman" w:hAnsi="Times New Roman" w:eastAsia="Microsoft YaHei UI Light" w:cs="Times New Roman"/>
          <w:lang w:val="pt-BR"/>
        </w:rPr>
      </w:pPr>
    </w:p>
    <w:p>
      <w:pPr>
        <w:rPr>
          <w:rFonts w:hint="default" w:ascii="Times New Roman" w:hAnsi="Times New Roman" w:eastAsia="Microsoft YaHei UI Light" w:cs="Times New Roman"/>
          <w:b/>
          <w:bCs/>
          <w:sz w:val="24"/>
          <w:szCs w:val="22"/>
          <w:lang w:val="pt-BR"/>
        </w:rPr>
      </w:pPr>
      <w:r>
        <w:rPr>
          <w:rFonts w:hint="default" w:ascii="Times New Roman" w:hAnsi="Times New Roman" w:eastAsia="Microsoft YaHei UI Light" w:cs="Times New Roman"/>
          <w:b/>
          <w:bCs/>
          <w:sz w:val="24"/>
          <w:szCs w:val="22"/>
          <w:lang w:val="pt-BR"/>
        </w:rPr>
        <w:t>Formulários</w:t>
      </w:r>
      <w:bookmarkStart w:id="0" w:name="_GoBack"/>
      <w:bookmarkEnd w:id="0"/>
      <w:r>
        <w:rPr>
          <w:rFonts w:hint="default" w:ascii="Times New Roman" w:hAnsi="Times New Roman" w:eastAsia="Microsoft YaHei UI Light" w:cs="Times New Roman"/>
          <w:b/>
          <w:bCs/>
          <w:sz w:val="24"/>
          <w:szCs w:val="22"/>
          <w:lang w:val="pt-BR"/>
        </w:rPr>
        <w:t xml:space="preserve"> de Risco</w:t>
      </w:r>
    </w:p>
    <w:p>
      <w:pPr>
        <w:numPr>
          <w:numId w:val="0"/>
        </w:numPr>
        <w:rPr>
          <w:rFonts w:hint="default" w:ascii="Times New Roman" w:hAnsi="Times New Roman" w:eastAsia="Microsoft YaHei UI Light" w:cs="Times New Roman"/>
          <w:lang w:val="pt-BR"/>
        </w:rPr>
      </w:pPr>
    </w:p>
    <w:tbl>
      <w:tblPr>
        <w:tblStyle w:val="4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2"/>
        <w:gridCol w:w="6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sz w:val="22"/>
                <w:szCs w:val="18"/>
                <w:lang w:val="pt-BR"/>
              </w:rPr>
              <w:t>O grupo não soube analisar o tempo necessário para cada fase e o tempo para concluir o projeto se esgotou.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Mitigação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sz w:val="22"/>
                <w:szCs w:val="18"/>
                <w:lang w:val="pt-BR"/>
              </w:rPr>
              <w:t>Deixar uma margem de erro para o prazo final e evitar incidentes que atrasem o desenvolvimento.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Contingência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sz w:val="22"/>
                <w:szCs w:val="18"/>
                <w:lang w:val="pt-BR"/>
              </w:rPr>
              <w:t>Informar o cliente sobre o status do projeto e negociar novos prazos.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Status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sz w:val="22"/>
                <w:szCs w:val="18"/>
                <w:lang w:val="pt-BR"/>
              </w:rPr>
              <w:t>Estável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eastAsia="Microsoft YaHei UI Light" w:cs="Times New Roman"/>
          <w:lang w:val="pt-BR"/>
        </w:rPr>
      </w:pPr>
    </w:p>
    <w:tbl>
      <w:tblPr>
        <w:tblStyle w:val="4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2"/>
        <w:gridCol w:w="6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sz w:val="22"/>
                <w:szCs w:val="18"/>
                <w:lang w:val="pt-BR"/>
              </w:rPr>
              <w:t>Cada integrante cumpre uma função no grupo. A parte de desenvolvimento de código é a mais extensa, se o nosso desenvolvedor se ausentar por muito tempo, comprometerá nosso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Mitigação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lang w:val="pt-BR"/>
              </w:rPr>
              <w:t>Manter os outros integrantes a par do status do desenvolvimento do código, assim eles podem concluir o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Contingência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sz w:val="22"/>
                <w:szCs w:val="18"/>
                <w:lang w:val="pt-BR"/>
              </w:rPr>
              <w:t>Alocar outro membro para desenvolver.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Status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sz w:val="22"/>
                <w:szCs w:val="18"/>
                <w:lang w:val="pt-BR"/>
              </w:rPr>
              <w:t>Estável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eastAsia="Microsoft YaHei UI Light" w:cs="Times New Roman"/>
          <w:lang w:val="pt-BR"/>
        </w:rPr>
      </w:pPr>
    </w:p>
    <w:tbl>
      <w:tblPr>
        <w:tblStyle w:val="4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2"/>
        <w:gridCol w:w="6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sz w:val="22"/>
                <w:szCs w:val="18"/>
                <w:lang w:val="pt-BR"/>
              </w:rPr>
              <w:t>O cliente pode alter os requisitos do sistema, aumentando o escopo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Mitigação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sz w:val="22"/>
                <w:szCs w:val="18"/>
                <w:lang w:val="pt-BR"/>
              </w:rPr>
              <w:t>Verificar os requisitos e a possibilidade de alteração do escopo.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Contingência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lang w:val="pt-BR"/>
              </w:rPr>
              <w:t>Realizar as modificações necessárias e se necessário, aumentar prazo e custo.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b/>
                <w:bCs/>
                <w:lang w:val="pt-BR"/>
              </w:rPr>
              <w:t>Status</w:t>
            </w:r>
          </w:p>
        </w:tc>
        <w:tc>
          <w:tcPr>
            <w:tcW w:w="6857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Microsoft YaHei UI Light" w:cs="Times New Roman"/>
                <w:lang w:val="pt-BR"/>
              </w:rPr>
            </w:pPr>
            <w:r>
              <w:rPr>
                <w:rFonts w:hint="default" w:ascii="Times New Roman" w:hAnsi="Times New Roman" w:eastAsia="Microsoft YaHei UI Light" w:cs="Times New Roman"/>
                <w:sz w:val="22"/>
                <w:szCs w:val="18"/>
                <w:lang w:val="pt-BR"/>
              </w:rPr>
              <w:t>Estável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eastAsia="Microsoft YaHei UI Light" w:cs="Times New Roman"/>
          <w:lang w:val="pt-BR"/>
        </w:rPr>
      </w:pPr>
    </w:p>
    <w:p>
      <w:pPr>
        <w:widowControl w:val="0"/>
        <w:spacing w:before="0" w:after="0" w:line="240" w:lineRule="auto"/>
        <w:ind w:right="0"/>
        <w:jc w:val="both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" w:hAnsi="Times" w:eastAsia="Times" w:cs="Times"/>
          <w:color w:val="00000A"/>
          <w:spacing w:val="0"/>
          <w:position w:val="0"/>
          <w:sz w:val="24"/>
          <w:shd w:val="clear" w:color="050000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erif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icrosoft YaHei">
    <w:panose1 w:val="020B0503020204020204"/>
    <w:charset w:val="00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765191">
    <w:nsid w:val="5936D307"/>
    <w:multiLevelType w:val="singleLevel"/>
    <w:tmpl w:val="5936D30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0">
    <w:nsid w:val="00000000"/>
    <w:multiLevelType w:val="singleLevel"/>
    <w:tmpl w:val="00000000"/>
    <w:lvl w:ilvl="0" w:tentative="1">
      <w:start w:val="1"/>
      <w:numFmt w:val="bullet"/>
      <w:lvlText w:val="•"/>
      <w:lvlJc w:val="left"/>
    </w:lvl>
  </w:abstractNum>
  <w:num w:numId="1">
    <w:abstractNumId w:val="0"/>
  </w:num>
  <w:num w:numId="2">
    <w:abstractNumId w:val="1496765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1FB141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ascii="Times New Roman" w:hAnsi="Times New Roman" w:eastAsia="SimSun"/>
      <w:sz w:val="24"/>
      <w:szCs w:val="24"/>
    </w:rPr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2017-06-06T16:35:52Z</dcterms:created>
  <cp:lastModifiedBy>Henrique</cp:lastModifiedBy>
  <dcterms:modified xsi:type="dcterms:W3CDTF">2017-06-06T16:42:08Z</dcterms:modified>
  <dc:title>Documento de Planejamento e Acompanhamento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1046-9.1.0.5247</vt:lpwstr>
  </property>
</Properties>
</file>