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u w:val="single"/>
          <w:rtl w:val="0"/>
        </w:rPr>
        <w:t xml:space="preserve">Step 5</w:t>
      </w:r>
      <w:r w:rsidDel="00000000" w:rsidR="00000000" w:rsidRPr="00000000">
        <w:rPr>
          <w:rtl w:val="0"/>
        </w:rPr>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Inputting a really large integer such as 10000000000 would cause the program to compile incorrectly where the program does not accept anymore input after entering in the large number and displays incorrect results immediately after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Inputting numApprove equal to numDisapprove creates incorrect output, in which the program outputs that more people disapprove than approve, despite them being equal.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Inputting 0 as the number of people surveyed and any integer for numApprove and numDisapprove creates incorrect output in which the % approve and % disapprove become infinity and the program still outputs that more people disapprove than approve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Inputting numApprove or numDisapprove greater than number of people surveyed creates a % greater than 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Logic Error: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logical error is that the incorrect comparison operator was used (instead of numApprove &gt; numDisapprove,  we have numApprove &lt; numDisapprove), thus the program will still compile, but the results would be incorrect. The program will output the opposite of what the numbers are, thus if more people approved than disapproved, the program will actually output that more people disapproved and vice versa.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Compilation Error</w:t>
      </w:r>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#1: The first error is a missing semicolon (;) at the end of the line “using namespace std”, which causes the program to be unable to compile. The program reported an error message saying “Expected ‘;’ after namespace name”.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#2: The second error is a misspelled identifier, where instead of typing “cout”, we have “out”. This causes the program to be unable to compile and creates an error message stating “Use of undeclared identifier ‘out’; did you mean ‘cout’?”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