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542D" w14:textId="718B71DE" w:rsidR="008E5E77" w:rsidRPr="00AA150A" w:rsidRDefault="00AA150A" w:rsidP="00E813E9">
      <w:pPr>
        <w:spacing w:after="0" w:line="360" w:lineRule="auto"/>
        <w:rPr>
          <w:rFonts w:ascii="Times New Roman" w:hAnsi="Times New Roman" w:cs="Times New Roman"/>
        </w:rPr>
      </w:pPr>
      <w:r w:rsidRPr="00AA150A">
        <w:rPr>
          <w:rFonts w:ascii="Times New Roman" w:hAnsi="Times New Roman" w:cs="Times New Roman"/>
          <w:color w:val="000000"/>
        </w:rPr>
        <w:t xml:space="preserve">Figure 2: Two examples of lesions and selected radiomic features. A total of 108 radiomic features were computed for each patient’s tumor volume. Many features have mathematical significance, such as neighboring gray tone difference strength representing coarse differences in gray level </w:t>
      </w:r>
      <w:proofErr w:type="gramStart"/>
      <w:r w:rsidRPr="00AA150A">
        <w:rPr>
          <w:rFonts w:ascii="Times New Roman" w:hAnsi="Times New Roman" w:cs="Times New Roman"/>
          <w:color w:val="000000"/>
        </w:rPr>
        <w:t>intensities, but</w:t>
      </w:r>
      <w:proofErr w:type="gramEnd"/>
      <w:r w:rsidRPr="00AA150A">
        <w:rPr>
          <w:rFonts w:ascii="Times New Roman" w:hAnsi="Times New Roman" w:cs="Times New Roman"/>
          <w:color w:val="000000"/>
        </w:rPr>
        <w:t xml:space="preserve"> may be difficult to interpret physiologically. The example features displayed were ones that were predictive of local progression in the final machine learning </w:t>
      </w:r>
      <w:proofErr w:type="gramStart"/>
      <w:r w:rsidRPr="00AA150A">
        <w:rPr>
          <w:rFonts w:ascii="Times New Roman" w:hAnsi="Times New Roman" w:cs="Times New Roman"/>
          <w:color w:val="000000"/>
        </w:rPr>
        <w:t>model.</w:t>
      </w:r>
      <w:proofErr w:type="gramEnd"/>
    </w:p>
    <w:sectPr w:rsidR="008E5E77" w:rsidRPr="00AA1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74C3"/>
    <w:multiLevelType w:val="hybridMultilevel"/>
    <w:tmpl w:val="39B8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F6309"/>
    <w:multiLevelType w:val="hybridMultilevel"/>
    <w:tmpl w:val="A28AE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836784">
    <w:abstractNumId w:val="1"/>
  </w:num>
  <w:num w:numId="2" w16cid:durableId="201426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77"/>
    <w:rsid w:val="000E690A"/>
    <w:rsid w:val="00261819"/>
    <w:rsid w:val="007B2C67"/>
    <w:rsid w:val="008E5E77"/>
    <w:rsid w:val="009224AC"/>
    <w:rsid w:val="009B3DD2"/>
    <w:rsid w:val="00AA150A"/>
    <w:rsid w:val="00E8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948F"/>
  <w15:chartTrackingRefBased/>
  <w15:docId w15:val="{25CD2172-148E-4132-9D46-1B4D3871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3</cp:revision>
  <dcterms:created xsi:type="dcterms:W3CDTF">2021-11-24T03:57:00Z</dcterms:created>
  <dcterms:modified xsi:type="dcterms:W3CDTF">2022-05-17T07:46:00Z</dcterms:modified>
</cp:coreProperties>
</file>