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9DE2" w14:textId="77777777" w:rsidR="009B3DD2" w:rsidRDefault="009B3DD2" w:rsidP="009B3DD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Highlights</w:t>
      </w:r>
      <w:r>
        <w:rPr>
          <w:rFonts w:ascii="Times New Roman" w:hAnsi="Times New Roman" w:cs="Times New Roman"/>
        </w:rPr>
        <w:t>:</w:t>
      </w:r>
    </w:p>
    <w:p w14:paraId="3A02E236" w14:textId="27B9A310" w:rsidR="009B3DD2" w:rsidRDefault="00E613BE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Computed tomography</w:t>
      </w:r>
      <w:r w:rsidR="009B3DD2">
        <w:rPr>
          <w:rFonts w:ascii="Times New Roman" w:hAnsi="Times New Roman" w:cs="Times New Roman"/>
        </w:rPr>
        <w:t xml:space="preserve"> imaging contains quantifiable information to characterize colorectal liver metastases</w:t>
      </w:r>
    </w:p>
    <w:p w14:paraId="1BACF5E1" w14:textId="6D019F77" w:rsidR="009B3DD2" w:rsidRPr="00933669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Shape, texture, and intensity statistical features quantified the </w:t>
      </w:r>
      <w:r w:rsidR="00E613BE">
        <w:rPr>
          <w:rFonts w:ascii="Times New Roman" w:hAnsi="Times New Roman" w:cs="Times New Roman"/>
        </w:rPr>
        <w:t xml:space="preserve">computed tomography </w:t>
      </w:r>
      <w:r>
        <w:rPr>
          <w:rFonts w:ascii="Times New Roman" w:hAnsi="Times New Roman" w:cs="Times New Roman"/>
        </w:rPr>
        <w:t>liver volume</w:t>
      </w:r>
    </w:p>
    <w:p w14:paraId="55617E6C" w14:textId="2E483FFA" w:rsidR="009B3DD2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artificial intelligence model to predict local progression from radiomic features was developed with </w:t>
      </w:r>
      <w:r w:rsidR="004D1D62">
        <w:rPr>
          <w:rFonts w:ascii="Times New Roman" w:hAnsi="Times New Roman" w:cs="Times New Roman"/>
        </w:rPr>
        <w:t>greater accuracy than from classical semi-parametric models</w:t>
      </w:r>
    </w:p>
    <w:p w14:paraId="183BCC3B" w14:textId="77777777" w:rsidR="009B3DD2" w:rsidRPr="001E58A0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dosage and textural coarseness of liver volume were features with highest predictive value</w:t>
      </w:r>
    </w:p>
    <w:p w14:paraId="0B05542D" w14:textId="69D08C6B" w:rsidR="008E5E77" w:rsidRPr="009B3DD2" w:rsidRDefault="008E5E77" w:rsidP="009B3DD2"/>
    <w:sectPr w:rsidR="008E5E77" w:rsidRPr="009B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8199">
    <w:abstractNumId w:val="1"/>
  </w:num>
  <w:num w:numId="2" w16cid:durableId="127351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4D1D62"/>
    <w:rsid w:val="008E5E77"/>
    <w:rsid w:val="009B3DD2"/>
    <w:rsid w:val="00E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4</cp:revision>
  <dcterms:created xsi:type="dcterms:W3CDTF">2021-11-24T03:05:00Z</dcterms:created>
  <dcterms:modified xsi:type="dcterms:W3CDTF">2022-07-31T00:48:00Z</dcterms:modified>
</cp:coreProperties>
</file>