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4CDC" w14:textId="5EE4FF0F" w:rsidR="00245712" w:rsidRPr="006E7C52" w:rsidRDefault="005159FE" w:rsidP="006E7C52">
      <w:r>
        <w:rPr>
          <w:noProof/>
        </w:rPr>
        <w:drawing>
          <wp:inline distT="0" distB="0" distL="0" distR="0" wp14:anchorId="7100C2FF" wp14:editId="50CB3463">
            <wp:extent cx="5924550" cy="3171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343" t="30100" r="7573" b="14089"/>
                    <a:stretch/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62CA6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</w:rPr>
      </w:pPr>
      <w:r w:rsidRPr="00B55691">
        <w:rPr>
          <w:rFonts w:ascii="Arial" w:eastAsia="Times New Roman" w:hAnsi="Arial" w:cs="Arial"/>
          <w:b/>
          <w:bCs/>
          <w:kern w:val="36"/>
          <w:lang w:eastAsia="es-PE"/>
        </w:rPr>
        <w:t>Ventajas Geopolíticas y Recursos Naturales del Perú</w:t>
      </w:r>
    </w:p>
    <w:p w14:paraId="2A5BA49D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1. Ventajas geopolíticas del Perú</w:t>
      </w:r>
    </w:p>
    <w:p w14:paraId="18C6D961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lang w:eastAsia="es-PE"/>
        </w:rPr>
        <w:t>El Perú posee una ubicación estratégica en la costa occidental de América del Sur, con acceso al océano Pacífico y fronteras con Ecuador, Colombia, Brasil, Bolivia y Chile. Esta posición ofrece oportunidades para el comercio internacional, la integración regional y el aprovechamiento de sus recursos naturales.</w:t>
      </w:r>
    </w:p>
    <w:p w14:paraId="1F8E1683" w14:textId="77777777" w:rsidR="006E7C52" w:rsidRPr="00B55691" w:rsidRDefault="006E7C52" w:rsidP="00243B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Conexión con el mercado Asia-Pacífico:</w:t>
      </w:r>
      <w:r w:rsidRPr="00B55691">
        <w:rPr>
          <w:rFonts w:ascii="Arial" w:eastAsia="Times New Roman" w:hAnsi="Arial" w:cs="Arial"/>
          <w:lang w:eastAsia="es-PE"/>
        </w:rPr>
        <w:t xml:space="preserve"> La ubicación del Perú facilita el intercambio comercial con Asia. En este contexto, el puerto de Chancay, inaugurado en noviembre de 2024, fortalece la conectividad marítima y la capacidad logística del país para movilizar mercancías hacia los mercados internacionales (Ministerio de Transportes y Comunicaciones [MTC], 2024).</w:t>
      </w:r>
    </w:p>
    <w:p w14:paraId="290262E1" w14:textId="77777777" w:rsidR="006E7C52" w:rsidRPr="00B55691" w:rsidRDefault="006E7C52" w:rsidP="00243B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Integración bioceánica:</w:t>
      </w:r>
      <w:r w:rsidRPr="00B55691">
        <w:rPr>
          <w:rFonts w:ascii="Arial" w:eastAsia="Times New Roman" w:hAnsi="Arial" w:cs="Arial"/>
          <w:lang w:eastAsia="es-PE"/>
        </w:rPr>
        <w:t xml:space="preserve"> El acceso al océano Pacífico y la posibilidad de conectarse con el Atlántico mediante rutas fluviales amazónicas y corredores de transporte ofrecen oportunidades para el comercio con Brasil y otros países sudamericanos. Sin embargo, su aprovechamiento depende de la infraestructura y la cooperación internacional.</w:t>
      </w:r>
    </w:p>
    <w:p w14:paraId="5B98098F" w14:textId="77777777" w:rsidR="006E7C52" w:rsidRPr="00B55691" w:rsidRDefault="006E7C52" w:rsidP="00243B9F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Integración con los países vecinos:</w:t>
      </w:r>
      <w:r w:rsidRPr="00B55691">
        <w:rPr>
          <w:rFonts w:ascii="Arial" w:eastAsia="Times New Roman" w:hAnsi="Arial" w:cs="Arial"/>
          <w:lang w:eastAsia="es-PE"/>
        </w:rPr>
        <w:t xml:space="preserve"> Las fronteras compartidas favorecen el comercio, el turismo, la cooperación energética y el desarrollo de proyectos de infraestructura. Estas relaciones pueden fortalecer la competitividad y el crecimiento económico de las regiones fronterizas.</w:t>
      </w:r>
    </w:p>
    <w:p w14:paraId="37BEC909" w14:textId="4802B964" w:rsidR="004071B9" w:rsidRDefault="006E7C52" w:rsidP="004071B9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Presencia científica en la Antártida:</w:t>
      </w:r>
      <w:r w:rsidRPr="00B55691">
        <w:rPr>
          <w:rFonts w:ascii="Arial" w:eastAsia="Times New Roman" w:hAnsi="Arial" w:cs="Arial"/>
          <w:lang w:eastAsia="es-PE"/>
        </w:rPr>
        <w:t xml:space="preserve"> El Perú mantiene la Estación Científica Antártica Machu Picchu y participa en el Sistema del Tratado Antártico. Esta presencia fortalece la investigación científica, la cooperación internacional y la participación peruana en asuntos relacionados con la conservación ambiental (Ministerio de Relaciones Exteriores, 2026).</w:t>
      </w:r>
    </w:p>
    <w:p w14:paraId="2B8F1EA6" w14:textId="77777777" w:rsidR="004071B9" w:rsidRPr="004071B9" w:rsidRDefault="004071B9" w:rsidP="004071B9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lang w:eastAsia="es-PE"/>
        </w:rPr>
      </w:pPr>
    </w:p>
    <w:p w14:paraId="6F073DB7" w14:textId="4E61F40A" w:rsidR="006E7C52" w:rsidRPr="00B55691" w:rsidRDefault="006E7C52" w:rsidP="00243B9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lastRenderedPageBreak/>
        <w:t>2. Principales recursos naturales y su potencialidad económica</w:t>
      </w:r>
    </w:p>
    <w:p w14:paraId="03D77984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lang w:eastAsia="es-PE"/>
        </w:rPr>
        <w:t>El Perú posee una gran diversidad de recursos minerales, energéticos, marinos y agrícolas que contribuyen a las exportaciones, la generación de empleo y el desarrollo de distintas regiones.</w:t>
      </w:r>
    </w:p>
    <w:p w14:paraId="7C5D5CF2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Recursos mineros y energéticos.</w:t>
      </w:r>
      <w:r w:rsidRPr="00B55691">
        <w:rPr>
          <w:rFonts w:ascii="Arial" w:eastAsia="Times New Roman" w:hAnsi="Arial" w:cs="Arial"/>
          <w:lang w:eastAsia="es-PE"/>
        </w:rPr>
        <w:t xml:space="preserve"> El cobre, el oro, el zinc y la plata son importantes recursos de exportación. En particular, el cobre tiene un elevado potencial por su utilización en redes eléctricas, vehículos eléctricos y tecnologías vinculadas con la transición energética. Asimismo, el gas natural de Camisea contribuye al abastecimiento energético nacional y a las exportaciones de gas natural licuado.</w:t>
      </w:r>
    </w:p>
    <w:p w14:paraId="24C39F42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Recursos marinos.</w:t>
      </w:r>
      <w:r w:rsidRPr="00B55691">
        <w:rPr>
          <w:rFonts w:ascii="Arial" w:eastAsia="Times New Roman" w:hAnsi="Arial" w:cs="Arial"/>
          <w:lang w:eastAsia="es-PE"/>
        </w:rPr>
        <w:t xml:space="preserve"> La corriente de Humboldt favorece la productividad del mar peruano y la disponibilidad de especies como la anchoveta. Su aprovechamiento permite producir harina y aceite de pescado destinados a los mercados internacionales, aunque requiere medidas de conservación para evitar la sobreexplotación.</w:t>
      </w:r>
    </w:p>
    <w:p w14:paraId="7FC17DD1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Recursos agrícolas y biodiversidad.</w:t>
      </w:r>
      <w:r w:rsidRPr="00B55691">
        <w:rPr>
          <w:rFonts w:ascii="Arial" w:eastAsia="Times New Roman" w:hAnsi="Arial" w:cs="Arial"/>
          <w:lang w:eastAsia="es-PE"/>
        </w:rPr>
        <w:t xml:space="preserve"> El Perú cuenta con una gran diversidad de ecosistemas y climas. Según el Instituto Geográfico Nacional (s. f.), el país posee 84 de las 117 zonas de vida reconocidas en el planeta. Esta diversidad favorece la producción y exportación de arándanos, uvas, paltas, espárragos, quinua y café. Estos productos representan oportunidades para ampliar los mercados, generar empleo y fortalecer las economías regionales.</w:t>
      </w:r>
    </w:p>
    <w:p w14:paraId="3D04A8C5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B55691">
        <w:rPr>
          <w:rFonts w:ascii="Arial" w:eastAsia="Times New Roman" w:hAnsi="Arial" w:cs="Arial"/>
          <w:b/>
          <w:bCs/>
          <w:lang w:eastAsia="es-PE"/>
        </w:rPr>
        <w:t>Conclusión</w:t>
      </w:r>
    </w:p>
    <w:p w14:paraId="76CB727E" w14:textId="77777777" w:rsidR="006E7C52" w:rsidRPr="00B55691" w:rsidRDefault="006E7C52" w:rsidP="00243B9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lang w:eastAsia="es-PE"/>
        </w:rPr>
      </w:pPr>
      <w:r w:rsidRPr="00B55691">
        <w:rPr>
          <w:rFonts w:ascii="Arial" w:eastAsia="Times New Roman" w:hAnsi="Arial" w:cs="Arial"/>
          <w:lang w:eastAsia="es-PE"/>
        </w:rPr>
        <w:t>La ubicación estratégica del Perú, sus conexiones comerciales y su riqueza natural representan oportunidades para fortalecer su posición económica en América del Sur y en los mercados internacionales. Para aprovechar estas ventajas, es necesario impulsar la infraestructura, la integración con los países vecinos y el uso sostenible de los recursos, de manera que el crecimiento económico también beneficie a la población y proteja el ambiente.</w:t>
      </w:r>
    </w:p>
    <w:p w14:paraId="3A0B34D1" w14:textId="334CD5DB" w:rsidR="00245712" w:rsidRPr="006E7C52" w:rsidRDefault="00245712">
      <w:pPr>
        <w:rPr>
          <w:rFonts w:ascii="Arial" w:hAnsi="Arial" w:cs="Arial"/>
          <w:sz w:val="24"/>
          <w:szCs w:val="24"/>
        </w:rPr>
      </w:pPr>
    </w:p>
    <w:sectPr w:rsidR="00245712" w:rsidRPr="006E7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0706D"/>
    <w:multiLevelType w:val="multilevel"/>
    <w:tmpl w:val="B04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B4F5C"/>
    <w:multiLevelType w:val="multilevel"/>
    <w:tmpl w:val="73E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31014"/>
    <w:multiLevelType w:val="multilevel"/>
    <w:tmpl w:val="280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9723F"/>
    <w:multiLevelType w:val="multilevel"/>
    <w:tmpl w:val="49F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C3534"/>
    <w:multiLevelType w:val="multilevel"/>
    <w:tmpl w:val="78A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FE"/>
    <w:rsid w:val="00023994"/>
    <w:rsid w:val="00243B9F"/>
    <w:rsid w:val="00245712"/>
    <w:rsid w:val="004071B9"/>
    <w:rsid w:val="005159FE"/>
    <w:rsid w:val="006E7C52"/>
    <w:rsid w:val="00AC58F7"/>
    <w:rsid w:val="00B55691"/>
    <w:rsid w:val="00C4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01BBE"/>
  <w15:chartTrackingRefBased/>
  <w15:docId w15:val="{33D8ACEC-D7A6-43D8-9404-F032C837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7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6E7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1qcye">
    <w:name w:val="z1qcye"/>
    <w:basedOn w:val="Normal"/>
    <w:rsid w:val="00245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inqyif">
    <w:name w:val="inqyif"/>
    <w:basedOn w:val="Fuentedeprrafopredeter"/>
    <w:rsid w:val="00245712"/>
  </w:style>
  <w:style w:type="character" w:styleId="Textoennegrita">
    <w:name w:val="Strong"/>
    <w:basedOn w:val="Fuentedeprrafopredeter"/>
    <w:uiPriority w:val="22"/>
    <w:qFormat/>
    <w:rsid w:val="00245712"/>
    <w:rPr>
      <w:b/>
      <w:bCs/>
    </w:rPr>
  </w:style>
  <w:style w:type="character" w:styleId="nfasis">
    <w:name w:val="Emphasis"/>
    <w:basedOn w:val="Fuentedeprrafopredeter"/>
    <w:uiPriority w:val="20"/>
    <w:qFormat/>
    <w:rsid w:val="00245712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E7C5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6E7C5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E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5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6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3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8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557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Juliana</cp:lastModifiedBy>
  <cp:revision>12</cp:revision>
  <dcterms:created xsi:type="dcterms:W3CDTF">2026-10-16T19:05:00Z</dcterms:created>
  <dcterms:modified xsi:type="dcterms:W3CDTF">2026-10-28T03:27:00Z</dcterms:modified>
</cp:coreProperties>
</file>