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C6CB" w14:textId="77777777" w:rsidR="00852851" w:rsidRDefault="00852851">
      <w:pPr>
        <w:spacing w:line="480" w:lineRule="auto"/>
      </w:pPr>
    </w:p>
    <w:p w14:paraId="3F6B08E0" w14:textId="77777777" w:rsidR="00852851" w:rsidRDefault="00852851">
      <w:pPr>
        <w:spacing w:line="480" w:lineRule="auto"/>
      </w:pPr>
    </w:p>
    <w:p w14:paraId="08405CE2" w14:textId="77777777" w:rsidR="00852851" w:rsidRDefault="00852851">
      <w:pPr>
        <w:spacing w:line="480" w:lineRule="auto"/>
      </w:pPr>
    </w:p>
    <w:p w14:paraId="283805F9" w14:textId="77777777" w:rsidR="00852851" w:rsidRDefault="00852851">
      <w:pPr>
        <w:spacing w:line="480" w:lineRule="auto"/>
      </w:pPr>
    </w:p>
    <w:p w14:paraId="0849D9F5" w14:textId="77777777" w:rsidR="00852851" w:rsidRDefault="00852851">
      <w:pPr>
        <w:spacing w:line="480" w:lineRule="auto"/>
      </w:pPr>
    </w:p>
    <w:p w14:paraId="143B3DD6" w14:textId="77777777" w:rsidR="00852851" w:rsidRDefault="00AC5CEB">
      <w:pPr>
        <w:spacing w:line="480" w:lineRule="auto"/>
        <w:jc w:val="center"/>
      </w:pPr>
      <w:r>
        <w:rPr>
          <w:b/>
          <w:bCs/>
        </w:rPr>
        <w:t>Sprint Review and Retrospective</w:t>
      </w:r>
    </w:p>
    <w:p w14:paraId="3FEF19DB" w14:textId="0C6683C4" w:rsidR="00852851" w:rsidRDefault="00AC5CEB" w:rsidP="005C59B4">
      <w:pPr>
        <w:spacing w:line="480" w:lineRule="auto"/>
        <w:jc w:val="center"/>
      </w:pPr>
      <w:r>
        <w:t>SNHU Travel — Niche Vacation Packages Project</w:t>
      </w:r>
    </w:p>
    <w:p w14:paraId="1E4B1D00" w14:textId="77777777" w:rsidR="00852851" w:rsidRDefault="00AC5CEB" w:rsidP="005C59B4">
      <w:pPr>
        <w:spacing w:line="480" w:lineRule="auto"/>
        <w:jc w:val="center"/>
      </w:pPr>
      <w:r>
        <w:t>April 2026</w:t>
      </w:r>
    </w:p>
    <w:p w14:paraId="42A44DEF" w14:textId="77777777" w:rsidR="00852851" w:rsidRDefault="00AC5CEB">
      <w:r>
        <w:br w:type="page"/>
      </w:r>
    </w:p>
    <w:p w14:paraId="344EA7DC" w14:textId="77777777" w:rsidR="00852851" w:rsidRDefault="00852851">
      <w:pPr>
        <w:sectPr w:rsidR="00852851">
          <w:headerReference w:type="default" r:id="rId7"/>
          <w:pgSz w:w="12240" w:h="15840"/>
          <w:pgMar w:top="1440" w:right="1440" w:bottom="1440" w:left="1440" w:header="708" w:footer="708" w:gutter="0"/>
          <w:cols w:space="720"/>
          <w:docGrid w:linePitch="360"/>
        </w:sectPr>
      </w:pPr>
    </w:p>
    <w:p w14:paraId="488A7B30" w14:textId="77777777" w:rsidR="00852851" w:rsidRDefault="00AC5CEB">
      <w:pPr>
        <w:spacing w:line="480" w:lineRule="auto"/>
        <w:jc w:val="center"/>
      </w:pPr>
      <w:r>
        <w:rPr>
          <w:b/>
          <w:bCs/>
        </w:rPr>
        <w:t>Sprint Review and Retrospective</w:t>
      </w:r>
    </w:p>
    <w:p w14:paraId="03A4B93B" w14:textId="77777777" w:rsidR="00852851" w:rsidRDefault="00852851">
      <w:pPr>
        <w:spacing w:line="480" w:lineRule="auto"/>
      </w:pPr>
    </w:p>
    <w:p w14:paraId="6162C946" w14:textId="77777777" w:rsidR="00852851" w:rsidRDefault="00AC5CEB">
      <w:pPr>
        <w:spacing w:line="480" w:lineRule="auto"/>
        <w:jc w:val="center"/>
      </w:pPr>
      <w:r>
        <w:rPr>
          <w:b/>
          <w:bCs/>
        </w:rPr>
        <w:t>Applying Roles: Contributions to Project Success</w:t>
      </w:r>
    </w:p>
    <w:p w14:paraId="25D06F27" w14:textId="4C40CC66" w:rsidR="00852851" w:rsidRDefault="00AC5CEB">
      <w:pPr>
        <w:spacing w:line="480" w:lineRule="auto"/>
        <w:ind w:firstLine="720"/>
      </w:pPr>
      <w:r>
        <w:t>The SNHU Travel project relied on four Scrum roles that operated simultaneously, a direct contrast to the waterfall’s sequential structure, where business analysts, architects, developers, and testers hand work off between phases rather than working in parallel. As Scrum Master, I observed firsthand how each role contributed in ways that the waterfall model would not have supported.</w:t>
      </w:r>
    </w:p>
    <w:p w14:paraId="4844F426" w14:textId="4A04429D" w:rsidR="00852851" w:rsidRDefault="00AC5CEB">
      <w:pPr>
        <w:spacing w:line="480" w:lineRule="auto"/>
        <w:ind w:firstLine="720"/>
      </w:pPr>
      <w:r>
        <w:t>Christy, our Product Owner, kept the backlog continuously prioritized rather than freezing requirements at the project’s start. When management pivoted toward wellness travel mid-project, Christy reordered priorities, a process that in a waterfall would have required scope renegotiation and documentation updates. My own contribution as Scrum Master was structural: I established a shared Definition of Done with the team before Sprint 1 to ensure every Sprint Review demonstrated consistently complete work, and I resolved impediments the same day they surfaced rather than allowing blockers to wait for a scheduled meeting.</w:t>
      </w:r>
    </w:p>
    <w:p w14:paraId="18572C80" w14:textId="414B50CE" w:rsidR="00852851" w:rsidRDefault="005C59B4">
      <w:pPr>
        <w:spacing w:line="480" w:lineRule="auto"/>
        <w:ind w:firstLine="720"/>
      </w:pPr>
      <w:r>
        <w:t>Our developer-built features for acceptance criteria were defined before development began, and we participated in peer reviews that caught defects early, unlike waterfall, where developers build to a static specification, and defects surface only after full system assembly. Brian, our tester, illustrated the Scrum difference clearly: rather than waiting at the end of the pipeline to validate a completed system, Brian defined acceptance criteria during my Backlog Refinement sessions and logged defects with direct links to the relevant user stories throughout each sprint.</w:t>
      </w:r>
    </w:p>
    <w:p w14:paraId="6352E40B" w14:textId="77777777" w:rsidR="00852851" w:rsidRDefault="00AC5CEB">
      <w:pPr>
        <w:spacing w:line="480" w:lineRule="auto"/>
        <w:jc w:val="center"/>
      </w:pPr>
      <w:r>
        <w:rPr>
          <w:b/>
          <w:bCs/>
        </w:rPr>
        <w:t>Completing User Stories: How Scrum Supported Delivery</w:t>
      </w:r>
    </w:p>
    <w:p w14:paraId="7E036703" w14:textId="4D63A902" w:rsidR="00852851" w:rsidRDefault="00AC5CEB">
      <w:pPr>
        <w:spacing w:line="480" w:lineRule="auto"/>
        <w:ind w:firstLine="720"/>
      </w:pPr>
      <w:r>
        <w:t>Waterfall captures requirements at the beginning of a project, freezes them into a specification document, and delivers a product that reflects the client’s thinking at project start rather than at completion. As Scrum Master, I structured our sprints around three mechanisms that replaced that static model and drove all four user stories to completion within five weeks.</w:t>
      </w:r>
    </w:p>
    <w:p w14:paraId="6393E94E" w14:textId="05F71266" w:rsidR="00852851" w:rsidRDefault="00AC5CEB">
      <w:pPr>
        <w:spacing w:line="480" w:lineRule="auto"/>
        <w:ind w:firstLine="720"/>
      </w:pPr>
      <w:r>
        <w:t>First, iterative sprints delivered working functionality continuously. User Story 1: The top-five destinations list was completed early enough for Amanda to evaluate a functioning feature before the project reached its midpoint, enabling course corrections that a waterfall client waiting until final delivery would never have had the opportunity to make. Second, the acceptance criteria Brian defined before development began included a clickable link, an ordered list of five destinations, each with a name, description, picture, and booking link. Waterfall requirements describe desired behavior in general terms, leaving interpretation gaps that developers and testers fill independently and often differently; the acceptance criteria eliminated that gap. Third, the Backlog Refinement sessions I facilitated kept upcoming stories current and estimated just before they were needed, ensuring that User Stories 3 and 4 were sprint-ready when the team reached them rather than relying on requirements written months in advance, as the waterfall requires.</w:t>
      </w:r>
    </w:p>
    <w:p w14:paraId="3C6A420F" w14:textId="77777777" w:rsidR="00852851" w:rsidRDefault="00AC5CEB">
      <w:pPr>
        <w:spacing w:line="480" w:lineRule="auto"/>
        <w:jc w:val="center"/>
      </w:pPr>
      <w:r>
        <w:rPr>
          <w:b/>
          <w:bCs/>
        </w:rPr>
        <w:t>Handling Interruptions: Scrum’s Response to Mid-Project Change</w:t>
      </w:r>
    </w:p>
    <w:p w14:paraId="5375026E" w14:textId="17A2BC4E" w:rsidR="00852851" w:rsidRDefault="00AC5CEB">
      <w:pPr>
        <w:spacing w:line="480" w:lineRule="auto"/>
        <w:ind w:firstLine="720"/>
      </w:pPr>
      <w:r>
        <w:t>Waterfall’s core vulnerability is its assumption that requirements can be fully known at the outset. When management redirected the SNHU Travel project toward detox and wellness packages mid-sprint, a waterfall team would have faced two choices: ignore the change and deliver a product built on outdated priorities or halt the project and restart the requirements phase. Either path wastes time and budget. As Scrum Master, my role was to ensure the team could absorb the change without losing momentum.</w:t>
      </w:r>
    </w:p>
    <w:p w14:paraId="4AEB0CA7" w14:textId="321227DC" w:rsidR="00852851" w:rsidRDefault="00AC5CEB">
      <w:pPr>
        <w:spacing w:line="480" w:lineRule="auto"/>
        <w:ind w:firstLine="720"/>
      </w:pPr>
      <w:r>
        <w:t>I worked with Christy to review the backlog, identify which features remained relevant to the wellness focus, and adjust priorities without reopening any phase or revising a scope document. Because I had structured our commitments around individual sprints rather than a fixed full-project plan, the disruption was contained to items not yet started. I brought the team’s questions about the new direction to the Daily Scrum so every member heard Christy’s answers simultaneously, and I ensured those answers were documented in the shared task board within the same sprint cycle. In a waterfall, the same clarification would have traveled through a formal change-control chain, taking days to resolve. The team’s ability to assess feasibility and continue rather than stall demonstrated the Agile value of responding to change over following a plan.</w:t>
      </w:r>
    </w:p>
    <w:p w14:paraId="36514294" w14:textId="77777777" w:rsidR="00852851" w:rsidRDefault="00AC5CEB">
      <w:pPr>
        <w:spacing w:line="480" w:lineRule="auto"/>
        <w:jc w:val="center"/>
      </w:pPr>
      <w:r>
        <w:rPr>
          <w:b/>
          <w:bCs/>
        </w:rPr>
        <w:t>Communication: Effectiveness and Collaboration</w:t>
      </w:r>
    </w:p>
    <w:p w14:paraId="6673EE6C" w14:textId="000A3572" w:rsidR="00852851" w:rsidRDefault="00AC5CEB">
      <w:pPr>
        <w:spacing w:line="480" w:lineRule="auto"/>
        <w:ind w:firstLine="720"/>
      </w:pPr>
      <w:r>
        <w:t>One of my core responsibilities as Scrum Master was to ensure that communication was timely, transparent, and person-to-person rather than filtered through documentation. Waterfall communication relies heavily on formal documentation requirements, design specifications, and status reports passed between phases, which loses the human interaction behind decisions and delays the surfacing of problems. I structured our team’s communication around three Scrum practices specifically to prevent those delays.</w:t>
      </w:r>
    </w:p>
    <w:p w14:paraId="088E8A17" w14:textId="712DF328" w:rsidR="00852851" w:rsidRDefault="00AC5CEB">
      <w:pPr>
        <w:spacing w:line="480" w:lineRule="auto"/>
        <w:ind w:firstLine="720"/>
      </w:pPr>
      <w:r>
        <w:t>I facilitated the Daily Scrum each morning as a team-owned meeting. Problems surfaced within hours rather than sitting unresolved until a weekly waterfall status meeting. I structured each session so that blockers were raised, owned, and closed the same day</w:t>
      </w:r>
      <w:r w:rsidR="009872D6">
        <w:t xml:space="preserve"> verbally</w:t>
      </w:r>
      <w:r>
        <w:t xml:space="preserve"> for immediate team-wide awareness, with answers documented in the shared task board for accuracy and accountability.</w:t>
      </w:r>
    </w:p>
    <w:p w14:paraId="5F545A90" w14:textId="50113008" w:rsidR="00852851" w:rsidRDefault="00AC5CEB">
      <w:pPr>
        <w:spacing w:line="480" w:lineRule="auto"/>
        <w:ind w:firstLine="720"/>
      </w:pPr>
      <w:r>
        <w:t>I also facilitated Sprint Reviews as a direct communication channel between the team and Amanda. Rather than presenting status reports, I structured each review so that Amanda saw working software and could respond to what was actually built. I then worked with Christy to update the backlog before the next sprint began, closing the feedback loop and ensuring our priorities were always driven by the client’s current thinking. This open, structured communication within the team and with stakeholders was central to delivering a product that met the client’s expectations on time.</w:t>
      </w:r>
    </w:p>
    <w:p w14:paraId="422327B8" w14:textId="77777777" w:rsidR="00852851" w:rsidRDefault="00AC5CEB">
      <w:pPr>
        <w:spacing w:line="480" w:lineRule="auto"/>
        <w:jc w:val="center"/>
      </w:pPr>
      <w:r>
        <w:rPr>
          <w:b/>
          <w:bCs/>
        </w:rPr>
        <w:t>Organizational Tools and Scrum-Agile Principles</w:t>
      </w:r>
    </w:p>
    <w:p w14:paraId="59B79CC7" w14:textId="6C416974" w:rsidR="00852851" w:rsidRDefault="00AC5CEB">
      <w:pPr>
        <w:spacing w:line="480" w:lineRule="auto"/>
        <w:ind w:firstLine="720"/>
      </w:pPr>
      <w:r>
        <w:t>As Scrum Master, selecting and maintaining the right organizational tools was inseparable from facilitating the Scrum events themselves. Waterfall projects rely on a master project plan established at the start and updated reactively when things go wrong, a structure that cannot accommodate mid-project change. The combination of Scrum events and supporting tools I maintained gave the team equivalent structure with the flexibility to adapt.</w:t>
      </w:r>
    </w:p>
    <w:p w14:paraId="74065D73" w14:textId="18D1F912" w:rsidR="00852851" w:rsidRDefault="00AC5CEB">
      <w:pPr>
        <w:spacing w:line="480" w:lineRule="auto"/>
        <w:ind w:firstLine="720"/>
      </w:pPr>
      <w:r>
        <w:t>JIRA served as the team’s primary organizational tool, and its value was directly tied to the Scrum events it supported. Before Sprint Planning, I used JIRA to confirm the backlog was ordered and stories were estimated, so the team could enter planning focused on commitment. During the Daily Scrum, the sprint board served as a shared reference that eliminated lengthy status updates and kept the time-box intact. Brian’s defect logs linked directly to the relevant user stories, giving immediate context when fixes were needed. Burndown charts gave me a real-time view of sprint velocity that improved the accuracy of our planning commitments as the project progressed.</w:t>
      </w:r>
    </w:p>
    <w:p w14:paraId="333BF8D8" w14:textId="6BAE4050" w:rsidR="00852851" w:rsidRDefault="00AC5CEB">
      <w:pPr>
        <w:spacing w:line="480" w:lineRule="auto"/>
        <w:ind w:firstLine="720"/>
      </w:pPr>
      <w:r>
        <w:t>The Scrum events I facilitated were themselves organizational tools. Sprint Planning aligned the team on a shared goal just before work began. Backlog Refinement kept upcoming stories ready, a function that waterfall has no equivalent for, since requirements are assumed complete after the initial phase. Sprint Retrospectives I led after each review gave the team a structured forum to commit to process improvements before the next sprint, rather than deferring those lessons to a post-project review that arrives too late to matter. The Agile Team Charter I developed with the team before Sprint 1 defined our shared values and working agreements, including a clear rule for escalating scope changes to Christy</w:t>
      </w:r>
      <w:r w:rsidR="00EC1372">
        <w:t xml:space="preserve">, </w:t>
      </w:r>
      <w:r>
        <w:t>a decision-making path the team used when the wellness pivot created tension about scope.</w:t>
      </w:r>
    </w:p>
    <w:p w14:paraId="1EC637E2" w14:textId="77777777" w:rsidR="00852851" w:rsidRDefault="00AC5CEB">
      <w:pPr>
        <w:spacing w:line="480" w:lineRule="auto"/>
        <w:jc w:val="center"/>
      </w:pPr>
      <w:r>
        <w:rPr>
          <w:b/>
          <w:bCs/>
        </w:rPr>
        <w:t>Evaluating the Scrum-Agile Approach</w:t>
      </w:r>
    </w:p>
    <w:p w14:paraId="355AA288" w14:textId="77777777" w:rsidR="00852851" w:rsidRDefault="00AC5CEB">
      <w:pPr>
        <w:spacing w:line="480" w:lineRule="auto"/>
      </w:pPr>
      <w:r>
        <w:rPr>
          <w:b/>
          <w:bCs/>
        </w:rPr>
        <w:t>Pros and Cons of the Scrum-Agile Approach</w:t>
      </w:r>
    </w:p>
    <w:p w14:paraId="711A158B" w14:textId="3621EF03" w:rsidR="00852851" w:rsidRDefault="00AC5CEB">
      <w:pPr>
        <w:spacing w:line="480" w:lineRule="auto"/>
        <w:ind w:firstLine="720"/>
      </w:pPr>
      <w:r>
        <w:t xml:space="preserve">As Scrum Master, the advantages of Scrum over waterfall were most visible to me under pressure. The wellness pivot demonstrated this directly: a change that would have forced a waterfall team to restart its requirements phase was absorbed within a single sprint. The iterative </w:t>
      </w:r>
      <w:r w:rsidR="00A46BF7">
        <w:t xml:space="preserve">Agile </w:t>
      </w:r>
      <w:r>
        <w:t xml:space="preserve">structure I maintained allowed Amanda to provide real-time input throughout the project, enabling adjustments that delivered the best possible product rather than one built on week-one assumptions. Brian’s continuous testing, built into the sprint cycle from the beginning, caught defects when they were cheapest to fix. The time-boxed sprint format provided the same schedule discipline that waterfall seeks through milestone planning while preserving the ability to change course between sprints. The collaborative </w:t>
      </w:r>
      <w:r w:rsidR="008E0B8F">
        <w:t xml:space="preserve">Agile </w:t>
      </w:r>
      <w:r>
        <w:t xml:space="preserve">structure I </w:t>
      </w:r>
      <w:r w:rsidR="00A46BF7">
        <w:t>followed</w:t>
      </w:r>
      <w:r>
        <w:t>, in which every role participated in Sprint Planning, Sprint Reviews, and Retrospectives, produced a shared understanding of project status that the waterfall’s handoff model rarely generates.</w:t>
      </w:r>
    </w:p>
    <w:p w14:paraId="10B9630B" w14:textId="41F1D31B" w:rsidR="00852851" w:rsidRDefault="00AC5CEB">
      <w:pPr>
        <w:spacing w:line="480" w:lineRule="auto"/>
        <w:ind w:firstLine="720"/>
      </w:pPr>
      <w:r>
        <w:t>Reflecting on the challenges I observed, waterfall retains advantages in contexts with stable, well-understood requirements, large or distributed teams, and regulatory or contractual obligations demanding comprehensive upfront documentation, none of which applied to SNHU Travel. Our small team operating under a five-week deadline felt the weight of Scrum’s ceremonies, and early unfamiliarity with story estimation and acceptance criteria writing reduced initial velocity in a way that a detailed waterfall schedule may have prevented. Christy’s role as the sole backlog decision-maker also created a bottleneck risk, a vulnerability that waterfall’s more distributed requirements partially mitigate.</w:t>
      </w:r>
    </w:p>
    <w:p w14:paraId="3319660D" w14:textId="77777777" w:rsidR="00852851" w:rsidRDefault="00AC5CEB">
      <w:pPr>
        <w:spacing w:line="480" w:lineRule="auto"/>
      </w:pPr>
      <w:r>
        <w:rPr>
          <w:b/>
          <w:bCs/>
        </w:rPr>
        <w:t>Was Scrum-Agile the Best Approach?</w:t>
      </w:r>
    </w:p>
    <w:p w14:paraId="706CDE61" w14:textId="56C4C998" w:rsidR="00852851" w:rsidRDefault="00AC5CEB">
      <w:pPr>
        <w:spacing w:line="480" w:lineRule="auto"/>
        <w:ind w:firstLine="720"/>
      </w:pPr>
      <w:r>
        <w:t>From my perspective as Scrum Master, the SNHU Travel project matched the conditions where Scrum consistently outperforms waterfall: evolving requirements, an engaged client who needed to see progress regularly, a small cross-functional team, and a fixed delivery window. Waterfall performs best when requirements are stable and fully knowable at the start—the opposite of this project, where the client’s vision for the niche travel market was still forming when development began. The wellness pivot, described in detail above, is the definitive evidence: what would have consumed a significant share of our five-week waterfall timeline in change-control and re-documentation was resolved within a single sprint under Scrum. For Chada Tech evaluating a company-wide shift to Scrum-Agile, the SNHU Travel project demonstrates that Scrum is not merely a different process for the same outcome; it is a different capability, one that makes successful delivery possible in the dynamic, client-driven conditions that most software development projects actually face.</w:t>
      </w:r>
    </w:p>
    <w:p w14:paraId="1B9C3164" w14:textId="77777777" w:rsidR="00852851" w:rsidRDefault="00AC5CEB">
      <w:r>
        <w:br w:type="page"/>
      </w:r>
    </w:p>
    <w:p w14:paraId="521F906F" w14:textId="77777777" w:rsidR="00852851" w:rsidRDefault="00AC5CEB" w:rsidP="00C551F2">
      <w:pPr>
        <w:spacing w:line="480" w:lineRule="auto"/>
      </w:pPr>
      <w:r>
        <w:rPr>
          <w:b/>
          <w:bCs/>
        </w:rPr>
        <w:t>References</w:t>
      </w:r>
    </w:p>
    <w:p w14:paraId="1FF4DAA0" w14:textId="77777777" w:rsidR="00852851" w:rsidRDefault="00852851">
      <w:pPr>
        <w:spacing w:line="480" w:lineRule="auto"/>
      </w:pPr>
    </w:p>
    <w:p w14:paraId="0F73FFF9" w14:textId="77777777" w:rsidR="00852851" w:rsidRDefault="00AC5CEB">
      <w:pPr>
        <w:spacing w:line="480" w:lineRule="auto"/>
        <w:ind w:left="720" w:hanging="720"/>
      </w:pPr>
      <w:r>
        <w:t>Agilemania. (n.d.). Essential Scrum events: A comprehensive guide for agile teams. https://agilemania.com/tutorial/what-are-the-scrum-events</w:t>
      </w:r>
    </w:p>
    <w:p w14:paraId="702FB0BF" w14:textId="77777777" w:rsidR="00852851" w:rsidRDefault="00852851">
      <w:pPr>
        <w:spacing w:line="480" w:lineRule="auto"/>
      </w:pPr>
    </w:p>
    <w:p w14:paraId="709C7F8D" w14:textId="77777777" w:rsidR="00852851" w:rsidRDefault="00AC5CEB">
      <w:pPr>
        <w:spacing w:line="480" w:lineRule="auto"/>
        <w:ind w:left="720" w:hanging="720"/>
      </w:pPr>
      <w:r>
        <w:t>Agile42. (2025, June 19). A practical guide to the five Scrum events. https://www.agile42.com/en/blog/scrum-events</w:t>
      </w:r>
    </w:p>
    <w:p w14:paraId="3ED64147" w14:textId="77777777" w:rsidR="00852851" w:rsidRDefault="00852851">
      <w:pPr>
        <w:spacing w:line="480" w:lineRule="auto"/>
      </w:pPr>
    </w:p>
    <w:p w14:paraId="3C9320C7" w14:textId="77777777" w:rsidR="00852851" w:rsidRDefault="00AC5CEB">
      <w:pPr>
        <w:spacing w:line="480" w:lineRule="auto"/>
        <w:ind w:left="720" w:hanging="720"/>
      </w:pPr>
      <w:r>
        <w:t>Dock, A. (2026, February 10). Top 10 benefits of Scrum and frequent challenges. APMG International. https://apmg-international.com/article/top-10-benefits-scrum-and-frequent-challenges</w:t>
      </w:r>
    </w:p>
    <w:p w14:paraId="735D3FEA" w14:textId="77777777" w:rsidR="00852851" w:rsidRDefault="00852851">
      <w:pPr>
        <w:spacing w:line="480" w:lineRule="auto"/>
      </w:pPr>
    </w:p>
    <w:p w14:paraId="5B69FB1A" w14:textId="77777777" w:rsidR="00852851" w:rsidRDefault="00AC5CEB">
      <w:pPr>
        <w:spacing w:line="480" w:lineRule="auto"/>
        <w:ind w:left="720" w:hanging="720"/>
      </w:pPr>
      <w:r>
        <w:t>Singhal, P., Oratowska, K., &amp; Ozdemir, E. (2025, November 25). 12 principles behind the Agile Manifesto. Agile Alliance. https://agilealliance.org/agile101/12-principles-behind-the-agile-manifesto/</w:t>
      </w:r>
    </w:p>
    <w:p w14:paraId="0BD30178" w14:textId="77777777" w:rsidR="00852851" w:rsidRDefault="00852851">
      <w:pPr>
        <w:spacing w:line="480" w:lineRule="auto"/>
      </w:pPr>
    </w:p>
    <w:p w14:paraId="38EC1716" w14:textId="77777777" w:rsidR="00852851" w:rsidRDefault="00AC5CEB">
      <w:pPr>
        <w:spacing w:line="480" w:lineRule="auto"/>
        <w:ind w:left="720" w:hanging="720"/>
      </w:pPr>
      <w:r>
        <w:t>Sokolova, V. (2024, May 30). Agile product development: Agile methodology explained. Epicflow. https://www.epicflow.com/blog/agile-product-development-agile-methodology-explained/</w:t>
      </w:r>
    </w:p>
    <w:p w14:paraId="543E6D33" w14:textId="77777777" w:rsidR="00852851" w:rsidRDefault="00852851">
      <w:pPr>
        <w:spacing w:line="480" w:lineRule="auto"/>
      </w:pPr>
    </w:p>
    <w:p w14:paraId="79F01EEE" w14:textId="77777777" w:rsidR="00852851" w:rsidRDefault="00AC5CEB">
      <w:pPr>
        <w:spacing w:line="480" w:lineRule="auto"/>
        <w:ind w:left="720" w:hanging="720"/>
      </w:pPr>
      <w:r>
        <w:t>TeamRetro. (2025, December 5). What is an agile retrospective? https://www.teamretro.com/retrospectives/agile-retrospective/</w:t>
      </w:r>
    </w:p>
    <w:sectPr w:rsidR="0085285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34557" w14:textId="77777777" w:rsidR="00E1528A" w:rsidRDefault="00E1528A">
      <w:r>
        <w:separator/>
      </w:r>
    </w:p>
  </w:endnote>
  <w:endnote w:type="continuationSeparator" w:id="0">
    <w:p w14:paraId="7B2950EB" w14:textId="77777777" w:rsidR="00E1528A" w:rsidRDefault="00E15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F4C98" w14:textId="77777777" w:rsidR="00E1528A" w:rsidRDefault="00E1528A">
      <w:r>
        <w:separator/>
      </w:r>
    </w:p>
  </w:footnote>
  <w:footnote w:type="continuationSeparator" w:id="0">
    <w:p w14:paraId="1801256F" w14:textId="77777777" w:rsidR="00E1528A" w:rsidRDefault="00E15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1DCF" w14:textId="77777777" w:rsidR="00852851" w:rsidRDefault="00AC5CEB">
    <w:pPr>
      <w:tabs>
        <w:tab w:val="right" w:pos="9360"/>
      </w:tabs>
    </w:pPr>
    <w:r>
      <w:t>SPRINT REVIEW AND RETROSPECTIVE</w:t>
    </w:r>
    <w:r>
      <w:tab/>
    </w: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AC80" w14:textId="77777777" w:rsidR="00852851" w:rsidRDefault="00AC5CEB">
    <w:pPr>
      <w:tabs>
        <w:tab w:val="right" w:pos="9360"/>
      </w:tabs>
    </w:pPr>
    <w:r>
      <w:t>SPRINT REVIEW AND RETROSPECTIVE</w:t>
    </w:r>
    <w:r>
      <w:tab/>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E5532"/>
    <w:multiLevelType w:val="hybridMultilevel"/>
    <w:tmpl w:val="61440184"/>
    <w:lvl w:ilvl="0" w:tplc="62E09ADC">
      <w:start w:val="1"/>
      <w:numFmt w:val="bullet"/>
      <w:lvlText w:val="●"/>
      <w:lvlJc w:val="left"/>
      <w:pPr>
        <w:ind w:left="720" w:hanging="360"/>
      </w:pPr>
    </w:lvl>
    <w:lvl w:ilvl="1" w:tplc="87A2E91A">
      <w:start w:val="1"/>
      <w:numFmt w:val="bullet"/>
      <w:lvlText w:val="○"/>
      <w:lvlJc w:val="left"/>
      <w:pPr>
        <w:ind w:left="1440" w:hanging="360"/>
      </w:pPr>
    </w:lvl>
    <w:lvl w:ilvl="2" w:tplc="142E8D32">
      <w:start w:val="1"/>
      <w:numFmt w:val="bullet"/>
      <w:lvlText w:val="■"/>
      <w:lvlJc w:val="left"/>
      <w:pPr>
        <w:ind w:left="2160" w:hanging="360"/>
      </w:pPr>
    </w:lvl>
    <w:lvl w:ilvl="3" w:tplc="636473F2">
      <w:start w:val="1"/>
      <w:numFmt w:val="bullet"/>
      <w:lvlText w:val="●"/>
      <w:lvlJc w:val="left"/>
      <w:pPr>
        <w:ind w:left="2880" w:hanging="360"/>
      </w:pPr>
    </w:lvl>
    <w:lvl w:ilvl="4" w:tplc="7B804D6E">
      <w:start w:val="1"/>
      <w:numFmt w:val="bullet"/>
      <w:lvlText w:val="○"/>
      <w:lvlJc w:val="left"/>
      <w:pPr>
        <w:ind w:left="3600" w:hanging="360"/>
      </w:pPr>
    </w:lvl>
    <w:lvl w:ilvl="5" w:tplc="0236349A">
      <w:start w:val="1"/>
      <w:numFmt w:val="bullet"/>
      <w:lvlText w:val="■"/>
      <w:lvlJc w:val="left"/>
      <w:pPr>
        <w:ind w:left="4320" w:hanging="360"/>
      </w:pPr>
    </w:lvl>
    <w:lvl w:ilvl="6" w:tplc="5470A1F0">
      <w:start w:val="1"/>
      <w:numFmt w:val="bullet"/>
      <w:lvlText w:val="●"/>
      <w:lvlJc w:val="left"/>
      <w:pPr>
        <w:ind w:left="5040" w:hanging="360"/>
      </w:pPr>
    </w:lvl>
    <w:lvl w:ilvl="7" w:tplc="20829BF0">
      <w:start w:val="1"/>
      <w:numFmt w:val="bullet"/>
      <w:lvlText w:val="●"/>
      <w:lvlJc w:val="left"/>
      <w:pPr>
        <w:ind w:left="5760" w:hanging="360"/>
      </w:pPr>
    </w:lvl>
    <w:lvl w:ilvl="8" w:tplc="D17C4376">
      <w:start w:val="1"/>
      <w:numFmt w:val="bullet"/>
      <w:lvlText w:val="●"/>
      <w:lvlJc w:val="left"/>
      <w:pPr>
        <w:ind w:left="6480" w:hanging="360"/>
      </w:pPr>
    </w:lvl>
  </w:abstractNum>
  <w:num w:numId="1" w16cid:durableId="317656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851"/>
    <w:rsid w:val="00073D9E"/>
    <w:rsid w:val="00103CE9"/>
    <w:rsid w:val="001F4072"/>
    <w:rsid w:val="00272641"/>
    <w:rsid w:val="00277396"/>
    <w:rsid w:val="002937C1"/>
    <w:rsid w:val="002A57A2"/>
    <w:rsid w:val="002B5A62"/>
    <w:rsid w:val="005315C1"/>
    <w:rsid w:val="005C59B4"/>
    <w:rsid w:val="005D2AE4"/>
    <w:rsid w:val="005D7D72"/>
    <w:rsid w:val="005F730C"/>
    <w:rsid w:val="00695008"/>
    <w:rsid w:val="006F6CF9"/>
    <w:rsid w:val="00703CBC"/>
    <w:rsid w:val="00734935"/>
    <w:rsid w:val="00801719"/>
    <w:rsid w:val="00851E24"/>
    <w:rsid w:val="00852851"/>
    <w:rsid w:val="008E0B8F"/>
    <w:rsid w:val="00910AB6"/>
    <w:rsid w:val="00912D94"/>
    <w:rsid w:val="00957C12"/>
    <w:rsid w:val="00962BCD"/>
    <w:rsid w:val="009872D6"/>
    <w:rsid w:val="009A7EA7"/>
    <w:rsid w:val="00A46BF7"/>
    <w:rsid w:val="00A66226"/>
    <w:rsid w:val="00AC5CEB"/>
    <w:rsid w:val="00AC6D31"/>
    <w:rsid w:val="00AF09DD"/>
    <w:rsid w:val="00B76DC9"/>
    <w:rsid w:val="00B858FC"/>
    <w:rsid w:val="00BC317A"/>
    <w:rsid w:val="00BD0F39"/>
    <w:rsid w:val="00BF1078"/>
    <w:rsid w:val="00C077C2"/>
    <w:rsid w:val="00C551F2"/>
    <w:rsid w:val="00DD2920"/>
    <w:rsid w:val="00E1528A"/>
    <w:rsid w:val="00E321F9"/>
    <w:rsid w:val="00E421FC"/>
    <w:rsid w:val="00E75909"/>
    <w:rsid w:val="00E76F41"/>
    <w:rsid w:val="00EC1372"/>
    <w:rsid w:val="00F6522D"/>
    <w:rsid w:val="00F8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7E00"/>
  <w15:docId w15:val="{4FF31D77-5F29-4C3D-B0B0-95400161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Ricky Williams</cp:lastModifiedBy>
  <cp:revision>4</cp:revision>
  <dcterms:created xsi:type="dcterms:W3CDTF">2026-04-20T00:37:00Z</dcterms:created>
  <dcterms:modified xsi:type="dcterms:W3CDTF">2026-04-20T00:57:00Z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d584e134-430c-4325-a2f8-ce00c91aa079</vt:lpwstr>
  </property>
</Properties>
</file>