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Ricky (Jing Liang) Chong</w:t>
      </w:r>
    </w:p>
    <w:p>
      <w:pPr>
        <w:spacing w:after="4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Software Developer</w:t>
      </w:r>
    </w:p>
    <w:p>
      <w:pPr>
        <w:spacing w:after="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Brisbane, QLD  |  0424 755 941  |  rickychongjl@gmail.com  |  rickychongjl.github.io/portfolio</w:t>
      </w:r>
    </w:p>
    <w:p>
      <w:pPr>
        <w:pBdr>
          <w:bottom w:val="single" w:color="1F5C99" w:sz="4" w:space="2"/>
        </w:pBdr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SUMMARY</w:t>
      </w:r>
    </w:p>
    <w:p>
      <w:pPr>
        <w:spacing w:after="80"/>
      </w:pPr>
      <w:r>
        <w:rPr>
          <w:rFonts w:ascii="Arial" w:cs="Arial" w:eastAsia="Arial" w:hAnsi="Arial"/>
          <w:sz w:val="21"/>
          <w:szCs w:val="21"/>
        </w:rPr>
        <w:t xml:space="preserve">Software developer with 5+ years building and maintaining a research ethics and compliance platform used by Australian universities, working in C#, .NET Framework, SQL Server, Vue and TypeScript. Built my team's AI-assisted development workflow on Claude Code and MCP integrations, taking a task from pickup to a documented pull request. Also lead the technical side of client implementations, so I'm used to explaining SSO, identity and DNS setup to client IT teams.</w:t>
      </w:r>
    </w:p>
    <w:p>
      <w:pPr>
        <w:pBdr>
          <w:bottom w:val="single" w:color="1F5C99" w:sz="4" w:space="2"/>
        </w:pBdr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TECHNICAL SKILLS</w:t>
      </w:r>
    </w:p>
    <w:p>
      <w:p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Languages: </w:t>
      </w:r>
      <w:r>
        <w:rPr>
          <w:rFonts w:ascii="Arial" w:cs="Arial" w:eastAsia="Arial" w:hAnsi="Arial"/>
          <w:sz w:val="21"/>
          <w:szCs w:val="21"/>
        </w:rPr>
        <w:t xml:space="preserve">C#, TypeScript, JavaScript, SQL</w:t>
      </w:r>
    </w:p>
    <w:p>
      <w:p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Frameworks: </w:t>
      </w:r>
      <w:r>
        <w:rPr>
          <w:rFonts w:ascii="Arial" w:cs="Arial" w:eastAsia="Arial" w:hAnsi="Arial"/>
          <w:sz w:val="21"/>
          <w:szCs w:val="21"/>
        </w:rPr>
        <w:t xml:space="preserve">.NET Framework, ASP.NET Core and .NET 10 (personal projects), Entity Framework, Vue 2.7, Vue 3, React (personal projects), REST APIs</w:t>
      </w:r>
    </w:p>
    <w:p>
      <w:p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Databases: </w:t>
      </w:r>
      <w:r>
        <w:rPr>
          <w:rFonts w:ascii="Arial" w:cs="Arial" w:eastAsia="Arial" w:hAnsi="Arial"/>
          <w:sz w:val="21"/>
          <w:szCs w:val="21"/>
        </w:rPr>
        <w:t xml:space="preserve">SQL Server, Azure SQL</w:t>
      </w:r>
    </w:p>
    <w:p>
      <w:p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AI Dev Tools: </w:t>
      </w:r>
      <w:r>
        <w:rPr>
          <w:rFonts w:ascii="Arial" w:cs="Arial" w:eastAsia="Arial" w:hAnsi="Arial"/>
          <w:sz w:val="21"/>
          <w:szCs w:val="21"/>
        </w:rPr>
        <w:t xml:space="preserve">Claude Code, Cursor, MCP integrations (Asana, Azure DevOps, Notion), parallel agents with git worktrees</w:t>
      </w:r>
    </w:p>
    <w:p>
      <w:p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Identity &amp; Integration: </w:t>
      </w:r>
      <w:r>
        <w:rPr>
          <w:rFonts w:ascii="Arial" w:cs="Arial" w:eastAsia="Arial" w:hAnsi="Arial"/>
          <w:sz w:val="21"/>
          <w:szCs w:val="21"/>
        </w:rPr>
        <w:t xml:space="preserve">SSO (OIDC, SAML2), Microsoft Entra ID, Microsoft Graph API, user and org unit sync</w:t>
      </w:r>
    </w:p>
    <w:p>
      <w:p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Infrastructure &amp; Tools: </w:t>
      </w:r>
      <w:r>
        <w:rPr>
          <w:rFonts w:ascii="Arial" w:cs="Arial" w:eastAsia="Arial" w:hAnsi="Arial"/>
          <w:sz w:val="21"/>
          <w:szCs w:val="21"/>
        </w:rPr>
        <w:t xml:space="preserve">Azure, Azure Container Apps, Bicep, Azure DevOps, GitHub Actions, Octopus Deploy, Docker, Git, Hangfire, RabbitMQ, DNS, SPF/DKIM/DMARC, Azure Communication Services</w:t>
      </w:r>
    </w:p>
    <w:p>
      <w:pPr>
        <w:pBdr>
          <w:bottom w:val="single" w:color="1F5C99" w:sz="4" w:space="2"/>
        </w:pBdr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EXPERIENCE</w:t>
      </w:r>
    </w:p>
    <w:p>
      <w:p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Implementation Engineer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  |  Endpoint IQ  |  Toowong, Brisbane  |  Jan 2021 - Present</w:t>
      </w:r>
    </w:p>
    <w:p>
      <w:pPr>
        <w:spacing w:after="40"/>
      </w:pPr>
      <w:r>
        <w:rPr>
          <w:rFonts w:ascii="Arial" w:cs="Arial" w:eastAsia="Arial" w:hAnsi="Arial"/>
          <w:i/>
          <w:iCs/>
          <w:color w:val="444444"/>
          <w:sz w:val="21"/>
          <w:szCs w:val="21"/>
        </w:rPr>
        <w:t xml:space="preserve">Joined as a software developer. From my second year the role expanded to also lead the technical delivery of client implementations.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Software development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Develop features, bug fixes and refactors across a C# .NET Framework, SQL Server and Vue 2.7 codebase.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Introduced and enforced TypeScript in Vue components as groundwork for the move to Vue 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Built data migration tooling to bring legacy client data into production during onboarding.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Implemented SQL Server Always Encrypted to protect sensitive data at rest and in transit.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Write SQL Server queries for data investigation and migration, including CTEs, window functions and duplicate detection.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Diagnose production issues across SSO (OIDC, SAML2), Microsoft Graph, Hangfire jobs and RabbitMQ processing.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Mentor junior developers in PR reviews on what a module does, how clients use it and what breaks if it changes, particularly where AI-generated code wasn't fully understood.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AI-assisted development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Built the team's Claude Code workflow using MCP integrations with Asana, Azure DevOps and Notion: picks up a task, creates the branch, gathers context, plans and implements, opens a PR describing the change and root cause, and adds feature documentation to Notion.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The workflow is now the base for further team automation, since extended with smoke tests, AI code review, unit and QA test generation, and PR close-out.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Created a skill that turns a support investigation into a sprint-ready Asana task with root cause, affected release branch, reproduction steps, priority and module set, so the next developer's agent can start straight from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Run multiple agents in parallel using a git worktree per release branch, each working its own Asana tasks.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Result: more PRs shipped, more accurate tickets and fewer regressions coming out of PRs.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Client implementation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Lead the technical side of four concurrent university implementations, covering SSO, user and org unit sync, data migration, environments, go-live and hypercare.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Guide client IT teams through Entra app registration for SSO and user sync, DNS records for custom hostnames, and SPF, DKIM and DMARC for email sending.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Built a reusable Notion skill that sets up a hub for each client project (SSO protocol, sync approach, tenancy, environments, migration scope), plus an integration that pulls decisions and action items from meeting notes.</w:t>
      </w:r>
    </w:p>
    <w:p>
      <w:pPr>
        <w:pBdr>
          <w:bottom w:val="single" w:color="1F5C99" w:sz="4" w:space="2"/>
        </w:pBdr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Budget PWA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  |  tightarse.app  |  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Installable budgeting app that replaced my own monthly budget spreadsheet. Tracks spending against per-category budgets in 30-day cycles, with a public demo account that resets nightly.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ASP.NET Core (.NET 10) API with EF Core and SQL Server in a layered architecture, serving a React 19, Vite and TypeScript front end from a single container.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Works offline: changes queue locally in IndexedDB and sync when the connection returns, using idempotency keys so nothing is counted twice. Sign-in is Microsoft Entra ID (OIDC) with a cookie session, and per-user data isolation is enforced by EF Core query filters and tested at the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Runs on Azure Container Apps and Azure SQL behind Cloudflare, with infrastructure in Bicep and a GitHub Actions pipeline that deploys to Azure over OIDC. Built test first with xUnit, Testcontainers, Vitest and Playwright.</w:t>
      </w:r>
    </w:p>
    <w:p>
      <w:pPr>
        <w:pBdr>
          <w:bottom w:val="single" w:color="1F5C99" w:sz="4" w:space="2"/>
        </w:pBdr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EDUCATION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Bachelor of Computer Science, University of Adelaide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2026-09-16T11:51:51.296Z</dcterms:created>
  <dcterms:modified xsi:type="dcterms:W3CDTF">2026-09-16T11:51:51.305Z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