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30"/>
          <w:szCs w:val="30"/>
        </w:rPr>
        <w:t xml:space="preserve">DPM Workflow Process Improvement</w:t>
      </w:r>
    </w:p>
    <w:p>
      <w:pPr>
        <w:spacing w:after="120" w:before="0" w:line="2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Automation of three recurring Disease Progression Model deliverables</w:t>
      </w:r>
    </w:p>
    <w:tbl>
      <w:tblPr>
        <w:tblW w:type="dxa" w:w="144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00"/>
        <w:gridCol w:w="6200"/>
        <w:gridCol w:w="1800"/>
        <w:gridCol w:w="4500"/>
      </w:tblGrid>
      <w:tr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Document title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DPM Workflow Process Improvement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Author (initials)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YO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Version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1.0 (Final)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Date issued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04 September 2026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Scope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Dual Use Calculation Optimizer; Relapse Calculation and Population Extrapolation; Tipping Point 1D Plotting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Status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Implemented</w:t>
            </w:r>
          </w:p>
        </w:tc>
      </w:tr>
    </w:tbl>
    <w:p>
      <w:pPr>
        <w:pBdr>
          <w:bottom w:val="single" w:color="E26B0A" w:sz="8" w:space="2"/>
        </w:pBdr>
        <w:spacing w:after="7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E26B0A"/>
          <w:sz w:val="19"/>
          <w:szCs w:val="19"/>
        </w:rPr>
        <w:t xml:space="preserve">OBJECTIVE</w:t>
      </w:r>
    </w:p>
    <w:p>
      <w:pPr>
        <w:spacing w:after="60" w:before="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17"/>
          <w:szCs w:val="17"/>
        </w:rPr>
        <w:t xml:space="preserve">Replace three manually maintained Excel and R deliverables with reproducible Python notebooks that read the Disease Progression Model exports directly, apply the documented rules without transcription, and write a dated, versioned output pack. The aim is to remove the transcription and formula-maintenance steps in which errors have been observed, shorten turnaround from hours to minutes per product, and make every figure and number traceable to the export it came from.</w:t>
      </w:r>
    </w:p>
    <w:p>
      <w:pPr>
        <w:pBdr>
          <w:bottom w:val="single" w:color="E26B0A" w:sz="8" w:space="2"/>
        </w:pBdr>
        <w:spacing w:after="7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E26B0A"/>
          <w:sz w:val="19"/>
          <w:szCs w:val="19"/>
        </w:rPr>
        <w:t xml:space="preserve">IMPLEMENTATION REQUIREMENTS</w:t>
      </w:r>
    </w:p>
    <w:p>
      <w:pPr>
        <w:pStyle w:val="ListParagraph"/>
        <w:numPr>
          <w:ilvl w:val="0"/>
          <w:numId w:val="1"/>
        </w:numPr>
        <w:spacing w:after="4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17"/>
          <w:szCs w:val="17"/>
        </w:rPr>
        <w:t xml:space="preserve">Environment: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17"/>
          <w:szCs w:val="17"/>
        </w:rPr>
        <w:t xml:space="preserve">Jupyter Notebook 7 on Python 3.11 or later, Windows 64-bit. Packages: pandas, numpy, openpyxl, matplotlib. No add-ins, macros or internet access required at run time.</w:t>
      </w:r>
    </w:p>
    <w:p>
      <w:pPr>
        <w:pStyle w:val="ListParagraph"/>
        <w:numPr>
          <w:ilvl w:val="0"/>
          <w:numId w:val="1"/>
        </w:numPr>
        <w:spacing w:after="4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17"/>
          <w:szCs w:val="17"/>
        </w:rPr>
        <w:t xml:space="preserve">Input naming: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17"/>
          <w:szCs w:val="17"/>
        </w:rPr>
        <w:t xml:space="preserve">DetailedModelResults_&lt;Product&gt;_TippingPoint.xlsx and DetailedModelResults_&lt;Product&gt;_MasterModels.xlsx; Dual_Use_Calculations_TwoAge_B01_&lt;Product&gt;_&lt;Month&gt;_&lt;Day&gt;_&lt;Year&gt;.xlsx. &lt;Product&gt; spelled identically across the pair; whitespace is normalised to underscores.</w:t>
      </w:r>
    </w:p>
    <w:p>
      <w:pPr>
        <w:pStyle w:val="ListParagraph"/>
        <w:numPr>
          <w:ilvl w:val="0"/>
          <w:numId w:val="1"/>
        </w:numPr>
        <w:spacing w:after="4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17"/>
          <w:szCs w:val="17"/>
        </w:rPr>
        <w:t xml:space="preserve">Model Group: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17"/>
          <w:szCs w:val="17"/>
        </w:rPr>
        <w:t xml:space="preserve">Must read &lt;Product&gt;_&lt;analyst initials&gt;, for example Product_X_YO. The product is cross-checked against the file name and the initials are recorded on the output.</w:t>
      </w:r>
    </w:p>
    <w:p>
      <w:pPr>
        <w:pStyle w:val="ListParagraph"/>
        <w:numPr>
          <w:ilvl w:val="0"/>
          <w:numId w:val="1"/>
        </w:numPr>
        <w:spacing w:after="4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17"/>
          <w:szCs w:val="17"/>
        </w:rPr>
        <w:t xml:space="preserve">Required tabs: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17"/>
          <w:szCs w:val="17"/>
        </w:rPr>
        <w:t xml:space="preserve">Detailed Results and MasterModels TP-ID for the Dual Use tool; Detailed Results ALL.T DIFF_ALL for the Relapse tool. Matching ignores case, spacing and TP-ID against TP-1D.</w:t>
      </w:r>
    </w:p>
    <w:p>
      <w:pPr>
        <w:pStyle w:val="ListParagraph"/>
        <w:numPr>
          <w:ilvl w:val="0"/>
          <w:numId w:val="1"/>
        </w:numPr>
        <w:spacing w:after="4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17"/>
          <w:szCs w:val="17"/>
        </w:rPr>
        <w:t xml:space="preserve">Operation: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17"/>
          <w:szCs w:val="17"/>
        </w:rPr>
        <w:t xml:space="preserve">Set the input folder in the Configuration cell, then Run All. Outputs are written to a folder stamped with version and date, with a manifest recording inputs, author and run time.</w:t>
      </w:r>
    </w:p>
    <w:p>
      <w:pPr>
        <w:pStyle w:val="ListParagraph"/>
        <w:numPr>
          <w:ilvl w:val="0"/>
          <w:numId w:val="1"/>
        </w:numPr>
        <w:spacing w:after="4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17"/>
          <w:szCs w:val="17"/>
        </w:rPr>
        <w:t xml:space="preserve">Controls: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17"/>
          <w:szCs w:val="17"/>
        </w:rPr>
        <w:t xml:space="preserve">Each notebook self-validates on every run and stops with a named error rather than producing a silently wrong figure. Source workbooks are opened read-only and never modified.</w:t>
      </w:r>
    </w:p>
    <w:p>
      <w:pPr>
        <w:pBdr>
          <w:bottom w:val="single" w:color="E26B0A" w:sz="8" w:space="2"/>
        </w:pBdr>
        <w:spacing w:after="7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E26B0A"/>
          <w:sz w:val="19"/>
          <w:szCs w:val="19"/>
        </w:rPr>
        <w:t xml:space="preserve">PROCESS IMPROVEMENT SUMMARY</w:t>
      </w:r>
    </w:p>
    <w:tbl>
      <w:tblPr>
        <w:tblW w:type="dxa" w:w="144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0"/>
        <w:gridCol w:w="3100"/>
        <w:gridCol w:w="3300"/>
        <w:gridCol w:w="3200"/>
        <w:gridCol w:w="3000"/>
      </w:tblGrid>
      <w:tr>
        <w:trPr>
          <w:tblHeader/>
        </w:trPr>
        <w:tc>
          <w:tcPr>
            <w:tcW w:type="dxa" w:w="1800"/>
            <w:shd w:fill="E26B0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Tool</w:t>
            </w:r>
          </w:p>
        </w:tc>
        <w:tc>
          <w:tcPr>
            <w:tcW w:type="dxa" w:w="3100"/>
            <w:shd w:fill="E26B0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Rationale</w:t>
            </w:r>
          </w:p>
        </w:tc>
        <w:tc>
          <w:tcPr>
            <w:tcW w:type="dxa" w:w="3300"/>
            <w:shd w:fill="E26B0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Gap Analysis</w:t>
            </w:r>
          </w:p>
        </w:tc>
        <w:tc>
          <w:tcPr>
            <w:tcW w:type="dxa" w:w="3200"/>
            <w:shd w:fill="E26B0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Gap Closure</w:t>
            </w:r>
          </w:p>
        </w:tc>
        <w:tc>
          <w:tcPr>
            <w:tcW w:type="dxa" w:w="3000"/>
            <w:shd w:fill="E26B0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Impact on Workflow</w:t>
            </w:r>
          </w:p>
        </w:tc>
      </w:tr>
      <w:tr>
        <w:trPr>
          <w:cantSplit/>
        </w:trPr>
        <w:tc>
          <w:tcPr>
            <w:tcW w:type="dxa" w:w="1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5"/>
                <w:szCs w:val="15"/>
              </w:rPr>
              <w:t xml:space="preserve">Dual Use Calculation Optimizer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Rebuilds the Difference tab (489 cells, 192 formulas across two gateway blocks) from the Detailed Results and MasterModels TP-ID tabs.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3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Tab was hand built per product and per run.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Interpolation formulas all pointed at row 12, including the second block 22 rows below, a fill-handle artifact.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Tipping point bracket columns hard coded per row.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3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Layout emitted from one specification; formulas written live so Excel still recalculates.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Each table references its own header row.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Bracketing pair found from the values.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Validated cell by cell against the legacy tab.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3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Removes re-pointing 192 formulas by hand per product.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Product_S test: crossing moved to the 0.6-0.7 pair; a copied template would have reported the wrong tipping point.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Est. 2.5-3 h to under 1 min per product.</w:t>
            </w:r>
          </w:p>
        </w:tc>
      </w:tr>
      <w:tr>
        <w:trPr>
          <w:cantSplit/>
        </w:trPr>
        <w:tc>
          <w:tcPr>
            <w:tcW w:type="dxa" w:w="1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5"/>
                <w:szCs w:val="15"/>
              </w:rPr>
              <w:t xml:space="preserve">Relapse Calculation and Population Extrapolation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Two independent workflows: Pivot and Calcs plus adjusted Detailed Results, then extrapolation of model output to the national population.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3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Pivot rebuilt manually each run (88 rows, 176 detail rows).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Row-alignment check in column V referenced the row below (=EXACT(B6,J6) on row 5).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Master model means pasted rounded (2679 for 2678.813451).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Four totals retyped into Table B2.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3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Pivots, keys and XLOOKUP adjustment generated in pandas and written as live formulas.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EXACT checks realigned and colour coded, green TRUE / red FALSE.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Counts rounded in frame and formula together.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Paste string built automatically.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3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Removes a silent mis-alignment that no visual check would catch.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Rounding at source cost 0.02 pp on % change; now reconciled.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Retyping of 4 totals per product eliminated.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Est. 3-4 h to about 2 min per product.</w:t>
            </w:r>
          </w:p>
        </w:tc>
      </w:tr>
      <w:tr>
        <w:trPr>
          <w:cantSplit/>
        </w:trPr>
        <w:tc>
          <w:tcPr>
            <w:tcW w:type="dxa" w:w="1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5"/>
                <w:szCs w:val="15"/>
              </w:rPr>
              <w:t xml:space="preserve">Tipping Point 1D Plotting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Translates the legacy R script into Python: 48 tipping points, 16 figures in colour and greyscale, QC table and a multipage PDF.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3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R script required manual edits per product.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Out-of-range direction assumed survivors always fall.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Average ranks collapsed bracketing pairs.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Exports arrived saved under each other's names.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3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Product and roles derived from file names and Model Group.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Direction taken from the fitted slope; first-come tie breaking.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Role mismatch detected from content and stopped by name.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Takeaways generated from the calculated values.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3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A rising positive curve now reports the correct side of the range.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Swapped inputs stop in seconds instead of failing mid-run.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Report text cannot drift from the figures.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Est. 3-4 h to about 3 min per product.</w:t>
            </w:r>
          </w:p>
        </w:tc>
      </w:tr>
    </w:tbl>
    <w:p>
      <w:pPr>
        <w:spacing w:after="0" w:before="100" w:line="2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4"/>
          <w:szCs w:val="14"/>
        </w:rPr>
        <w:t xml:space="preserve">Time estimates are indicative, derived from the manual steps each tool removes (cell and formula counts, transcription points and QC passes) rather than from a formal time study. Rounding differences below 0.03 percentage points are documented in each notebook and are immaterial to reported counts.</w:t>
      </w:r>
    </w:p>
    <w:sectPr>
      <w:footerReference w:type="default" r:id="rId7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595959"/>
        <w:sz w:val="14"/>
        <w:szCs w:val="14"/>
      </w:rPr>
      <w:t xml:space="preserve">DPM Workflow Process Improvement  |  Author: YO  |  v1.0  |  Page </w:t>
    </w:r>
    <w:r>
      <w:rPr>
        <w:rFonts w:ascii="Calibri" w:cs="Calibri" w:eastAsia="Calibri" w:hAnsi="Calibri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595959"/>
        <w:sz w:val="14"/>
        <w:szCs w:val="14"/>
      </w:rPr>
      <w:t xml:space="preserve"> of </w:t>
    </w:r>
    <w:r>
      <w:rPr>
        <w:rFonts w:ascii="Calibri" w:cs="Calibri" w:eastAsia="Calibri" w:hAnsi="Calibri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DPM Workflow Process Improvement</dc:title>
  <dc:creator>YO</dc:creator>
  <dc:description>Process improvement summary for the DPM analysis toolset</dc:description>
  <cp:lastModifiedBy>Un-named</cp:lastModifiedBy>
  <cp:revision>1</cp:revision>
  <dcterms:created xsi:type="dcterms:W3CDTF">2026-09-04T18:28:19.369Z</dcterms:created>
  <dcterms:modified xsi:type="dcterms:W3CDTF">2026-09-04T18:28:19.369Z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