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89C1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  <w:r w:rsidRPr="00E06E44">
        <w:rPr>
          <w:rFonts w:ascii="Old English Text MT" w:hAnsi="Old English Text MT"/>
          <w:b/>
          <w:noProof/>
          <w:color w:val="7B7B7B" w:themeColor="accent3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4662A0" wp14:editId="44A8D849">
            <wp:simplePos x="0" y="0"/>
            <wp:positionH relativeFrom="page">
              <wp:align>center</wp:align>
            </wp:positionH>
            <wp:positionV relativeFrom="paragraph">
              <wp:posOffset>-464548</wp:posOffset>
            </wp:positionV>
            <wp:extent cx="1118507" cy="1045838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07" cy="10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C9A2B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32230A0F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603A2B87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32A4B3CF" w14:textId="77777777" w:rsidR="003D68B7" w:rsidRPr="00C30B16" w:rsidRDefault="003D68B7" w:rsidP="003D68B7">
      <w:pPr>
        <w:pStyle w:val="Header"/>
        <w:jc w:val="center"/>
        <w:rPr>
          <w:rFonts w:ascii="Old English Text MT" w:hAnsi="Old English Text MT" w:cstheme="minorHAnsi"/>
          <w:b/>
          <w:sz w:val="28"/>
          <w:szCs w:val="28"/>
        </w:rPr>
      </w:pPr>
      <w:r w:rsidRPr="00C30B16">
        <w:rPr>
          <w:rFonts w:ascii="Old English Text MT" w:hAnsi="Old English Text MT" w:cstheme="minorHAnsi"/>
          <w:b/>
          <w:sz w:val="28"/>
          <w:szCs w:val="28"/>
        </w:rPr>
        <w:t xml:space="preserve">South East Asian Institute of Technology, Inc.                                                             </w:t>
      </w:r>
      <w:r w:rsidRPr="00C30B16">
        <w:rPr>
          <w:rFonts w:ascii="Old English Text MT" w:hAnsi="Old English Text MT" w:cstheme="minorHAnsi"/>
          <w:b/>
          <w:noProof/>
          <w:sz w:val="28"/>
          <w:szCs w:val="28"/>
        </w:rPr>
        <w:t xml:space="preserve">                                                              </w:t>
      </w:r>
      <w:r w:rsidRPr="00C30B16">
        <w:rPr>
          <w:rFonts w:cstheme="minorHAnsi"/>
          <w:b/>
          <w:sz w:val="20"/>
          <w:szCs w:val="20"/>
        </w:rPr>
        <w:t>National Highway, Crossing Rubber, Tupi South Cotabato</w:t>
      </w:r>
    </w:p>
    <w:p w14:paraId="7392D6E6" w14:textId="77777777" w:rsidR="003D68B7" w:rsidRPr="00C30B16" w:rsidRDefault="003D68B7" w:rsidP="003D68B7">
      <w:pPr>
        <w:pStyle w:val="Header"/>
        <w:jc w:val="center"/>
        <w:rPr>
          <w:rFonts w:cstheme="minorHAnsi"/>
          <w:b/>
        </w:rPr>
      </w:pPr>
      <w:r w:rsidRPr="00C30B16">
        <w:rPr>
          <w:rFonts w:cstheme="minorHAnsi"/>
          <w:b/>
        </w:rPr>
        <w:t>Tel. No. (083) 226 - 1202</w:t>
      </w:r>
    </w:p>
    <w:p w14:paraId="634B396D" w14:textId="77777777" w:rsidR="003D68B7" w:rsidRPr="00C30B16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7E6FECF" w14:textId="77777777" w:rsidR="003D68B7" w:rsidRPr="00E05624" w:rsidRDefault="003D68B7" w:rsidP="003D68B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F8787BD" w14:textId="4D7D1FC8" w:rsidR="00B67416" w:rsidRDefault="00F029FE" w:rsidP="00F029FE">
      <w:pPr>
        <w:pBdr>
          <w:bottom w:val="single" w:sz="4" w:space="1" w:color="auto"/>
        </w:pBdr>
        <w:spacing w:line="360" w:lineRule="auto"/>
        <w:ind w:left="-360"/>
        <w:jc w:val="center"/>
        <w:rPr>
          <w:rFonts w:ascii="Arial" w:hAnsi="Arial" w:cs="Arial"/>
          <w:b/>
          <w:sz w:val="24"/>
          <w:szCs w:val="24"/>
        </w:rPr>
      </w:pPr>
      <w:bookmarkStart w:id="0" w:name="_Hlk164597597"/>
      <w:r w:rsidRPr="00F029FE">
        <w:rPr>
          <w:rFonts w:ascii="Arial" w:hAnsi="Arial" w:cs="Arial"/>
          <w:b/>
          <w:bCs/>
          <w:sz w:val="32"/>
          <w:szCs w:val="32"/>
        </w:rPr>
        <w:t>INTE</w:t>
      </w:r>
      <w:r w:rsidR="0051623D">
        <w:rPr>
          <w:rFonts w:ascii="Arial" w:hAnsi="Arial" w:cs="Arial"/>
          <w:b/>
          <w:bCs/>
          <w:sz w:val="32"/>
          <w:szCs w:val="32"/>
        </w:rPr>
        <w:t xml:space="preserve">RNET </w:t>
      </w:r>
      <w:r w:rsidRPr="00F029FE">
        <w:rPr>
          <w:rFonts w:ascii="Arial" w:hAnsi="Arial" w:cs="Arial"/>
          <w:b/>
          <w:bCs/>
          <w:sz w:val="32"/>
          <w:szCs w:val="32"/>
        </w:rPr>
        <w:t>CAFE SYSTEM</w:t>
      </w:r>
    </w:p>
    <w:bookmarkEnd w:id="0"/>
    <w:p w14:paraId="19A4F097" w14:textId="77777777" w:rsidR="00255B25" w:rsidRDefault="00255B25" w:rsidP="00B674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67BAD" w14:textId="5121D2E8" w:rsidR="003D68B7" w:rsidRPr="00255B25" w:rsidRDefault="003D68B7" w:rsidP="00B674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 xml:space="preserve">An 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IT </w:t>
      </w:r>
      <w:r w:rsidRPr="00255B25">
        <w:rPr>
          <w:rFonts w:ascii="Arial" w:hAnsi="Arial" w:cs="Arial"/>
          <w:b/>
          <w:sz w:val="24"/>
          <w:szCs w:val="24"/>
        </w:rPr>
        <w:t>Project and Research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 </w:t>
      </w:r>
      <w:r w:rsidR="00967E53" w:rsidRPr="00255B25">
        <w:rPr>
          <w:rFonts w:ascii="Arial" w:hAnsi="Arial" w:cs="Arial"/>
          <w:b/>
          <w:sz w:val="24"/>
          <w:szCs w:val="24"/>
        </w:rPr>
        <w:t>I presented to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 the College of Information and Communication Technology</w:t>
      </w:r>
    </w:p>
    <w:p w14:paraId="27B8D214" w14:textId="77777777" w:rsidR="003D68B7" w:rsidRPr="003D68B7" w:rsidRDefault="003D68B7" w:rsidP="00B67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B959B4" w14:textId="77777777" w:rsid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br/>
      </w:r>
    </w:p>
    <w:p w14:paraId="0BD8784F" w14:textId="65FA631E" w:rsidR="003D68B7" w:rsidRP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>In Partial Fulfilment</w:t>
      </w:r>
    </w:p>
    <w:p w14:paraId="0A8C386F" w14:textId="4F747AB2" w:rsidR="003D68B7" w:rsidRP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>of the Requirement for the subject</w:t>
      </w:r>
    </w:p>
    <w:p w14:paraId="2EE36DDC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A34800" w14:textId="77777777" w:rsidR="00967E53" w:rsidRPr="003D68B7" w:rsidRDefault="00967E53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18DE5" w14:textId="05BA1DBC" w:rsid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t xml:space="preserve">IT ELECTIVE </w:t>
      </w:r>
      <w:r w:rsidR="00967E53">
        <w:rPr>
          <w:rFonts w:ascii="Arial" w:hAnsi="Arial" w:cs="Arial"/>
          <w:b/>
          <w:sz w:val="24"/>
          <w:szCs w:val="24"/>
        </w:rPr>
        <w:t>1</w:t>
      </w:r>
      <w:r w:rsidRPr="003D68B7">
        <w:rPr>
          <w:rFonts w:ascii="Arial" w:hAnsi="Arial" w:cs="Arial"/>
          <w:b/>
          <w:sz w:val="24"/>
          <w:szCs w:val="24"/>
        </w:rPr>
        <w:t xml:space="preserve">: </w:t>
      </w:r>
      <w:r w:rsidR="00967E53">
        <w:rPr>
          <w:rFonts w:ascii="Arial" w:hAnsi="Arial" w:cs="Arial"/>
          <w:b/>
          <w:sz w:val="24"/>
          <w:szCs w:val="24"/>
        </w:rPr>
        <w:t>OBJECT ORIENTED PROGRAMMING</w:t>
      </w:r>
    </w:p>
    <w:p w14:paraId="6722C657" w14:textId="77777777" w:rsidR="00B67416" w:rsidRDefault="00B67416" w:rsidP="00B67416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F4F11D" w14:textId="77777777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AD22E2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E977E" w14:textId="56200E45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Presented to:</w:t>
      </w:r>
    </w:p>
    <w:p w14:paraId="06D98360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D1ED86" w14:textId="77777777" w:rsidR="00B67416" w:rsidRP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83B700" w14:textId="6E43C40F" w:rsidR="00B67416" w:rsidRPr="00255B25" w:rsidRDefault="00B67416" w:rsidP="003D68B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255B25">
        <w:rPr>
          <w:rFonts w:ascii="Arial" w:hAnsi="Arial" w:cs="Arial"/>
          <w:bCs/>
          <w:sz w:val="24"/>
          <w:szCs w:val="24"/>
          <w:u w:val="single"/>
        </w:rPr>
        <w:t>Hernan E. Trillano Jr.</w:t>
      </w:r>
      <w:r w:rsidR="00255B25">
        <w:rPr>
          <w:rFonts w:ascii="Arial" w:hAnsi="Arial" w:cs="Arial"/>
          <w:bCs/>
          <w:sz w:val="24"/>
          <w:szCs w:val="24"/>
          <w:u w:val="single"/>
        </w:rPr>
        <w:t>,</w:t>
      </w:r>
      <w:r w:rsidR="00255B25" w:rsidRPr="00255B25">
        <w:rPr>
          <w:rFonts w:ascii="Arial" w:hAnsi="Arial" w:cs="Arial"/>
          <w:bCs/>
          <w:sz w:val="24"/>
          <w:szCs w:val="24"/>
          <w:u w:val="single"/>
        </w:rPr>
        <w:t xml:space="preserve"> MIT©</w:t>
      </w:r>
    </w:p>
    <w:p w14:paraId="317F7E40" w14:textId="3C6D6FF7" w:rsidR="00B67416" w:rsidRPr="00255B25" w:rsidRDefault="00255B25" w:rsidP="003D68B7">
      <w:pPr>
        <w:spacing w:after="0" w:line="240" w:lineRule="auto"/>
        <w:jc w:val="center"/>
        <w:rPr>
          <w:rFonts w:ascii="Arial" w:hAnsi="Arial" w:cs="Arial"/>
          <w:bCs/>
          <w:sz w:val="18"/>
          <w:szCs w:val="18"/>
        </w:rPr>
      </w:pPr>
      <w:r w:rsidRPr="00255B25">
        <w:rPr>
          <w:rFonts w:ascii="Arial" w:hAnsi="Arial" w:cs="Arial"/>
          <w:bCs/>
          <w:sz w:val="18"/>
          <w:szCs w:val="18"/>
        </w:rPr>
        <w:t>Subject Adviser / Course Facilitator</w:t>
      </w:r>
    </w:p>
    <w:p w14:paraId="3D039942" w14:textId="77777777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1109C4" w14:textId="77777777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74BEB4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1D4A1B" w14:textId="327D1164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t>By:</w:t>
      </w:r>
    </w:p>
    <w:p w14:paraId="61B0C553" w14:textId="77777777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E9C5C3" w14:textId="77777777" w:rsidR="0031735F" w:rsidRDefault="0031735F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Jeanerose Navarro</w:t>
      </w:r>
    </w:p>
    <w:p w14:paraId="0454AC4D" w14:textId="77777777" w:rsidR="0031735F" w:rsidRDefault="0031735F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Jordan Tagalog</w:t>
      </w:r>
    </w:p>
    <w:p w14:paraId="3F62AD03" w14:textId="77777777" w:rsidR="0031735F" w:rsidRDefault="0031735F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 Jane Sulanting</w:t>
      </w:r>
    </w:p>
    <w:p w14:paraId="479417EB" w14:textId="77777777" w:rsidR="0031735F" w:rsidRDefault="0031735F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Mercy Blase</w:t>
      </w:r>
    </w:p>
    <w:p w14:paraId="17666552" w14:textId="77777777" w:rsidR="0031735F" w:rsidRPr="003D68B7" w:rsidRDefault="0031735F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Ricky Mercado</w:t>
      </w:r>
    </w:p>
    <w:p w14:paraId="471AB292" w14:textId="77777777" w:rsidR="00B67416" w:rsidRDefault="00B67416" w:rsidP="00C639A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9069F9" w14:textId="235F413B" w:rsidR="00A8017E" w:rsidRDefault="00967E53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JUNE</w:t>
      </w:r>
      <w:r w:rsidR="003D68B7" w:rsidRPr="003D68B7">
        <w:rPr>
          <w:rFonts w:ascii="Arial" w:hAnsi="Arial" w:cs="Arial"/>
          <w:b/>
          <w:sz w:val="24"/>
          <w:szCs w:val="24"/>
        </w:rPr>
        <w:t xml:space="preserve"> 202</w:t>
      </w:r>
      <w:r>
        <w:rPr>
          <w:rFonts w:ascii="Arial" w:hAnsi="Arial" w:cs="Arial"/>
          <w:b/>
          <w:sz w:val="24"/>
          <w:szCs w:val="24"/>
        </w:rPr>
        <w:t>4</w:t>
      </w:r>
    </w:p>
    <w:p w14:paraId="27F585E4" w14:textId="77777777" w:rsidR="0051623D" w:rsidRDefault="0051623D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5E3911" w14:textId="77777777" w:rsidR="0051623D" w:rsidRDefault="0051623D" w:rsidP="003173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BB72B8" w14:textId="767AD07A" w:rsidR="00A8017E" w:rsidRPr="00A8017E" w:rsidRDefault="00A8017E" w:rsidP="00A8017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017E">
        <w:rPr>
          <w:rFonts w:ascii="Arial" w:hAnsi="Arial" w:cs="Arial"/>
          <w:b/>
          <w:bCs/>
          <w:sz w:val="24"/>
          <w:szCs w:val="24"/>
        </w:rPr>
        <w:lastRenderedPageBreak/>
        <w:t>INTE</w:t>
      </w:r>
      <w:r w:rsidR="0051623D">
        <w:rPr>
          <w:rFonts w:ascii="Arial" w:hAnsi="Arial" w:cs="Arial"/>
          <w:b/>
          <w:bCs/>
          <w:sz w:val="24"/>
          <w:szCs w:val="24"/>
        </w:rPr>
        <w:t>RNET</w:t>
      </w:r>
      <w:r w:rsidRPr="00A8017E">
        <w:rPr>
          <w:rFonts w:ascii="Arial" w:hAnsi="Arial" w:cs="Arial"/>
          <w:b/>
          <w:bCs/>
          <w:sz w:val="24"/>
          <w:szCs w:val="24"/>
        </w:rPr>
        <w:t xml:space="preserve"> CAFE SYSTEM</w:t>
      </w:r>
    </w:p>
    <w:p w14:paraId="584A4B9C" w14:textId="2BD2600C" w:rsidR="00E8344E" w:rsidRDefault="00E8344E" w:rsidP="00E8344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658859E" w14:textId="77777777" w:rsidR="00E8344E" w:rsidRPr="00E8344E" w:rsidRDefault="00E8344E" w:rsidP="00E8344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12BEDBE" w14:textId="77777777" w:rsidR="00CF75F1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36231ACB" w14:textId="580DD133" w:rsidR="00CF75F1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 xml:space="preserve">System </w:t>
      </w:r>
      <w:r w:rsidRPr="00E8344E">
        <w:rPr>
          <w:rFonts w:ascii="Arial" w:hAnsi="Arial" w:cs="Arial"/>
          <w:b/>
          <w:sz w:val="24"/>
          <w:szCs w:val="24"/>
          <w:lang w:val="en-PH"/>
        </w:rPr>
        <w:t xml:space="preserve">Objectives: </w:t>
      </w:r>
    </w:p>
    <w:p w14:paraId="7BC7B269" w14:textId="77777777" w:rsidR="00CF75F1" w:rsidRPr="00E8344E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3F8F5260" w14:textId="19141FF2" w:rsidR="00F029FE" w:rsidRDefault="00F029FE" w:rsidP="00F029FE">
      <w:pPr>
        <w:pStyle w:val="ListParagraph"/>
        <w:numPr>
          <w:ilvl w:val="0"/>
          <w:numId w:val="5"/>
        </w:numPr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 w:rsidRPr="00F029FE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Efficient user and computer management.</w:t>
      </w:r>
    </w:p>
    <w:p w14:paraId="743F42E3" w14:textId="77777777" w:rsidR="00F029FE" w:rsidRPr="00F029FE" w:rsidRDefault="00F029FE" w:rsidP="00F029FE">
      <w:pPr>
        <w:pStyle w:val="ListParagraph"/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7858116D" w14:textId="5C85EE4E" w:rsidR="00F029FE" w:rsidRDefault="00F029FE" w:rsidP="00F029FE">
      <w:pPr>
        <w:pStyle w:val="ListParagraph"/>
        <w:numPr>
          <w:ilvl w:val="0"/>
          <w:numId w:val="5"/>
        </w:numPr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 w:rsidRPr="00F029FE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Seamless session tracking and management.</w:t>
      </w:r>
    </w:p>
    <w:p w14:paraId="2CAADE48" w14:textId="77777777" w:rsidR="00F029FE" w:rsidRPr="00F029FE" w:rsidRDefault="00F029FE" w:rsidP="00F029FE">
      <w:pPr>
        <w:pStyle w:val="ListParagraph"/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65A179A8" w14:textId="7774F272" w:rsidR="00F029FE" w:rsidRDefault="00F029FE" w:rsidP="00F029FE">
      <w:pPr>
        <w:pStyle w:val="ListParagraph"/>
        <w:numPr>
          <w:ilvl w:val="0"/>
          <w:numId w:val="5"/>
        </w:numPr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 w:rsidRPr="00F029FE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Reliable billing and payment processing.</w:t>
      </w:r>
    </w:p>
    <w:p w14:paraId="4CD346C9" w14:textId="77777777" w:rsidR="00F029FE" w:rsidRPr="00F029FE" w:rsidRDefault="00F029FE" w:rsidP="00F029FE">
      <w:pPr>
        <w:pStyle w:val="ListParagraph"/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7EC513FE" w14:textId="341A5930" w:rsidR="00F029FE" w:rsidRDefault="00F029FE" w:rsidP="00F029FE">
      <w:pPr>
        <w:pStyle w:val="ListParagraph"/>
        <w:numPr>
          <w:ilvl w:val="0"/>
          <w:numId w:val="5"/>
        </w:numPr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 w:rsidRPr="00F029FE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Robust security and monitoring measures.</w:t>
      </w:r>
    </w:p>
    <w:p w14:paraId="62072DA2" w14:textId="77777777" w:rsidR="00F029FE" w:rsidRPr="00F029FE" w:rsidRDefault="00F029FE" w:rsidP="00F029FE">
      <w:pPr>
        <w:pStyle w:val="ListParagraph"/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699D020A" w14:textId="71DC4AD8" w:rsidR="00F029FE" w:rsidRPr="00F029FE" w:rsidRDefault="00F029FE" w:rsidP="00F029FE">
      <w:pPr>
        <w:pStyle w:val="ListParagraph"/>
        <w:numPr>
          <w:ilvl w:val="0"/>
          <w:numId w:val="5"/>
        </w:numPr>
        <w:spacing w:line="259" w:lineRule="auto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 w:rsidRPr="00F029FE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Enhanced customer experience and satisfaction.</w:t>
      </w:r>
    </w:p>
    <w:p w14:paraId="4346A356" w14:textId="77777777" w:rsidR="00CF75F1" w:rsidRPr="00E8344E" w:rsidRDefault="00CF75F1" w:rsidP="00CF75F1">
      <w:p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536072DB" w14:textId="77777777" w:rsidR="00CF75F1" w:rsidRDefault="00CF75F1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437DEF" w14:textId="31F0DE7E" w:rsidR="00E8344E" w:rsidRDefault="00CF75F1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Company </w:t>
      </w:r>
      <w:r w:rsidR="00E8344E" w:rsidRPr="00E8344E">
        <w:rPr>
          <w:rFonts w:ascii="Arial" w:hAnsi="Arial" w:cs="Arial"/>
          <w:b/>
          <w:bCs/>
          <w:sz w:val="24"/>
          <w:szCs w:val="24"/>
          <w:lang w:val="en-PH"/>
        </w:rPr>
        <w:t>Problem:</w:t>
      </w:r>
    </w:p>
    <w:p w14:paraId="6526C1FE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A589E14" w14:textId="77777777" w:rsid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•Inadequate resource allocation, leading to customer dissatisfaction and potential revenue loss.</w:t>
      </w:r>
    </w:p>
    <w:p w14:paraId="2B6B0FA8" w14:textId="77777777" w:rsidR="00F029FE" w:rsidRP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B5470B" w14:textId="77777777" w:rsid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•Difficulty in accurately tracking usage and billing, impacting the cafe's profitability.</w:t>
      </w:r>
    </w:p>
    <w:p w14:paraId="6D214768" w14:textId="77777777" w:rsidR="00F029FE" w:rsidRP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7372C5" w14:textId="77777777" w:rsid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•Vulnerabilities in the system pose risks to customer privacy and data security.</w:t>
      </w:r>
    </w:p>
    <w:p w14:paraId="6C7232F7" w14:textId="77777777" w:rsidR="00F029FE" w:rsidRP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D06E07D" w14:textId="77777777" w:rsid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•Frequent technical failures disrupt operations and decrease customer satisfaction.</w:t>
      </w:r>
    </w:p>
    <w:p w14:paraId="26FD0E10" w14:textId="77777777" w:rsidR="00F029FE" w:rsidRP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DEC49F" w14:textId="77777777" w:rsidR="00F029FE" w:rsidRPr="00F029FE" w:rsidRDefault="00F029FE" w:rsidP="00A93B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•Challenges in adhering to legal and regulatory requirements, risking penalties and damage to the company's reputation.</w:t>
      </w:r>
    </w:p>
    <w:p w14:paraId="1C1CD56D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43AB12C3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14FB9F28" w14:textId="72602731" w:rsidR="00E8344E" w:rsidRDefault="00CF75F1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 xml:space="preserve">Proposed </w:t>
      </w:r>
      <w:r w:rsidR="00E8344E" w:rsidRPr="00E8344E">
        <w:rPr>
          <w:rFonts w:ascii="Arial" w:hAnsi="Arial" w:cs="Arial"/>
          <w:b/>
          <w:sz w:val="24"/>
          <w:szCs w:val="24"/>
          <w:lang w:val="en-PH"/>
        </w:rPr>
        <w:t>Features:</w:t>
      </w:r>
    </w:p>
    <w:p w14:paraId="0EC71F2F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707CC24F" w14:textId="77777777" w:rsidR="00F029FE" w:rsidRPr="00F029FE" w:rsidRDefault="00F029FE" w:rsidP="00A93B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•User management &amp; session tracking.</w:t>
      </w:r>
    </w:p>
    <w:p w14:paraId="7D373B3E" w14:textId="77777777" w:rsidR="00F029FE" w:rsidRPr="00F029FE" w:rsidRDefault="00F029FE" w:rsidP="00A93B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•Computer reservation &amp; status updates.</w:t>
      </w:r>
    </w:p>
    <w:p w14:paraId="4AE8C51D" w14:textId="77777777" w:rsidR="00F029FE" w:rsidRPr="00F029FE" w:rsidRDefault="00F029FE" w:rsidP="00A93B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•Seamless billing &amp; payment integration.</w:t>
      </w:r>
    </w:p>
    <w:p w14:paraId="5EDED2A8" w14:textId="77777777" w:rsidR="00F029FE" w:rsidRPr="00F029FE" w:rsidRDefault="00F029FE" w:rsidP="00A93B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•Enhanced security &amp; remote control.</w:t>
      </w:r>
    </w:p>
    <w:p w14:paraId="658B5669" w14:textId="1707F83C" w:rsidR="00C639AB" w:rsidRPr="00A8017E" w:rsidRDefault="00F029FE" w:rsidP="00A93B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29FE">
        <w:rPr>
          <w:rFonts w:ascii="Arial" w:hAnsi="Arial" w:cs="Arial"/>
          <w:bCs/>
          <w:sz w:val="24"/>
          <w:szCs w:val="24"/>
        </w:rPr>
        <w:t>•Real-time monitoring &amp; reporting.</w:t>
      </w:r>
    </w:p>
    <w:p w14:paraId="0D2FFD83" w14:textId="77777777" w:rsidR="00F029FE" w:rsidRDefault="00F029FE" w:rsidP="00C639A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226613CA" w14:textId="77777777" w:rsidR="0051623D" w:rsidRDefault="0051623D" w:rsidP="00C639A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74BB329C" w14:textId="0378AC97" w:rsidR="00E8344E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FLOW OF THE STUDY</w:t>
      </w:r>
    </w:p>
    <w:p w14:paraId="5AB797D3" w14:textId="77777777" w:rsidR="00E8344E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E8344E" w14:paraId="76C3B271" w14:textId="77777777" w:rsidTr="00E8344E">
        <w:tc>
          <w:tcPr>
            <w:tcW w:w="3026" w:type="dxa"/>
            <w:shd w:val="clear" w:color="auto" w:fill="D5DCE4" w:themeFill="text2" w:themeFillTint="33"/>
          </w:tcPr>
          <w:p w14:paraId="375E9DB4" w14:textId="1A2FBC4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3027" w:type="dxa"/>
            <w:shd w:val="clear" w:color="auto" w:fill="D5DCE4" w:themeFill="text2" w:themeFillTint="33"/>
          </w:tcPr>
          <w:p w14:paraId="43D4D3D6" w14:textId="0693A28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</w:t>
            </w:r>
          </w:p>
        </w:tc>
        <w:tc>
          <w:tcPr>
            <w:tcW w:w="3027" w:type="dxa"/>
            <w:shd w:val="clear" w:color="auto" w:fill="D5DCE4" w:themeFill="text2" w:themeFillTint="33"/>
          </w:tcPr>
          <w:p w14:paraId="56CFA397" w14:textId="653D2CD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</w:tc>
      </w:tr>
      <w:tr w:rsidR="00E8344E" w14:paraId="541F68DB" w14:textId="77777777" w:rsidTr="00C639AB">
        <w:trPr>
          <w:trHeight w:val="7568"/>
        </w:trPr>
        <w:tc>
          <w:tcPr>
            <w:tcW w:w="3026" w:type="dxa"/>
          </w:tcPr>
          <w:p w14:paraId="7006D683" w14:textId="77777777" w:rsidR="00E8344E" w:rsidRPr="00E8344E" w:rsidRDefault="00E8344E" w:rsidP="00F029F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5E5C13F" w14:textId="77777777" w:rsidR="00F029FE" w:rsidRPr="00F029FE" w:rsidRDefault="00F029FE" w:rsidP="00F029FE">
            <w:pPr>
              <w:spacing w:line="240" w:lineRule="auto"/>
              <w:rPr>
                <w:sz w:val="24"/>
                <w:szCs w:val="24"/>
              </w:rPr>
            </w:pPr>
            <w:r w:rsidRPr="00F029FE">
              <w:rPr>
                <w:sz w:val="24"/>
                <w:szCs w:val="24"/>
              </w:rPr>
              <w:t>•User requirements gathering</w:t>
            </w:r>
          </w:p>
          <w:p w14:paraId="2A3349E8" w14:textId="77777777" w:rsidR="00F029FE" w:rsidRPr="00F029FE" w:rsidRDefault="00F029FE" w:rsidP="00F029FE">
            <w:pPr>
              <w:spacing w:line="240" w:lineRule="auto"/>
              <w:rPr>
                <w:sz w:val="24"/>
                <w:szCs w:val="24"/>
              </w:rPr>
            </w:pPr>
            <w:r w:rsidRPr="00F029FE">
              <w:rPr>
                <w:sz w:val="24"/>
                <w:szCs w:val="24"/>
              </w:rPr>
              <w:t>•Industry analysis</w:t>
            </w:r>
          </w:p>
          <w:p w14:paraId="0CA70FB8" w14:textId="77777777" w:rsidR="00F029FE" w:rsidRPr="00F029FE" w:rsidRDefault="00F029FE" w:rsidP="00F029FE">
            <w:pPr>
              <w:spacing w:line="240" w:lineRule="auto"/>
              <w:rPr>
                <w:sz w:val="24"/>
                <w:szCs w:val="24"/>
              </w:rPr>
            </w:pPr>
            <w:r w:rsidRPr="00F029FE">
              <w:rPr>
                <w:sz w:val="24"/>
                <w:szCs w:val="24"/>
              </w:rPr>
              <w:t>•System design inputs</w:t>
            </w:r>
          </w:p>
          <w:p w14:paraId="0012AF6F" w14:textId="77777777" w:rsidR="00F029FE" w:rsidRPr="00F029FE" w:rsidRDefault="00F029FE" w:rsidP="00F029FE">
            <w:pPr>
              <w:spacing w:line="240" w:lineRule="auto"/>
              <w:rPr>
                <w:sz w:val="24"/>
                <w:szCs w:val="24"/>
              </w:rPr>
            </w:pPr>
            <w:r w:rsidRPr="00F029FE">
              <w:rPr>
                <w:sz w:val="24"/>
                <w:szCs w:val="24"/>
              </w:rPr>
              <w:t>•Technical specifications</w:t>
            </w:r>
          </w:p>
          <w:p w14:paraId="67E0E188" w14:textId="77777777" w:rsidR="00F029FE" w:rsidRPr="00F029FE" w:rsidRDefault="00F029FE" w:rsidP="00F029FE">
            <w:pPr>
              <w:spacing w:line="240" w:lineRule="auto"/>
              <w:rPr>
                <w:sz w:val="24"/>
                <w:szCs w:val="24"/>
              </w:rPr>
            </w:pPr>
            <w:r w:rsidRPr="00F029FE">
              <w:rPr>
                <w:sz w:val="24"/>
                <w:szCs w:val="24"/>
              </w:rPr>
              <w:t>•Budget and resource allocation</w:t>
            </w:r>
          </w:p>
          <w:p w14:paraId="4CA18A0B" w14:textId="396940BF" w:rsidR="00C639AB" w:rsidRPr="00F029FE" w:rsidRDefault="00C639AB" w:rsidP="00F029F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027" w:type="dxa"/>
          </w:tcPr>
          <w:p w14:paraId="510C1DEA" w14:textId="77777777" w:rsidR="00E8344E" w:rsidRPr="00E8344E" w:rsidRDefault="00E8344E" w:rsidP="00F029F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DE17E30" w14:textId="77777777" w:rsidR="00F029FE" w:rsidRDefault="00F029FE" w:rsidP="00F029FE">
            <w:pPr>
              <w:spacing w:line="240" w:lineRule="auto"/>
            </w:pPr>
            <w:r>
              <w:t>•System design and development</w:t>
            </w:r>
          </w:p>
          <w:p w14:paraId="0EB2D6F9" w14:textId="77777777" w:rsidR="00F029FE" w:rsidRDefault="00F029FE" w:rsidP="00F029FE">
            <w:pPr>
              <w:spacing w:line="240" w:lineRule="auto"/>
            </w:pPr>
            <w:r>
              <w:t>•Testing and quality assurance</w:t>
            </w:r>
          </w:p>
          <w:p w14:paraId="7DEDD8A2" w14:textId="77777777" w:rsidR="00F029FE" w:rsidRDefault="00F029FE" w:rsidP="00F029FE">
            <w:pPr>
              <w:spacing w:line="240" w:lineRule="auto"/>
            </w:pPr>
            <w:r>
              <w:t>•Training and implementation</w:t>
            </w:r>
          </w:p>
          <w:p w14:paraId="289CB850" w14:textId="77777777" w:rsidR="00F029FE" w:rsidRDefault="00F029FE" w:rsidP="00F029FE">
            <w:pPr>
              <w:spacing w:line="240" w:lineRule="auto"/>
            </w:pPr>
            <w:r>
              <w:t>•Monitoring and optimization</w:t>
            </w:r>
          </w:p>
          <w:p w14:paraId="1F579979" w14:textId="77777777" w:rsidR="00F029FE" w:rsidRDefault="00F029FE" w:rsidP="00F029FE">
            <w:pPr>
              <w:spacing w:line="240" w:lineRule="auto"/>
            </w:pPr>
            <w:r>
              <w:t>•Security and compliance management</w:t>
            </w:r>
          </w:p>
          <w:p w14:paraId="6C399E89" w14:textId="7AC049F0" w:rsidR="00C639AB" w:rsidRPr="0005282E" w:rsidRDefault="00C639AB" w:rsidP="00F029F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027" w:type="dxa"/>
          </w:tcPr>
          <w:p w14:paraId="4DC1AE93" w14:textId="77777777" w:rsidR="00E8344E" w:rsidRPr="00E8344E" w:rsidRDefault="00E8344E" w:rsidP="00E8344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00EAEA3" w14:textId="77777777" w:rsidR="00F029FE" w:rsidRDefault="00F029FE" w:rsidP="00F029FE">
            <w:r>
              <w:t>•Implemented system</w:t>
            </w:r>
          </w:p>
          <w:p w14:paraId="6E4E6A05" w14:textId="77777777" w:rsidR="00F029FE" w:rsidRDefault="00F029FE" w:rsidP="00F029FE">
            <w:r>
              <w:t>•Training materials</w:t>
            </w:r>
          </w:p>
          <w:p w14:paraId="5146349B" w14:textId="77777777" w:rsidR="00F029FE" w:rsidRDefault="00F029FE" w:rsidP="00F029FE">
            <w:r>
              <w:t>•Quality assurance reports</w:t>
            </w:r>
          </w:p>
          <w:p w14:paraId="0D5D02A4" w14:textId="77777777" w:rsidR="00F029FE" w:rsidRDefault="00F029FE" w:rsidP="00F029FE">
            <w:r>
              <w:t>•Performance metrics</w:t>
            </w:r>
          </w:p>
          <w:p w14:paraId="443B095F" w14:textId="77777777" w:rsidR="00F029FE" w:rsidRDefault="00F029FE" w:rsidP="00F029FE">
            <w:r>
              <w:t>•Compliance documentation</w:t>
            </w:r>
          </w:p>
          <w:p w14:paraId="7983E61A" w14:textId="1FFF4BE1" w:rsidR="00C639AB" w:rsidRPr="00F029FE" w:rsidRDefault="00C639AB" w:rsidP="00F029F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407FFCF" w14:textId="77777777" w:rsidR="00E8344E" w:rsidRPr="00B67416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E8344E" w:rsidRPr="00B67416" w:rsidSect="00C3772A">
      <w:pgSz w:w="12240" w:h="15840" w:code="1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814"/>
    <w:multiLevelType w:val="hybridMultilevel"/>
    <w:tmpl w:val="1406A0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4FA"/>
    <w:multiLevelType w:val="hybridMultilevel"/>
    <w:tmpl w:val="F06CF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3AA5"/>
    <w:multiLevelType w:val="hybridMultilevel"/>
    <w:tmpl w:val="90EEA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27BC9"/>
    <w:multiLevelType w:val="hybridMultilevel"/>
    <w:tmpl w:val="27462E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C3D01"/>
    <w:multiLevelType w:val="hybridMultilevel"/>
    <w:tmpl w:val="0F14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79024">
    <w:abstractNumId w:val="0"/>
  </w:num>
  <w:num w:numId="2" w16cid:durableId="1723870143">
    <w:abstractNumId w:val="3"/>
  </w:num>
  <w:num w:numId="3" w16cid:durableId="67384692">
    <w:abstractNumId w:val="1"/>
  </w:num>
  <w:num w:numId="4" w16cid:durableId="1801344351">
    <w:abstractNumId w:val="2"/>
  </w:num>
  <w:num w:numId="5" w16cid:durableId="1619412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7"/>
    <w:rsid w:val="00013043"/>
    <w:rsid w:val="000208A1"/>
    <w:rsid w:val="0005282E"/>
    <w:rsid w:val="000C7C8A"/>
    <w:rsid w:val="000E0785"/>
    <w:rsid w:val="00255B25"/>
    <w:rsid w:val="0031735F"/>
    <w:rsid w:val="003D68B7"/>
    <w:rsid w:val="004D4C4B"/>
    <w:rsid w:val="0051623D"/>
    <w:rsid w:val="00774E90"/>
    <w:rsid w:val="007C4E38"/>
    <w:rsid w:val="007D69E6"/>
    <w:rsid w:val="00872637"/>
    <w:rsid w:val="008A5A4C"/>
    <w:rsid w:val="008A71BD"/>
    <w:rsid w:val="00967E53"/>
    <w:rsid w:val="00A8017E"/>
    <w:rsid w:val="00A93BC9"/>
    <w:rsid w:val="00B01F23"/>
    <w:rsid w:val="00B67416"/>
    <w:rsid w:val="00C3772A"/>
    <w:rsid w:val="00C639AB"/>
    <w:rsid w:val="00CF75F1"/>
    <w:rsid w:val="00E14DB0"/>
    <w:rsid w:val="00E35310"/>
    <w:rsid w:val="00E8344E"/>
    <w:rsid w:val="00EF1655"/>
    <w:rsid w:val="00F029FE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FD71"/>
  <w15:chartTrackingRefBased/>
  <w15:docId w15:val="{C1D2512F-4CCD-46CD-BB47-C6E6442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7E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7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344E"/>
    <w:pPr>
      <w:ind w:left="720"/>
      <w:contextualSpacing/>
    </w:pPr>
  </w:style>
  <w:style w:type="table" w:styleId="TableGrid">
    <w:name w:val="Table Grid"/>
    <w:basedOn w:val="TableNormal"/>
    <w:uiPriority w:val="39"/>
    <w:rsid w:val="00E8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Trillano</dc:creator>
  <cp:keywords/>
  <dc:description/>
  <cp:lastModifiedBy>639493505344</cp:lastModifiedBy>
  <cp:revision>6</cp:revision>
  <dcterms:created xsi:type="dcterms:W3CDTF">2024-04-21T05:14:00Z</dcterms:created>
  <dcterms:modified xsi:type="dcterms:W3CDTF">2024-04-21T13:16:00Z</dcterms:modified>
</cp:coreProperties>
</file>