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u w:val="single"/>
          <w:rtl w:val="0"/>
        </w:rPr>
        <w:t xml:space="preserve">Security Project 1: Firewall and Access Control - Group 8</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H Ly</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I Morales</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Philip Arturo Cesani</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Jose Reyna</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Sahara Armen</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I:</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Project 1, we tried to keep everyone caught up on how to do each task by documenting everything thoroughly through OneNote. Task 1 was completed by the whole group. Task 2 was completed by Matthew, Sahara and Eric. Task 3 was done by Matthew, Eric, and Philip. Task 4 was done by Eric, Philip and Ricardo. Section 2 was written by Sahara and Eric. Section 3 was completed by Philip, Matthew and Sahara. Section 4 was written by Ricardo. Overall we all worked together to complete all the tasks and sections.</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II (Task II):</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2"/>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nmap 172.50.50.3</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picture shows the NMap of Workstation E.1.</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0263" cy="2273838"/>
            <wp:effectExtent b="0" l="0" r="0" t="0"/>
            <wp:docPr id="2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100263" cy="22738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nmap 172.50.100.4</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picture shows the NMap of Server E.2.</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3400" cy="2357438"/>
            <wp:effectExtent b="0" l="0" r="0" t="0"/>
            <wp:docPr id="1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17340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Web service is allowed between all the computers.</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workstation E.1 checking web services on Internal server E.2 web service = Allowed</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1400175"/>
            <wp:effectExtent b="0" l="0" r="0" t="0"/>
            <wp:docPr id="24" name="image26.png"/>
            <a:graphic>
              <a:graphicData uri="http://schemas.openxmlformats.org/drawingml/2006/picture">
                <pic:pic>
                  <pic:nvPicPr>
                    <pic:cNvPr id="0" name="image26.png"/>
                    <pic:cNvPicPr preferRelativeResize="0"/>
                  </pic:nvPicPr>
                  <pic:blipFill>
                    <a:blip r:embed="rId8"/>
                    <a:srcRect b="0" l="0" r="-1149" t="33484"/>
                    <a:stretch>
                      <a:fillRect/>
                    </a:stretch>
                  </pic:blipFill>
                  <pic:spPr>
                    <a:xfrm>
                      <a:off x="0" y="0"/>
                      <a:ext cx="50292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A.E checking the web services on Internal server E.2. web service = Allowed</w:t>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1552575"/>
            <wp:effectExtent b="0" l="0" r="0" t="0"/>
            <wp:docPr id="11" name="image30.png"/>
            <a:graphic>
              <a:graphicData uri="http://schemas.openxmlformats.org/drawingml/2006/picture">
                <pic:pic>
                  <pic:nvPicPr>
                    <pic:cNvPr id="0" name="image30.png"/>
                    <pic:cNvPicPr preferRelativeResize="0"/>
                  </pic:nvPicPr>
                  <pic:blipFill>
                    <a:blip r:embed="rId9"/>
                    <a:srcRect b="0" l="0" r="0" t="30042"/>
                    <a:stretch>
                      <a:fillRect/>
                    </a:stretch>
                  </pic:blipFill>
                  <pic:spPr>
                    <a:xfrm>
                      <a:off x="0" y="0"/>
                      <a:ext cx="51435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workstation E.1 checking web services on External A.E web service = Allowed</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1285875"/>
            <wp:effectExtent b="0" l="0" r="0" t="0"/>
            <wp:docPr id="15" name="image16.png"/>
            <a:graphic>
              <a:graphicData uri="http://schemas.openxmlformats.org/drawingml/2006/picture">
                <pic:pic>
                  <pic:nvPicPr>
                    <pic:cNvPr id="0" name="image16.png"/>
                    <pic:cNvPicPr preferRelativeResize="0"/>
                  </pic:nvPicPr>
                  <pic:blipFill>
                    <a:blip r:embed="rId10"/>
                    <a:srcRect b="0" l="0" r="1071" t="35406"/>
                    <a:stretch>
                      <a:fillRect/>
                    </a:stretch>
                  </pic:blipFill>
                  <pic:spPr>
                    <a:xfrm>
                      <a:off x="0" y="0"/>
                      <a:ext cx="52768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server E.2 checking web services on External A.E web service = Allowed</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1266825"/>
            <wp:effectExtent b="0" l="0" r="0" t="0"/>
            <wp:docPr id="18" name="image12.png"/>
            <a:graphic>
              <a:graphicData uri="http://schemas.openxmlformats.org/drawingml/2006/picture">
                <pic:pic>
                  <pic:nvPicPr>
                    <pic:cNvPr id="0" name="image12.png"/>
                    <pic:cNvPicPr preferRelativeResize="0"/>
                  </pic:nvPicPr>
                  <pic:blipFill>
                    <a:blip r:embed="rId11"/>
                    <a:srcRect b="0" l="0" r="-1919" t="38139"/>
                    <a:stretch>
                      <a:fillRect/>
                    </a:stretch>
                  </pic:blipFill>
                  <pic:spPr>
                    <a:xfrm>
                      <a:off x="0" y="0"/>
                      <a:ext cx="55626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Pinging is allowed between all computers in both the internal and external network.</w:t>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A.E. pinging Internal workstation E.1</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A.E. pinging Internal server E.2</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workstation E.1. pinging External A.E</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server E.2. pinging External A.E</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255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The default Cisco firewall policy allows all packets to come through from </w:t>
      </w:r>
      <w:r w:rsidDel="00000000" w:rsidR="00000000" w:rsidRPr="00000000">
        <w:rPr>
          <w:rFonts w:ascii="Times New Roman" w:cs="Times New Roman" w:eastAsia="Times New Roman" w:hAnsi="Times New Roman"/>
          <w:sz w:val="24"/>
          <w:szCs w:val="24"/>
          <w:rtl w:val="0"/>
        </w:rPr>
        <w:t xml:space="preserve">any IP network</w:t>
      </w:r>
      <w:r w:rsidDel="00000000" w:rsidR="00000000" w:rsidRPr="00000000">
        <w:rPr>
          <w:rFonts w:ascii="Times New Roman" w:cs="Times New Roman" w:eastAsia="Times New Roman" w:hAnsi="Times New Roman"/>
          <w:sz w:val="24"/>
          <w:szCs w:val="24"/>
          <w:rtl w:val="0"/>
        </w:rPr>
        <w:t xml:space="preserve"> to any other IP network. There are no restrictions with the default Cisco firewall. It will remain this way until a policy is configured.</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III (Task III):</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915.0" w:type="dxa"/>
        <w:jc w:val="left"/>
        <w:tblInd w:w="-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95"/>
        <w:gridCol w:w="2220"/>
        <w:gridCol w:w="2700"/>
        <w:gridCol w:w="2400"/>
        <w:tblGridChange w:id="0">
          <w:tblGrid>
            <w:gridCol w:w="2595"/>
            <w:gridCol w:w="2220"/>
            <w:gridCol w:w="2700"/>
            <w:gridCol w:w="2400"/>
          </w:tblGrid>
        </w:tblGridChange>
      </w:tblGrid>
      <w:tr>
        <w:trPr>
          <w:trHeight w:val="330" w:hRule="atLeast"/>
        </w:trPr>
        <w:tc>
          <w:tcPr>
            <w:tcBorders>
              <w:top w:color="000000" w:space="0" w:sz="8" w:val="single"/>
              <w:left w:color="000000" w:space="0" w:sz="8" w:val="single"/>
              <w:bottom w:color="000000" w:space="0" w:sz="8" w:val="single"/>
              <w:right w:color="000000" w:space="0" w:sz="8" w:val="single"/>
            </w:tcBorders>
            <w:shd w:fill="8eaadb"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ACM</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Internal Servers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Internal Workstations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External Computers</w:t>
            </w:r>
          </w:p>
        </w:tc>
      </w:tr>
      <w:tr>
        <w:trPr>
          <w:trHeight w:val="47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Internal Servers</w:t>
            </w:r>
          </w:p>
        </w:tc>
        <w:tc>
          <w:tcPr>
            <w:tcBorders>
              <w:bottom w:color="000000" w:space="0" w:sz="8" w:val="single"/>
              <w:right w:color="000000" w:space="0" w:sz="8" w:val="single"/>
            </w:tcBorders>
            <w:shd w:fill="3b3838"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Ping(ssh)</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Ping(ssh)</w:t>
            </w:r>
          </w:p>
        </w:tc>
      </w:tr>
      <w:tr>
        <w:trPr>
          <w:trHeight w:val="4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Internal Workstations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http,httpd,ssh,ping</w:t>
            </w:r>
          </w:p>
        </w:tc>
        <w:tc>
          <w:tcPr>
            <w:tcBorders>
              <w:bottom w:color="000000" w:space="0" w:sz="8" w:val="single"/>
              <w:right w:color="000000" w:space="0" w:sz="8" w:val="single"/>
            </w:tcBorders>
            <w:shd w:fill="3b3838"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Web,Ping</w:t>
            </w:r>
          </w:p>
        </w:tc>
      </w:tr>
      <w:tr>
        <w:trPr>
          <w:trHeight w:val="71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Computers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http,httpd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tcBorders>
              <w:bottom w:color="000000" w:space="0" w:sz="8" w:val="single"/>
              <w:right w:color="000000" w:space="0" w:sz="8" w:val="single"/>
            </w:tcBorders>
            <w:shd w:fill="3b3838"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w:t>
            </w:r>
          </w:p>
        </w:tc>
      </w:tr>
    </w:tbl>
    <w:p w:rsidR="00000000" w:rsidDel="00000000" w:rsidP="00000000" w:rsidRDefault="00000000" w:rsidRPr="00000000" w14:paraId="000000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Internal Servers refers to the 172.50.100.4/24 computers</w:t>
      </w:r>
    </w:p>
    <w:p w:rsidR="00000000" w:rsidDel="00000000" w:rsidP="00000000" w:rsidRDefault="00000000" w:rsidRPr="00000000" w14:paraId="0000007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Internal Workstations refers to the 172.50.50.3/16</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B cannot be enforced and policy D can only be partially enforced. This is because these policies relate to the internal workstation and internal server which are connected by ethernet and who’s traffic does not pass through the cisco firewall. </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Cisco firewall configuration</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7200" cy="2009775"/>
            <wp:effectExtent b="0" l="0" r="0" t="0"/>
            <wp:docPr id="8" name="image24.png"/>
            <a:graphic>
              <a:graphicData uri="http://schemas.openxmlformats.org/drawingml/2006/picture">
                <pic:pic>
                  <pic:nvPicPr>
                    <pic:cNvPr id="0" name="image24.png"/>
                    <pic:cNvPicPr preferRelativeResize="0"/>
                  </pic:nvPicPr>
                  <pic:blipFill>
                    <a:blip r:embed="rId16"/>
                    <a:srcRect b="31615" l="25641" r="2564" t="18969"/>
                    <a:stretch>
                      <a:fillRect/>
                    </a:stretch>
                  </pic:blipFill>
                  <pic:spPr>
                    <a:xfrm>
                      <a:off x="0" y="0"/>
                      <a:ext cx="42672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Cisco firewall filters traffic between “zones”, the external network to the internal network, and back. Although because the internal servers and workstations are on the same network, the Cisco firewall doesn’t come in contact with that traffic or filter it. Therefore, forcing our team to utilize iptables to set the rules for packets being accepted on the server, and iptables allows us to implement those rules that we could not through Cisco. Utilizing iptables allows us to create firewall rules at the Linux kernel level, so traffic can be filtered from computers in the same zone.</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Iptables commands in the internal server that enforce the security policy that are not</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in the Cisco firewall.</w:t>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iptables -A INPUT -m state --state RELATED, ESTABLISHED -j ACCEPT</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iptables -A INPUT -p -tcp --dport 22 -s 172.50.50.3/16 -d 172.50.100.4/24 -j ACCEPT</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iptables -A INPUT -p -tcp --dport 80 -s 172.50.50.3/16 -d 172.50.100.4/24 -j ACCEPT</w:t>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iptables -A INPUT -p -tcp --dport 80 -s 172.50.50.3/16 -d 172.50.100.4/24 -j ACCEPT</w:t>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Iptables -A INPUT -p icmp --icmp-type echo-request -j REJECT</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IV (Task IV):</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ports from the Internal Server E.2 checked from the External Computer A.E</w:t>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2237418"/>
            <wp:effectExtent b="0" l="0" r="0" t="0"/>
            <wp:docPr id="2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481388" cy="223741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ports from the Internal Work Station E.1 checked from the External Computer A.E</w:t>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763" cy="1575592"/>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433763" cy="157559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ports from the External Computer A.E checked from the Internal Work Station E.1</w:t>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1917224"/>
            <wp:effectExtent b="0" l="0" r="0" t="0"/>
            <wp:docPr id="20" name="image4.png"/>
            <a:graphic>
              <a:graphicData uri="http://schemas.openxmlformats.org/drawingml/2006/picture">
                <pic:pic>
                  <pic:nvPicPr>
                    <pic:cNvPr id="0" name="image4.png"/>
                    <pic:cNvPicPr preferRelativeResize="0"/>
                  </pic:nvPicPr>
                  <pic:blipFill>
                    <a:blip r:embed="rId19"/>
                    <a:srcRect b="8955" l="11392" r="-11392" t="-8955"/>
                    <a:stretch>
                      <a:fillRect/>
                    </a:stretch>
                  </pic:blipFill>
                  <pic:spPr>
                    <a:xfrm>
                      <a:off x="0" y="0"/>
                      <a:ext cx="3005138" cy="191722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ports from the Internal Server E.2 checked from the Internal Work Station E.1</w:t>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2348" cy="2157413"/>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222348"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ports from the External Computer A.E checked from the Internal Server E.2</w:t>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0388" cy="199376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00388" cy="199376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ports from the Internal Work Station E.1 checked from the Internal Server E.2.</w:t>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2160984"/>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81313" cy="216098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We used the command curl since it is  a command line tool used to transfer data to or from a server, using any of the supported protocols (HTTP, FTP, IMAP, POP3, SCP, SFTP, SMTP, TFTP, TELNET, LDAP or FILE) In addition, we used Apache</w:t>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picture shows how we could not access the Web Services of E.1 from the External Server A.E. </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picture shows how we could access the Web Services of Internal Server E.2 from the External Computer A.E. </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61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picture shows that the Work Station E.1 was able to access the Web Services of the External Computer A.E.</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5792" cy="1328738"/>
            <wp:effectExtent b="0" l="0" r="0" t="0"/>
            <wp:docPr id="10" name="image28.png"/>
            <a:graphic>
              <a:graphicData uri="http://schemas.openxmlformats.org/drawingml/2006/picture">
                <pic:pic>
                  <pic:nvPicPr>
                    <pic:cNvPr id="0" name="image28.png"/>
                    <pic:cNvPicPr preferRelativeResize="0"/>
                  </pic:nvPicPr>
                  <pic:blipFill>
                    <a:blip r:embed="rId25"/>
                    <a:srcRect b="34065" l="0" r="1166" t="30769"/>
                    <a:stretch>
                      <a:fillRect/>
                    </a:stretch>
                  </pic:blipFill>
                  <pic:spPr>
                    <a:xfrm>
                      <a:off x="0" y="0"/>
                      <a:ext cx="6155792"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picture shows that the Work Station E.1 was able to access the Web Services of the Internal Server E.2.</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Internal Server E.2 was not able to access the Web Services of the External Server A.E</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3588" cy="289064"/>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033588" cy="2890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110163" cy="1402790"/>
            <wp:effectExtent b="0" l="0" r="0" t="0"/>
            <wp:docPr id="2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110163" cy="140279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picture shows that the Internal Server E.2 was able to access the Web Services of the Work Station E.1</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40918" cy="1462088"/>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540918"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pictures show that you can not ping from the</w:t>
      </w:r>
    </w:p>
    <w:p w:rsidR="00000000" w:rsidDel="00000000" w:rsidP="00000000" w:rsidRDefault="00000000" w:rsidRPr="00000000" w14:paraId="000000D7">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External computer A.E to the Internal Work Station E.1</w:t>
      </w:r>
    </w:p>
    <w:p w:rsidR="00000000" w:rsidDel="00000000" w:rsidP="00000000" w:rsidRDefault="00000000" w:rsidRPr="00000000" w14:paraId="000000D8">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External computer A.E to the Internal Server E.2.</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840020"/>
            <wp:effectExtent b="0" l="0" r="0" t="0"/>
            <wp:docPr id="28"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300538" cy="8400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95925" cy="1562100"/>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4959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1471582"/>
            <wp:effectExtent b="0" l="0" r="0" t="0"/>
            <wp:docPr id="3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338763" cy="147158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picture shows that you can ping from the Work Station E.1 to the External Computer A.E.</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8350" cy="695325"/>
            <wp:effectExtent b="0" l="0" r="0" t="0"/>
            <wp:docPr id="17" name="image29.png"/>
            <a:graphic>
              <a:graphicData uri="http://schemas.openxmlformats.org/drawingml/2006/picture">
                <pic:pic>
                  <pic:nvPicPr>
                    <pic:cNvPr id="0" name="image29.png"/>
                    <pic:cNvPicPr preferRelativeResize="0"/>
                  </pic:nvPicPr>
                  <pic:blipFill>
                    <a:blip r:embed="rId32"/>
                    <a:srcRect b="56119" l="0" r="1602" t="22089"/>
                    <a:stretch>
                      <a:fillRect/>
                    </a:stretch>
                  </pic:blipFill>
                  <pic:spPr>
                    <a:xfrm>
                      <a:off x="0" y="0"/>
                      <a:ext cx="58483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that you can ping from the Internal Server E.2 to the Internal Work Station E.1</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9300"/>
            <wp:effectExtent b="0" l="0" r="0" t="0"/>
            <wp:docPr id="2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that you can ping from Internal Work Station E.1 the to the Internal Server E.2</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25500"/>
            <wp:effectExtent b="0" l="0" r="0" t="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security policy can ensure that classified data will not be disclosed to external computers through most attacks with the exception of any attack that uses ping.  Since the internal workstation can ping external computers it is vulnerable to something like a ping tunneling attack which can fake traffic that gets through the Cisco firewall policy and could allow the hacker to get classified data.</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213" cy="2753664"/>
            <wp:effectExtent b="0" l="0" r="0" t="0"/>
            <wp:docPr id="3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129213" cy="2753664"/>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8.png"/><Relationship Id="rId25" Type="http://schemas.openxmlformats.org/officeDocument/2006/relationships/image" Target="media/image28.png"/><Relationship Id="rId28" Type="http://schemas.openxmlformats.org/officeDocument/2006/relationships/image" Target="media/image1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0.png"/><Relationship Id="rId7" Type="http://schemas.openxmlformats.org/officeDocument/2006/relationships/image" Target="media/image10.png"/><Relationship Id="rId8" Type="http://schemas.openxmlformats.org/officeDocument/2006/relationships/image" Target="media/image26.png"/><Relationship Id="rId31" Type="http://schemas.openxmlformats.org/officeDocument/2006/relationships/image" Target="media/image7.png"/><Relationship Id="rId30" Type="http://schemas.openxmlformats.org/officeDocument/2006/relationships/image" Target="media/image21.png"/><Relationship Id="rId11" Type="http://schemas.openxmlformats.org/officeDocument/2006/relationships/image" Target="media/image12.png"/><Relationship Id="rId33" Type="http://schemas.openxmlformats.org/officeDocument/2006/relationships/image" Target="media/image14.png"/><Relationship Id="rId10" Type="http://schemas.openxmlformats.org/officeDocument/2006/relationships/image" Target="media/image16.png"/><Relationship Id="rId32" Type="http://schemas.openxmlformats.org/officeDocument/2006/relationships/image" Target="media/image29.png"/><Relationship Id="rId13" Type="http://schemas.openxmlformats.org/officeDocument/2006/relationships/image" Target="media/image15.png"/><Relationship Id="rId35" Type="http://schemas.openxmlformats.org/officeDocument/2006/relationships/image" Target="media/image23.png"/><Relationship Id="rId12" Type="http://schemas.openxmlformats.org/officeDocument/2006/relationships/image" Target="media/image11.png"/><Relationship Id="rId34"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27.png"/><Relationship Id="rId17" Type="http://schemas.openxmlformats.org/officeDocument/2006/relationships/image" Target="media/image25.png"/><Relationship Id="rId16" Type="http://schemas.openxmlformats.org/officeDocument/2006/relationships/image" Target="media/image24.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