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Claim Submission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Alya Pratama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1988-04-12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2026-08-05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Community-acquired pneumonia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Claimed Procedure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 Amount (IDR)</w:t>
            </w:r>
          </w:p>
        </w:tc>
        <w:tc>
          <w:tcPr>
            <w:tcW w:type="dxa" w:w="5184"/>
          </w:tcPr>
          <w:p>
            <w:r>
              <w:t>7,850,000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N. Hartono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Physician Signature</w:t>
            </w:r>
          </w:p>
        </w:tc>
        <w:tc>
          <w:tcPr>
            <w:tcW w:type="dxa" w:w="5184"/>
          </w:tcPr>
          <w:p>
            <w:r>
              <w:t>Signed</w:t>
            </w:r>
          </w:p>
        </w:tc>
      </w:tr>
    </w:tbl>
    <w:p>
      <w:pPr>
        <w:pStyle w:val="Heading2"/>
      </w:pPr>
      <w:r>
        <w:t>Claim Note</w:t>
      </w:r>
    </w:p>
    <w:p>
      <w:pPr>
        <w:spacing w:after="100"/>
      </w:pPr>
      <w:r>
        <w:t>Submitted for routine payer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