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CT Abdomen Radiology Report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PT-0010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Study Date</w:t>
            </w:r>
          </w:p>
        </w:tc>
        <w:tc>
          <w:tcPr>
            <w:tcW w:type="dxa" w:w="5184"/>
          </w:tcPr>
          <w:p>
            <w:r>
              <w:t>2026-08-29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Study</w:t>
            </w:r>
          </w:p>
        </w:tc>
        <w:tc>
          <w:tcPr>
            <w:tcW w:type="dxa" w:w="5184"/>
          </w:tcPr>
          <w:p>
            <w:r>
              <w:t>CT abdomen with contrast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Radiologist</w:t>
            </w:r>
          </w:p>
        </w:tc>
        <w:tc>
          <w:tcPr>
            <w:tcW w:type="dxa" w:w="5184"/>
          </w:tcPr>
          <w:p>
            <w:r>
              <w:t>dr. K. Prabowo</w:t>
            </w:r>
          </w:p>
        </w:tc>
      </w:tr>
    </w:tbl>
    <w:p>
      <w:pPr>
        <w:pStyle w:val="Heading2"/>
      </w:pPr>
      <w:r>
        <w:t>Findings</w:t>
      </w:r>
    </w:p>
    <w:p>
      <w:pPr>
        <w:spacing w:after="100"/>
      </w:pPr>
      <w:r>
        <w:t>Dilated appendix measuring approximately 10 mm with periappendiceal fat stranding. No free air.</w:t>
      </w:r>
    </w:p>
    <w:p>
      <w:pPr>
        <w:pStyle w:val="Heading2"/>
      </w:pPr>
      <w:r>
        <w:t>Impression</w:t>
      </w:r>
    </w:p>
    <w:p>
      <w:pPr>
        <w:spacing w:after="100"/>
      </w:pP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