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B9C" w:rsidRPr="00A216B4" w:rsidRDefault="009D59C5" w:rsidP="00A216B4">
      <w:pPr>
        <w:spacing w:after="120" w:line="240" w:lineRule="auto"/>
        <w:jc w:val="center"/>
        <w:rPr>
          <w:rFonts w:ascii="Times New Roman" w:hAnsi="Times New Roman" w:cs="Times New Roman"/>
          <w:b/>
          <w:sz w:val="24"/>
          <w:szCs w:val="24"/>
        </w:rPr>
      </w:pPr>
      <w:r w:rsidRPr="00A216B4">
        <w:rPr>
          <w:rFonts w:ascii="Times New Roman" w:hAnsi="Times New Roman" w:cs="Times New Roman"/>
          <w:b/>
          <w:sz w:val="24"/>
          <w:szCs w:val="24"/>
        </w:rPr>
        <w:t xml:space="preserve">KEPUTUSAN </w:t>
      </w:r>
    </w:p>
    <w:p w:rsidR="009D59C5" w:rsidRPr="00A216B4" w:rsidRDefault="009D59C5" w:rsidP="00A216B4">
      <w:pPr>
        <w:spacing w:after="120" w:line="240" w:lineRule="auto"/>
        <w:jc w:val="center"/>
        <w:rPr>
          <w:rFonts w:ascii="Times New Roman" w:hAnsi="Times New Roman" w:cs="Times New Roman"/>
          <w:b/>
          <w:sz w:val="24"/>
          <w:szCs w:val="24"/>
        </w:rPr>
      </w:pPr>
      <w:r w:rsidRPr="00A216B4">
        <w:rPr>
          <w:rFonts w:ascii="Times New Roman" w:hAnsi="Times New Roman" w:cs="Times New Roman"/>
          <w:b/>
          <w:sz w:val="24"/>
          <w:szCs w:val="24"/>
        </w:rPr>
        <w:t>KEPALA DESA GUNUNGTUA</w:t>
      </w:r>
    </w:p>
    <w:p w:rsidR="009D59C5" w:rsidRPr="00A216B4" w:rsidRDefault="009D59C5" w:rsidP="00A216B4">
      <w:pPr>
        <w:spacing w:after="120" w:line="240" w:lineRule="auto"/>
        <w:jc w:val="center"/>
        <w:rPr>
          <w:rFonts w:ascii="Times New Roman" w:hAnsi="Times New Roman" w:cs="Times New Roman"/>
          <w:b/>
          <w:sz w:val="24"/>
          <w:szCs w:val="24"/>
        </w:rPr>
      </w:pPr>
      <w:r w:rsidRPr="00A216B4">
        <w:rPr>
          <w:rFonts w:ascii="Times New Roman" w:hAnsi="Times New Roman" w:cs="Times New Roman"/>
          <w:b/>
          <w:sz w:val="24"/>
          <w:szCs w:val="24"/>
        </w:rPr>
        <w:t>KECAMATAN CIJAMBE KABUPATEN SUBANG</w:t>
      </w:r>
    </w:p>
    <w:p w:rsidR="009D59C5" w:rsidRPr="00A216B4" w:rsidRDefault="009D59C5" w:rsidP="00A216B4">
      <w:pPr>
        <w:spacing w:after="120" w:line="240" w:lineRule="auto"/>
        <w:jc w:val="center"/>
        <w:rPr>
          <w:rFonts w:ascii="Times New Roman" w:hAnsi="Times New Roman" w:cs="Times New Roman"/>
          <w:sz w:val="24"/>
          <w:szCs w:val="24"/>
        </w:rPr>
      </w:pPr>
      <w:r w:rsidRPr="00A216B4">
        <w:rPr>
          <w:rFonts w:ascii="Times New Roman" w:hAnsi="Times New Roman" w:cs="Times New Roman"/>
          <w:sz w:val="24"/>
          <w:szCs w:val="24"/>
        </w:rPr>
        <w:t>Nomor</w:t>
      </w:r>
      <w:r w:rsidRPr="00A216B4">
        <w:rPr>
          <w:rFonts w:ascii="Times New Roman" w:hAnsi="Times New Roman" w:cs="Times New Roman"/>
          <w:sz w:val="24"/>
          <w:szCs w:val="24"/>
        </w:rPr>
        <w:tab/>
        <w:t>: 476/Kep.17-SKR/SK/2013</w:t>
      </w:r>
    </w:p>
    <w:p w:rsidR="009D59C5" w:rsidRPr="00A216B4" w:rsidRDefault="009D59C5" w:rsidP="00A216B4">
      <w:pPr>
        <w:spacing w:after="120" w:line="240" w:lineRule="auto"/>
        <w:jc w:val="center"/>
        <w:rPr>
          <w:rFonts w:ascii="Times New Roman" w:hAnsi="Times New Roman" w:cs="Times New Roman"/>
          <w:sz w:val="24"/>
          <w:szCs w:val="24"/>
        </w:rPr>
      </w:pPr>
    </w:p>
    <w:p w:rsidR="009D59C5" w:rsidRPr="00A216B4" w:rsidRDefault="009D59C5" w:rsidP="00A216B4">
      <w:pPr>
        <w:spacing w:after="120" w:line="240" w:lineRule="auto"/>
        <w:jc w:val="center"/>
        <w:rPr>
          <w:rFonts w:ascii="Times New Roman" w:hAnsi="Times New Roman" w:cs="Times New Roman"/>
          <w:b/>
          <w:sz w:val="24"/>
          <w:szCs w:val="24"/>
        </w:rPr>
      </w:pPr>
      <w:r w:rsidRPr="00A216B4">
        <w:rPr>
          <w:rFonts w:ascii="Times New Roman" w:hAnsi="Times New Roman" w:cs="Times New Roman"/>
          <w:b/>
          <w:sz w:val="24"/>
          <w:szCs w:val="24"/>
        </w:rPr>
        <w:t>TENTANG</w:t>
      </w:r>
    </w:p>
    <w:p w:rsidR="009D59C5" w:rsidRPr="00A216B4" w:rsidRDefault="009D59C5" w:rsidP="00A216B4">
      <w:pPr>
        <w:spacing w:after="120" w:line="240" w:lineRule="auto"/>
        <w:jc w:val="center"/>
        <w:rPr>
          <w:rFonts w:ascii="Times New Roman" w:hAnsi="Times New Roman" w:cs="Times New Roman"/>
          <w:b/>
          <w:sz w:val="24"/>
          <w:szCs w:val="24"/>
        </w:rPr>
      </w:pPr>
      <w:r w:rsidRPr="00A216B4">
        <w:rPr>
          <w:rFonts w:ascii="Times New Roman" w:hAnsi="Times New Roman" w:cs="Times New Roman"/>
          <w:b/>
          <w:sz w:val="24"/>
          <w:szCs w:val="24"/>
        </w:rPr>
        <w:t>PENGUKUHAN PEMBANTU PEMBINA KELUARGA BERENCANA</w:t>
      </w:r>
    </w:p>
    <w:p w:rsidR="009D59C5" w:rsidRPr="00A216B4" w:rsidRDefault="009D59C5" w:rsidP="00A216B4">
      <w:pPr>
        <w:spacing w:after="120" w:line="240" w:lineRule="auto"/>
        <w:jc w:val="center"/>
        <w:rPr>
          <w:rFonts w:ascii="Times New Roman" w:hAnsi="Times New Roman" w:cs="Times New Roman"/>
          <w:b/>
          <w:sz w:val="24"/>
          <w:szCs w:val="24"/>
        </w:rPr>
      </w:pPr>
      <w:r w:rsidRPr="00A216B4">
        <w:rPr>
          <w:rFonts w:ascii="Times New Roman" w:hAnsi="Times New Roman" w:cs="Times New Roman"/>
          <w:b/>
          <w:sz w:val="24"/>
          <w:szCs w:val="24"/>
        </w:rPr>
        <w:t>( PPKBD / POS KB DESA )</w:t>
      </w:r>
    </w:p>
    <w:p w:rsidR="009D59C5" w:rsidRPr="00A216B4" w:rsidRDefault="009D59C5" w:rsidP="00A216B4">
      <w:pPr>
        <w:spacing w:after="120" w:line="240" w:lineRule="auto"/>
        <w:jc w:val="center"/>
        <w:rPr>
          <w:rFonts w:ascii="Times New Roman" w:hAnsi="Times New Roman" w:cs="Times New Roman"/>
          <w:b/>
          <w:sz w:val="24"/>
          <w:szCs w:val="24"/>
        </w:rPr>
      </w:pPr>
      <w:r w:rsidRPr="00A216B4">
        <w:rPr>
          <w:rFonts w:ascii="Times New Roman" w:hAnsi="Times New Roman" w:cs="Times New Roman"/>
          <w:b/>
          <w:sz w:val="24"/>
          <w:szCs w:val="24"/>
        </w:rPr>
        <w:t>YANG DITUGASKAN SEBAGAI TENAGA SUKARELAWAN</w:t>
      </w:r>
    </w:p>
    <w:p w:rsidR="00A216B4" w:rsidRPr="00A216B4" w:rsidRDefault="00A216B4" w:rsidP="00A216B4">
      <w:pPr>
        <w:spacing w:after="120" w:line="240" w:lineRule="auto"/>
        <w:jc w:val="center"/>
        <w:rPr>
          <w:rFonts w:ascii="Times New Roman" w:hAnsi="Times New Roman" w:cs="Times New Roman"/>
          <w:b/>
          <w:sz w:val="24"/>
          <w:szCs w:val="24"/>
        </w:rPr>
      </w:pPr>
      <w:r w:rsidRPr="00A216B4">
        <w:rPr>
          <w:rFonts w:ascii="Times New Roman" w:hAnsi="Times New Roman" w:cs="Times New Roman"/>
          <w:b/>
          <w:sz w:val="24"/>
          <w:szCs w:val="24"/>
        </w:rPr>
        <w:t>PENGELOLA PROGRAM KB DI DESA GUNUNGTUA</w:t>
      </w:r>
    </w:p>
    <w:p w:rsidR="00A216B4" w:rsidRPr="00A216B4" w:rsidRDefault="00A216B4" w:rsidP="00A216B4">
      <w:pPr>
        <w:spacing w:after="120" w:line="240" w:lineRule="auto"/>
        <w:jc w:val="center"/>
        <w:rPr>
          <w:rFonts w:ascii="Times New Roman" w:hAnsi="Times New Roman" w:cs="Times New Roman"/>
          <w:b/>
          <w:sz w:val="24"/>
          <w:szCs w:val="24"/>
        </w:rPr>
      </w:pPr>
      <w:r w:rsidRPr="00A216B4">
        <w:rPr>
          <w:rFonts w:ascii="Times New Roman" w:hAnsi="Times New Roman" w:cs="Times New Roman"/>
          <w:b/>
          <w:sz w:val="24"/>
          <w:szCs w:val="24"/>
        </w:rPr>
        <w:t>KEPALA DESA GUNUNGTUA</w:t>
      </w:r>
    </w:p>
    <w:p w:rsidR="00A216B4" w:rsidRPr="00A216B4" w:rsidRDefault="00A216B4" w:rsidP="00266079">
      <w:pPr>
        <w:jc w:val="center"/>
        <w:rPr>
          <w:rFonts w:ascii="Times New Roman" w:hAnsi="Times New Roman" w:cs="Times New Roman"/>
          <w:b/>
          <w:sz w:val="24"/>
          <w:szCs w:val="24"/>
        </w:rPr>
      </w:pPr>
    </w:p>
    <w:p w:rsidR="00A4463A" w:rsidRDefault="00A216B4" w:rsidP="00A216B4">
      <w:pPr>
        <w:tabs>
          <w:tab w:val="left" w:pos="1985"/>
          <w:tab w:val="left" w:pos="2268"/>
        </w:tabs>
        <w:ind w:left="2552" w:hanging="2552"/>
        <w:jc w:val="both"/>
        <w:rPr>
          <w:rFonts w:ascii="Times New Roman" w:hAnsi="Times New Roman" w:cs="Times New Roman"/>
          <w:sz w:val="24"/>
          <w:szCs w:val="24"/>
        </w:rPr>
      </w:pPr>
      <w:r>
        <w:rPr>
          <w:rFonts w:ascii="Times New Roman" w:hAnsi="Times New Roman" w:cs="Times New Roman"/>
          <w:sz w:val="24"/>
          <w:szCs w:val="24"/>
        </w:rPr>
        <w:t>Menimbang</w:t>
      </w:r>
      <w:r>
        <w:rPr>
          <w:rFonts w:ascii="Times New Roman" w:hAnsi="Times New Roman" w:cs="Times New Roman"/>
          <w:sz w:val="24"/>
          <w:szCs w:val="24"/>
        </w:rPr>
        <w:tab/>
        <w:t>:</w:t>
      </w:r>
      <w:r>
        <w:rPr>
          <w:rFonts w:ascii="Times New Roman" w:hAnsi="Times New Roman" w:cs="Times New Roman"/>
          <w:sz w:val="24"/>
          <w:szCs w:val="24"/>
        </w:rPr>
        <w:tab/>
        <w:t>1.</w:t>
      </w:r>
      <w:r>
        <w:rPr>
          <w:rFonts w:ascii="Times New Roman" w:hAnsi="Times New Roman" w:cs="Times New Roman"/>
          <w:sz w:val="24"/>
          <w:szCs w:val="24"/>
        </w:rPr>
        <w:tab/>
      </w:r>
      <w:r w:rsidRPr="00A216B4">
        <w:rPr>
          <w:rFonts w:ascii="Times New Roman" w:hAnsi="Times New Roman" w:cs="Times New Roman"/>
          <w:sz w:val="24"/>
          <w:szCs w:val="24"/>
        </w:rPr>
        <w:t>Bahwa untuk mendukung Program KB Nasional dibutuhkan pelayanan yang cepat, dan berkualitas bagi masyarakat.</w:t>
      </w:r>
    </w:p>
    <w:p w:rsidR="00A216B4" w:rsidRDefault="00A216B4"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Bahwa dalam penanganan pelayanan yang cepat dan berkualitas dalam pelayanan keluarga berencana bagi masyarakat, perlu ditunjang oleh peningkatan kepedulian dan peran serta masyarakat dalam pengelolaan gerakan KB Nasional melalui Institusi Masyarakat.</w:t>
      </w:r>
    </w:p>
    <w:p w:rsidR="00A216B4" w:rsidRDefault="00A216B4"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t>Bahwa dalam rangka peningkatan peran serta institusi masyarakat, dipandang perlu untuk pengukuhan bagi kader pembantu</w:t>
      </w:r>
      <w:r w:rsidR="00094F48">
        <w:rPr>
          <w:rFonts w:ascii="Times New Roman" w:hAnsi="Times New Roman" w:cs="Times New Roman"/>
          <w:sz w:val="24"/>
          <w:szCs w:val="24"/>
        </w:rPr>
        <w:t xml:space="preserve"> pembina keluarga berencana Desa yang ditetapkan dengan Keputusan Kepala Desa Gunungtua.</w:t>
      </w:r>
    </w:p>
    <w:p w:rsidR="00094F48" w:rsidRDefault="00094F48" w:rsidP="00A216B4">
      <w:pPr>
        <w:tabs>
          <w:tab w:val="left" w:pos="1985"/>
          <w:tab w:val="left" w:pos="2268"/>
          <w:tab w:val="left" w:pos="2552"/>
        </w:tabs>
        <w:ind w:left="2552" w:hanging="2552"/>
        <w:jc w:val="both"/>
        <w:rPr>
          <w:rFonts w:ascii="Times New Roman" w:hAnsi="Times New Roman" w:cs="Times New Roman"/>
          <w:sz w:val="24"/>
          <w:szCs w:val="24"/>
        </w:rPr>
      </w:pPr>
    </w:p>
    <w:p w:rsidR="00094F48" w:rsidRDefault="00094F48"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t>Mengingat</w:t>
      </w:r>
      <w:r>
        <w:rPr>
          <w:rFonts w:ascii="Times New Roman" w:hAnsi="Times New Roman" w:cs="Times New Roman"/>
          <w:sz w:val="24"/>
          <w:szCs w:val="24"/>
        </w:rPr>
        <w:tab/>
        <w:t>:</w:t>
      </w:r>
      <w:r>
        <w:rPr>
          <w:rFonts w:ascii="Times New Roman" w:hAnsi="Times New Roman" w:cs="Times New Roman"/>
          <w:sz w:val="24"/>
          <w:szCs w:val="24"/>
        </w:rPr>
        <w:tab/>
        <w:t>1.</w:t>
      </w:r>
      <w:r>
        <w:rPr>
          <w:rFonts w:ascii="Times New Roman" w:hAnsi="Times New Roman" w:cs="Times New Roman"/>
          <w:sz w:val="24"/>
          <w:szCs w:val="24"/>
        </w:rPr>
        <w:tab/>
        <w:t>Undang – Undang Nomor 4 Tahun 1968 tentang Pembentukan Kabupaten Purwakarta dan Kabupaten Subang.</w:t>
      </w:r>
    </w:p>
    <w:p w:rsidR="00094F48" w:rsidRDefault="00094F48"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Undang – Undang Nomor 10 Tahun 1992 tentang perkembangan kependudukan dan pembangunan keluarga sejahtera.</w:t>
      </w:r>
    </w:p>
    <w:p w:rsidR="00094F48" w:rsidRDefault="00094F48"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t>Undang – Undang Nomor 22 Tahun 1999 tentang Pemerintahan Daerah.</w:t>
      </w:r>
    </w:p>
    <w:p w:rsidR="00094F48" w:rsidRDefault="00094F48"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t>Undang – Undang Nomor 25 Tahun 1999 tentang Perimbangan kewenangan antara pemerintah pusat dan daerah.</w:t>
      </w:r>
    </w:p>
    <w:p w:rsidR="00AC7EDD" w:rsidRDefault="00094F48" w:rsidP="00A216B4">
      <w:pPr>
        <w:tabs>
          <w:tab w:val="left" w:pos="1985"/>
          <w:tab w:val="left" w:pos="2268"/>
          <w:tab w:val="left" w:pos="2552"/>
        </w:tabs>
        <w:ind w:left="2552" w:hanging="2552"/>
        <w:jc w:val="both"/>
        <w:rPr>
          <w:rFonts w:ascii="Times New Roman" w:hAnsi="Times New Roman" w:cs="Times New Roman"/>
          <w:sz w:val="24"/>
          <w:szCs w:val="24"/>
        </w:rPr>
        <w:sectPr w:rsidR="00AC7EDD" w:rsidSect="0066409A">
          <w:headerReference w:type="default" r:id="rId8"/>
          <w:pgSz w:w="11907" w:h="18711" w:code="9"/>
          <w:pgMar w:top="1440" w:right="1440" w:bottom="1440" w:left="1440" w:header="709" w:footer="709" w:gutter="0"/>
          <w:cols w:space="708"/>
          <w:docGrid w:linePitch="360"/>
        </w:sectPr>
      </w:pP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t>Peraturan Pemerintah Nomor 21 Tahun 1994 tentang penyelenggaraan pembangunan keluarga berencana.</w:t>
      </w:r>
    </w:p>
    <w:p w:rsidR="00094F48" w:rsidRDefault="00094F48"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6.</w:t>
      </w:r>
      <w:r>
        <w:rPr>
          <w:rFonts w:ascii="Times New Roman" w:hAnsi="Times New Roman" w:cs="Times New Roman"/>
          <w:sz w:val="24"/>
          <w:szCs w:val="24"/>
        </w:rPr>
        <w:tab/>
        <w:t>Peraturan Pemerintah Nomor 25 Tahun 2000 tentang Kewenangan Pemerintah Pusat dan Kewenangan Provinsi sebagai Daerah Otonomi.</w:t>
      </w:r>
    </w:p>
    <w:p w:rsidR="00AC05AA" w:rsidRDefault="00AC05AA"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7.</w:t>
      </w:r>
      <w:r>
        <w:rPr>
          <w:rFonts w:ascii="Times New Roman" w:hAnsi="Times New Roman" w:cs="Times New Roman"/>
          <w:sz w:val="24"/>
          <w:szCs w:val="24"/>
        </w:rPr>
        <w:tab/>
        <w:t>Peeraturan Daerah Kabupaten Subang Nomor 4  Tahun 2003 tentang perubahan peraturan Daerah Kabupaten Subang Nomor 26 Tahun 2000 tentang pembentukan Organisasi Dinas Daerah di lingkungan Pemerintah Kabupaten Subang.</w:t>
      </w:r>
    </w:p>
    <w:p w:rsidR="00AC05AA" w:rsidRDefault="00AC05AA" w:rsidP="00A216B4">
      <w:pPr>
        <w:tabs>
          <w:tab w:val="left" w:pos="1985"/>
          <w:tab w:val="left" w:pos="2268"/>
          <w:tab w:val="left" w:pos="2552"/>
        </w:tabs>
        <w:ind w:left="2552" w:hanging="2552"/>
        <w:jc w:val="both"/>
        <w:rPr>
          <w:rFonts w:ascii="Times New Roman" w:hAnsi="Times New Roman" w:cs="Times New Roman"/>
          <w:sz w:val="24"/>
          <w:szCs w:val="24"/>
        </w:rPr>
      </w:pPr>
    </w:p>
    <w:p w:rsidR="00AC05AA" w:rsidRDefault="00AC05AA"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t>Memperhatikan</w:t>
      </w:r>
      <w:r>
        <w:rPr>
          <w:rFonts w:ascii="Times New Roman" w:hAnsi="Times New Roman" w:cs="Times New Roman"/>
          <w:sz w:val="24"/>
          <w:szCs w:val="24"/>
        </w:rPr>
        <w:tab/>
        <w:t>:</w:t>
      </w:r>
      <w:r>
        <w:rPr>
          <w:rFonts w:ascii="Times New Roman" w:hAnsi="Times New Roman" w:cs="Times New Roman"/>
          <w:sz w:val="24"/>
          <w:szCs w:val="24"/>
        </w:rPr>
        <w:tab/>
        <w:t>1.</w:t>
      </w:r>
      <w:r>
        <w:rPr>
          <w:rFonts w:ascii="Times New Roman" w:hAnsi="Times New Roman" w:cs="Times New Roman"/>
          <w:sz w:val="24"/>
          <w:szCs w:val="24"/>
        </w:rPr>
        <w:tab/>
      </w:r>
      <w:r w:rsidR="00946BFF">
        <w:rPr>
          <w:rFonts w:ascii="Times New Roman" w:hAnsi="Times New Roman" w:cs="Times New Roman"/>
          <w:sz w:val="24"/>
          <w:szCs w:val="24"/>
        </w:rPr>
        <w:t>Keputusan Bupati Nomor 25 Tahun 2003 tentang tugas pokok dan fungsi dinas kependudukan dan keluarga berencana Kabupaten Subang.</w:t>
      </w:r>
    </w:p>
    <w:p w:rsidR="00946BFF" w:rsidRDefault="00946BFF" w:rsidP="00A216B4">
      <w:pPr>
        <w:tabs>
          <w:tab w:val="left" w:pos="1985"/>
          <w:tab w:val="left" w:pos="2268"/>
          <w:tab w:val="left" w:pos="2552"/>
        </w:tabs>
        <w:ind w:left="2552" w:hanging="255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Hasil rapat kerja daerah program kependudukan dan keluarga berencana Kabupaten Subang Tahun 2004 berikut ketentuan – ketentuannya.</w:t>
      </w:r>
    </w:p>
    <w:p w:rsidR="00946BFF" w:rsidRDefault="00946BFF" w:rsidP="00A216B4">
      <w:pPr>
        <w:tabs>
          <w:tab w:val="left" w:pos="1985"/>
          <w:tab w:val="left" w:pos="2268"/>
          <w:tab w:val="left" w:pos="2552"/>
        </w:tabs>
        <w:ind w:left="2552" w:hanging="2552"/>
        <w:jc w:val="both"/>
        <w:rPr>
          <w:rFonts w:ascii="Times New Roman" w:hAnsi="Times New Roman" w:cs="Times New Roman"/>
          <w:sz w:val="24"/>
          <w:szCs w:val="24"/>
        </w:rPr>
      </w:pPr>
    </w:p>
    <w:p w:rsidR="00946BFF" w:rsidRDefault="00946BFF" w:rsidP="00946BFF">
      <w:pPr>
        <w:tabs>
          <w:tab w:val="left" w:pos="1985"/>
          <w:tab w:val="left" w:pos="2268"/>
          <w:tab w:val="left" w:pos="2552"/>
        </w:tabs>
        <w:jc w:val="center"/>
        <w:rPr>
          <w:rFonts w:ascii="Times New Roman" w:hAnsi="Times New Roman" w:cs="Times New Roman"/>
          <w:b/>
          <w:sz w:val="24"/>
          <w:szCs w:val="24"/>
        </w:rPr>
      </w:pPr>
      <w:r>
        <w:rPr>
          <w:rFonts w:ascii="Times New Roman" w:hAnsi="Times New Roman" w:cs="Times New Roman"/>
          <w:b/>
          <w:sz w:val="24"/>
          <w:szCs w:val="24"/>
        </w:rPr>
        <w:t>MEMUTUSKAN</w:t>
      </w:r>
    </w:p>
    <w:p w:rsidR="00946BFF" w:rsidRDefault="00946BFF" w:rsidP="00946BFF">
      <w:pPr>
        <w:tabs>
          <w:tab w:val="left" w:pos="1985"/>
          <w:tab w:val="left" w:pos="2268"/>
          <w:tab w:val="left" w:pos="2552"/>
        </w:tabs>
        <w:jc w:val="center"/>
        <w:rPr>
          <w:rFonts w:ascii="Times New Roman" w:hAnsi="Times New Roman" w:cs="Times New Roman"/>
          <w:b/>
          <w:sz w:val="24"/>
          <w:szCs w:val="24"/>
        </w:rPr>
      </w:pPr>
    </w:p>
    <w:p w:rsidR="00946BFF" w:rsidRDefault="00946BFF" w:rsidP="00946BFF">
      <w:pPr>
        <w:tabs>
          <w:tab w:val="left" w:pos="1985"/>
          <w:tab w:val="left" w:pos="2268"/>
          <w:tab w:val="left" w:pos="2552"/>
        </w:tabs>
        <w:jc w:val="both"/>
        <w:rPr>
          <w:rFonts w:ascii="Times New Roman" w:hAnsi="Times New Roman" w:cs="Times New Roman"/>
          <w:sz w:val="24"/>
          <w:szCs w:val="24"/>
        </w:rPr>
      </w:pPr>
      <w:r>
        <w:rPr>
          <w:rFonts w:ascii="Times New Roman" w:hAnsi="Times New Roman" w:cs="Times New Roman"/>
          <w:sz w:val="24"/>
          <w:szCs w:val="24"/>
        </w:rPr>
        <w:t>Menetapkan</w:t>
      </w:r>
    </w:p>
    <w:p w:rsidR="00946BFF" w:rsidRDefault="00946BFF" w:rsidP="00946BFF">
      <w:pPr>
        <w:tabs>
          <w:tab w:val="left" w:pos="1985"/>
          <w:tab w:val="left" w:pos="2268"/>
          <w:tab w:val="left" w:pos="3544"/>
        </w:tabs>
        <w:ind w:left="2268" w:hanging="2268"/>
        <w:jc w:val="both"/>
        <w:rPr>
          <w:rFonts w:ascii="Times New Roman" w:hAnsi="Times New Roman" w:cs="Times New Roman"/>
          <w:sz w:val="24"/>
          <w:szCs w:val="24"/>
        </w:rPr>
      </w:pPr>
      <w:r>
        <w:rPr>
          <w:rFonts w:ascii="Times New Roman" w:hAnsi="Times New Roman" w:cs="Times New Roman"/>
          <w:sz w:val="24"/>
          <w:szCs w:val="24"/>
        </w:rPr>
        <w:t>Pertama</w:t>
      </w:r>
      <w:r>
        <w:rPr>
          <w:rFonts w:ascii="Times New Roman" w:hAnsi="Times New Roman" w:cs="Times New Roman"/>
          <w:sz w:val="24"/>
          <w:szCs w:val="24"/>
        </w:rPr>
        <w:tab/>
        <w:t>:</w:t>
      </w:r>
      <w:r>
        <w:rPr>
          <w:rFonts w:ascii="Times New Roman" w:hAnsi="Times New Roman" w:cs="Times New Roman"/>
          <w:sz w:val="24"/>
          <w:szCs w:val="24"/>
        </w:rPr>
        <w:tab/>
        <w:t xml:space="preserve">Mengukuhkan Sdr (i) </w:t>
      </w:r>
      <w:r w:rsidRPr="00946BFF">
        <w:rPr>
          <w:rFonts w:ascii="Times New Roman" w:hAnsi="Times New Roman" w:cs="Times New Roman"/>
          <w:b/>
          <w:sz w:val="24"/>
          <w:szCs w:val="24"/>
        </w:rPr>
        <w:t>“ ENUNG “</w:t>
      </w:r>
      <w:r>
        <w:rPr>
          <w:rFonts w:ascii="Times New Roman" w:hAnsi="Times New Roman" w:cs="Times New Roman"/>
          <w:sz w:val="24"/>
          <w:szCs w:val="24"/>
        </w:rPr>
        <w:t xml:space="preserve"> sebagai Pembantu Pembina Keluarga Berencana Desa ( POS KB DESA ) Gunungtua.</w:t>
      </w:r>
      <w:r>
        <w:rPr>
          <w:rFonts w:ascii="Times New Roman" w:hAnsi="Times New Roman" w:cs="Times New Roman"/>
          <w:sz w:val="24"/>
          <w:szCs w:val="24"/>
        </w:rPr>
        <w:tab/>
      </w:r>
    </w:p>
    <w:p w:rsidR="00946BFF" w:rsidRDefault="00946BFF" w:rsidP="00946BFF">
      <w:pPr>
        <w:tabs>
          <w:tab w:val="left" w:pos="1985"/>
          <w:tab w:val="left" w:pos="2268"/>
          <w:tab w:val="left" w:pos="3544"/>
        </w:tabs>
        <w:ind w:left="2268" w:hanging="2268"/>
        <w:jc w:val="both"/>
        <w:rPr>
          <w:rFonts w:ascii="Times New Roman" w:hAnsi="Times New Roman" w:cs="Times New Roman"/>
          <w:sz w:val="24"/>
          <w:szCs w:val="24"/>
        </w:rPr>
      </w:pPr>
      <w:r>
        <w:rPr>
          <w:rFonts w:ascii="Times New Roman" w:hAnsi="Times New Roman" w:cs="Times New Roman"/>
          <w:sz w:val="24"/>
          <w:szCs w:val="24"/>
        </w:rPr>
        <w:t>Kedua</w:t>
      </w:r>
      <w:r>
        <w:rPr>
          <w:rFonts w:ascii="Times New Roman" w:hAnsi="Times New Roman" w:cs="Times New Roman"/>
          <w:sz w:val="24"/>
          <w:szCs w:val="24"/>
        </w:rPr>
        <w:tab/>
        <w:t>:</w:t>
      </w:r>
      <w:r>
        <w:rPr>
          <w:rFonts w:ascii="Times New Roman" w:hAnsi="Times New Roman" w:cs="Times New Roman"/>
          <w:sz w:val="24"/>
          <w:szCs w:val="24"/>
        </w:rPr>
        <w:tab/>
        <w:t>Keputusan ini ditetapkan sebagai kader pembantu pembina keluarga berencana Desa / Pos KB Desa Gunungtua.</w:t>
      </w:r>
    </w:p>
    <w:p w:rsidR="00946BFF" w:rsidRDefault="00946BFF" w:rsidP="00946BFF">
      <w:pPr>
        <w:tabs>
          <w:tab w:val="left" w:pos="1985"/>
          <w:tab w:val="left" w:pos="2268"/>
          <w:tab w:val="left" w:pos="3544"/>
        </w:tabs>
        <w:ind w:left="2268" w:hanging="2268"/>
        <w:jc w:val="both"/>
        <w:rPr>
          <w:rFonts w:ascii="Times New Roman" w:hAnsi="Times New Roman" w:cs="Times New Roman"/>
          <w:sz w:val="24"/>
          <w:szCs w:val="24"/>
        </w:rPr>
      </w:pPr>
      <w:r>
        <w:rPr>
          <w:rFonts w:ascii="Times New Roman" w:hAnsi="Times New Roman" w:cs="Times New Roman"/>
          <w:sz w:val="24"/>
          <w:szCs w:val="24"/>
        </w:rPr>
        <w:t>Ketiga</w:t>
      </w:r>
      <w:r>
        <w:rPr>
          <w:rFonts w:ascii="Times New Roman" w:hAnsi="Times New Roman" w:cs="Times New Roman"/>
          <w:sz w:val="24"/>
          <w:szCs w:val="24"/>
        </w:rPr>
        <w:tab/>
        <w:t>:</w:t>
      </w:r>
      <w:r>
        <w:rPr>
          <w:rFonts w:ascii="Times New Roman" w:hAnsi="Times New Roman" w:cs="Times New Roman"/>
          <w:sz w:val="24"/>
          <w:szCs w:val="24"/>
        </w:rPr>
        <w:tab/>
        <w:t>Keputusan ini berlaku sejak tanggal ditetapkan.</w:t>
      </w:r>
    </w:p>
    <w:p w:rsidR="00946BFF" w:rsidRPr="00574718" w:rsidRDefault="00946BFF" w:rsidP="00946BFF">
      <w:pPr>
        <w:tabs>
          <w:tab w:val="left" w:pos="1985"/>
          <w:tab w:val="left" w:pos="2268"/>
          <w:tab w:val="left" w:pos="3544"/>
        </w:tabs>
        <w:ind w:left="2268" w:hanging="2268"/>
        <w:jc w:val="both"/>
        <w:rPr>
          <w:rFonts w:ascii="Times New Roman" w:hAnsi="Times New Roman" w:cs="Times New Roman"/>
          <w:sz w:val="2"/>
          <w:szCs w:val="24"/>
        </w:rPr>
      </w:pPr>
    </w:p>
    <w:p w:rsidR="00946BFF" w:rsidRPr="00A216B4" w:rsidRDefault="00946BFF" w:rsidP="00946BFF">
      <w:pPr>
        <w:tabs>
          <w:tab w:val="left" w:pos="1843"/>
          <w:tab w:val="left" w:pos="1985"/>
          <w:tab w:val="left" w:pos="2410"/>
          <w:tab w:val="left" w:pos="5812"/>
          <w:tab w:val="left" w:pos="7088"/>
          <w:tab w:val="left" w:pos="7371"/>
        </w:tabs>
        <w:spacing w:after="0" w:line="240" w:lineRule="auto"/>
        <w:ind w:left="1985" w:hanging="198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Ditetapkan di</w:t>
      </w:r>
      <w:r>
        <w:rPr>
          <w:rFonts w:ascii="Times New Roman" w:hAnsi="Times New Roman" w:cs="Times New Roman"/>
          <w:sz w:val="24"/>
          <w:szCs w:val="24"/>
        </w:rPr>
        <w:tab/>
        <w:t xml:space="preserve">:  </w:t>
      </w:r>
      <w:r w:rsidRPr="00A216B4">
        <w:rPr>
          <w:rFonts w:ascii="Times New Roman" w:hAnsi="Times New Roman" w:cs="Times New Roman"/>
          <w:sz w:val="24"/>
          <w:szCs w:val="24"/>
        </w:rPr>
        <w:t>Gunungtua</w:t>
      </w:r>
    </w:p>
    <w:p w:rsidR="00946BFF" w:rsidRPr="00A216B4" w:rsidRDefault="00946BFF" w:rsidP="00946BFF">
      <w:pPr>
        <w:tabs>
          <w:tab w:val="left" w:pos="1843"/>
          <w:tab w:val="left" w:pos="1985"/>
          <w:tab w:val="left" w:pos="2410"/>
          <w:tab w:val="left" w:pos="5812"/>
          <w:tab w:val="left" w:pos="7371"/>
        </w:tabs>
        <w:spacing w:after="0" w:line="240" w:lineRule="auto"/>
        <w:ind w:left="1985" w:hanging="1985"/>
        <w:jc w:val="both"/>
        <w:rPr>
          <w:rFonts w:ascii="Times New Roman" w:hAnsi="Times New Roman" w:cs="Times New Roman"/>
          <w:sz w:val="24"/>
          <w:szCs w:val="24"/>
          <w:u w:val="single"/>
        </w:rPr>
      </w:pPr>
      <w:r w:rsidRPr="00A216B4">
        <w:rPr>
          <w:rFonts w:ascii="Times New Roman" w:hAnsi="Times New Roman" w:cs="Times New Roman"/>
          <w:sz w:val="24"/>
          <w:szCs w:val="24"/>
        </w:rPr>
        <w:tab/>
      </w:r>
      <w:r w:rsidRPr="00A216B4">
        <w:rPr>
          <w:rFonts w:ascii="Times New Roman" w:hAnsi="Times New Roman" w:cs="Times New Roman"/>
          <w:sz w:val="24"/>
          <w:szCs w:val="24"/>
        </w:rPr>
        <w:tab/>
      </w:r>
      <w:r w:rsidRPr="00A216B4">
        <w:rPr>
          <w:rFonts w:ascii="Times New Roman" w:hAnsi="Times New Roman" w:cs="Times New Roman"/>
          <w:sz w:val="24"/>
          <w:szCs w:val="24"/>
        </w:rPr>
        <w:tab/>
      </w:r>
      <w:r w:rsidRPr="00A216B4">
        <w:rPr>
          <w:rFonts w:ascii="Times New Roman" w:hAnsi="Times New Roman" w:cs="Times New Roman"/>
          <w:sz w:val="24"/>
          <w:szCs w:val="24"/>
        </w:rPr>
        <w:tab/>
      </w:r>
      <w:r w:rsidRPr="00A216B4">
        <w:rPr>
          <w:rFonts w:ascii="Times New Roman" w:hAnsi="Times New Roman" w:cs="Times New Roman"/>
          <w:sz w:val="24"/>
          <w:szCs w:val="24"/>
          <w:u w:val="single"/>
        </w:rPr>
        <w:t>Pada tanggal</w:t>
      </w:r>
      <w:r w:rsidRPr="00A216B4">
        <w:rPr>
          <w:rFonts w:ascii="Times New Roman" w:hAnsi="Times New Roman" w:cs="Times New Roman"/>
          <w:sz w:val="24"/>
          <w:szCs w:val="24"/>
          <w:u w:val="single"/>
        </w:rPr>
        <w:tab/>
        <w:t>:</w:t>
      </w:r>
      <w:r>
        <w:rPr>
          <w:rFonts w:ascii="Times New Roman" w:hAnsi="Times New Roman" w:cs="Times New Roman"/>
          <w:sz w:val="24"/>
          <w:szCs w:val="24"/>
          <w:u w:val="single"/>
        </w:rPr>
        <w:t xml:space="preserve">  </w:t>
      </w:r>
      <w:r w:rsidRPr="00A216B4">
        <w:rPr>
          <w:rFonts w:ascii="Times New Roman" w:hAnsi="Times New Roman" w:cs="Times New Roman"/>
          <w:sz w:val="24"/>
          <w:szCs w:val="24"/>
          <w:u w:val="single"/>
        </w:rPr>
        <w:t>12 Maret 2013</w:t>
      </w:r>
    </w:p>
    <w:p w:rsidR="00946BFF" w:rsidRPr="00A216B4" w:rsidRDefault="00946BFF" w:rsidP="00946BFF">
      <w:pPr>
        <w:tabs>
          <w:tab w:val="left" w:pos="1843"/>
          <w:tab w:val="left" w:pos="1985"/>
          <w:tab w:val="left" w:pos="2410"/>
          <w:tab w:val="left" w:pos="5812"/>
          <w:tab w:val="left" w:pos="7088"/>
        </w:tabs>
        <w:spacing w:after="0" w:line="240" w:lineRule="auto"/>
        <w:jc w:val="both"/>
        <w:rPr>
          <w:rFonts w:ascii="Times New Roman" w:hAnsi="Times New Roman" w:cs="Times New Roman"/>
          <w:sz w:val="24"/>
          <w:szCs w:val="24"/>
        </w:rPr>
      </w:pPr>
      <w:r w:rsidRPr="00A216B4">
        <w:rPr>
          <w:rFonts w:ascii="Times New Roman" w:hAnsi="Times New Roman" w:cs="Times New Roman"/>
          <w:sz w:val="24"/>
          <w:szCs w:val="24"/>
        </w:rPr>
        <w:tab/>
      </w:r>
      <w:r w:rsidRPr="00A216B4">
        <w:rPr>
          <w:rFonts w:ascii="Times New Roman" w:hAnsi="Times New Roman" w:cs="Times New Roman"/>
          <w:sz w:val="24"/>
          <w:szCs w:val="24"/>
        </w:rPr>
        <w:tab/>
      </w:r>
      <w:r w:rsidRPr="00A216B4">
        <w:rPr>
          <w:rFonts w:ascii="Times New Roman" w:hAnsi="Times New Roman" w:cs="Times New Roman"/>
          <w:sz w:val="24"/>
          <w:szCs w:val="24"/>
        </w:rPr>
        <w:tab/>
      </w:r>
      <w:r w:rsidRPr="00A216B4">
        <w:rPr>
          <w:rFonts w:ascii="Times New Roman" w:hAnsi="Times New Roman" w:cs="Times New Roman"/>
          <w:sz w:val="24"/>
          <w:szCs w:val="24"/>
        </w:rPr>
        <w:tab/>
      </w:r>
      <w:r w:rsidRPr="00A216B4">
        <w:rPr>
          <w:rFonts w:ascii="Times New Roman" w:hAnsi="Times New Roman" w:cs="Times New Roman"/>
          <w:sz w:val="24"/>
          <w:szCs w:val="24"/>
          <w:u w:val="single"/>
        </w:rPr>
        <w:t>Kepala Desa Gunungtua</w:t>
      </w:r>
    </w:p>
    <w:p w:rsidR="00946BFF" w:rsidRPr="00A216B4" w:rsidRDefault="00946BFF" w:rsidP="00946BFF">
      <w:pPr>
        <w:tabs>
          <w:tab w:val="left" w:pos="1843"/>
          <w:tab w:val="left" w:pos="1985"/>
          <w:tab w:val="left" w:pos="2410"/>
          <w:tab w:val="left" w:pos="5812"/>
          <w:tab w:val="left" w:pos="7088"/>
        </w:tabs>
        <w:spacing w:after="0" w:line="240" w:lineRule="auto"/>
        <w:jc w:val="both"/>
        <w:rPr>
          <w:rFonts w:ascii="Times New Roman" w:hAnsi="Times New Roman" w:cs="Times New Roman"/>
          <w:sz w:val="24"/>
          <w:szCs w:val="24"/>
        </w:rPr>
      </w:pPr>
    </w:p>
    <w:p w:rsidR="00946BFF" w:rsidRPr="00A216B4" w:rsidRDefault="00946BFF" w:rsidP="00946BFF">
      <w:pPr>
        <w:tabs>
          <w:tab w:val="left" w:pos="1843"/>
          <w:tab w:val="left" w:pos="1985"/>
          <w:tab w:val="left" w:pos="2410"/>
          <w:tab w:val="left" w:pos="5812"/>
          <w:tab w:val="left" w:pos="7088"/>
        </w:tabs>
        <w:spacing w:after="0" w:line="240" w:lineRule="auto"/>
        <w:jc w:val="both"/>
        <w:rPr>
          <w:rFonts w:ascii="Times New Roman" w:hAnsi="Times New Roman" w:cs="Times New Roman"/>
          <w:sz w:val="24"/>
          <w:szCs w:val="24"/>
        </w:rPr>
      </w:pPr>
    </w:p>
    <w:p w:rsidR="00946BFF" w:rsidRPr="00A216B4" w:rsidRDefault="00946BFF" w:rsidP="00946BFF">
      <w:pPr>
        <w:tabs>
          <w:tab w:val="left" w:pos="1843"/>
          <w:tab w:val="left" w:pos="1985"/>
          <w:tab w:val="left" w:pos="2410"/>
          <w:tab w:val="left" w:pos="5812"/>
          <w:tab w:val="left" w:pos="7088"/>
        </w:tabs>
        <w:spacing w:after="0" w:line="240" w:lineRule="auto"/>
        <w:jc w:val="both"/>
        <w:rPr>
          <w:rFonts w:ascii="Times New Roman" w:hAnsi="Times New Roman" w:cs="Times New Roman"/>
          <w:sz w:val="24"/>
          <w:szCs w:val="24"/>
        </w:rPr>
      </w:pPr>
    </w:p>
    <w:p w:rsidR="00946BFF" w:rsidRPr="00A216B4" w:rsidRDefault="00946BFF" w:rsidP="00946BFF">
      <w:pPr>
        <w:tabs>
          <w:tab w:val="left" w:pos="1843"/>
          <w:tab w:val="left" w:pos="1985"/>
          <w:tab w:val="left" w:pos="2410"/>
          <w:tab w:val="left" w:pos="5812"/>
          <w:tab w:val="left" w:pos="7088"/>
        </w:tabs>
        <w:spacing w:after="0" w:line="240" w:lineRule="auto"/>
        <w:jc w:val="both"/>
        <w:rPr>
          <w:rFonts w:ascii="Times New Roman" w:hAnsi="Times New Roman" w:cs="Times New Roman"/>
          <w:sz w:val="24"/>
          <w:szCs w:val="24"/>
        </w:rPr>
      </w:pPr>
    </w:p>
    <w:p w:rsidR="00946BFF" w:rsidRDefault="00946BFF" w:rsidP="00946BFF">
      <w:pPr>
        <w:tabs>
          <w:tab w:val="left" w:pos="3057"/>
          <w:tab w:val="left" w:pos="5103"/>
          <w:tab w:val="left" w:pos="5812"/>
        </w:tabs>
        <w:jc w:val="both"/>
        <w:rPr>
          <w:rFonts w:ascii="Times New Roman" w:hAnsi="Times New Roman" w:cs="Times New Roman"/>
          <w:b/>
          <w:sz w:val="24"/>
          <w:szCs w:val="24"/>
          <w:u w:val="single"/>
        </w:rPr>
      </w:pPr>
      <w:r w:rsidRPr="00A216B4">
        <w:rPr>
          <w:rFonts w:ascii="Times New Roman" w:hAnsi="Times New Roman" w:cs="Times New Roman"/>
          <w:sz w:val="24"/>
          <w:szCs w:val="24"/>
        </w:rPr>
        <w:tab/>
      </w:r>
      <w:r w:rsidRPr="00A216B4">
        <w:rPr>
          <w:rFonts w:ascii="Times New Roman" w:hAnsi="Times New Roman" w:cs="Times New Roman"/>
          <w:sz w:val="24"/>
          <w:szCs w:val="24"/>
        </w:rPr>
        <w:tab/>
      </w:r>
      <w:r w:rsidRPr="00A216B4">
        <w:rPr>
          <w:rFonts w:ascii="Times New Roman" w:hAnsi="Times New Roman" w:cs="Times New Roman"/>
          <w:sz w:val="24"/>
          <w:szCs w:val="24"/>
        </w:rPr>
        <w:tab/>
      </w:r>
      <w:r w:rsidRPr="00A216B4">
        <w:rPr>
          <w:rFonts w:ascii="Times New Roman" w:hAnsi="Times New Roman" w:cs="Times New Roman"/>
          <w:b/>
          <w:sz w:val="24"/>
          <w:szCs w:val="24"/>
          <w:u w:val="single"/>
        </w:rPr>
        <w:t>CARMO, A.Md</w:t>
      </w:r>
    </w:p>
    <w:p w:rsidR="00574718" w:rsidRPr="00574718" w:rsidRDefault="00574718" w:rsidP="00946BFF">
      <w:pPr>
        <w:tabs>
          <w:tab w:val="left" w:pos="3057"/>
          <w:tab w:val="left" w:pos="5103"/>
          <w:tab w:val="left" w:pos="5812"/>
        </w:tabs>
        <w:jc w:val="both"/>
        <w:rPr>
          <w:rFonts w:ascii="Times New Roman" w:hAnsi="Times New Roman" w:cs="Times New Roman"/>
          <w:sz w:val="14"/>
          <w:szCs w:val="24"/>
        </w:rPr>
      </w:pPr>
    </w:p>
    <w:p w:rsidR="00946BFF" w:rsidRDefault="00946BFF" w:rsidP="00946BFF">
      <w:pPr>
        <w:tabs>
          <w:tab w:val="left" w:pos="3057"/>
          <w:tab w:val="left" w:pos="5103"/>
          <w:tab w:val="left" w:pos="5812"/>
        </w:tabs>
        <w:jc w:val="both"/>
        <w:rPr>
          <w:rFonts w:ascii="Times New Roman" w:hAnsi="Times New Roman" w:cs="Times New Roman"/>
          <w:sz w:val="24"/>
          <w:szCs w:val="24"/>
        </w:rPr>
      </w:pPr>
      <w:r>
        <w:rPr>
          <w:rFonts w:ascii="Times New Roman" w:hAnsi="Times New Roman" w:cs="Times New Roman"/>
          <w:sz w:val="24"/>
          <w:szCs w:val="24"/>
        </w:rPr>
        <w:t>Tembusan disampaikan kepada :</w:t>
      </w:r>
    </w:p>
    <w:p w:rsidR="00946BFF" w:rsidRDefault="00946BFF" w:rsidP="00946BFF">
      <w:pPr>
        <w:pStyle w:val="ListParagraph"/>
        <w:numPr>
          <w:ilvl w:val="0"/>
          <w:numId w:val="2"/>
        </w:numPr>
        <w:tabs>
          <w:tab w:val="left" w:pos="3057"/>
          <w:tab w:val="left" w:pos="5103"/>
          <w:tab w:val="left" w:pos="5812"/>
        </w:tabs>
        <w:jc w:val="both"/>
        <w:rPr>
          <w:rFonts w:ascii="Times New Roman" w:hAnsi="Times New Roman" w:cs="Times New Roman"/>
          <w:sz w:val="24"/>
          <w:szCs w:val="24"/>
        </w:rPr>
      </w:pPr>
      <w:r>
        <w:rPr>
          <w:rFonts w:ascii="Times New Roman" w:hAnsi="Times New Roman" w:cs="Times New Roman"/>
          <w:sz w:val="24"/>
          <w:szCs w:val="24"/>
        </w:rPr>
        <w:t>Bupati Kab. Subang</w:t>
      </w:r>
    </w:p>
    <w:p w:rsidR="00946BFF" w:rsidRDefault="00946BFF" w:rsidP="00946BFF">
      <w:pPr>
        <w:pStyle w:val="ListParagraph"/>
        <w:numPr>
          <w:ilvl w:val="0"/>
          <w:numId w:val="2"/>
        </w:numPr>
        <w:tabs>
          <w:tab w:val="left" w:pos="3057"/>
          <w:tab w:val="left" w:pos="5103"/>
          <w:tab w:val="left" w:pos="5812"/>
        </w:tabs>
        <w:jc w:val="both"/>
        <w:rPr>
          <w:rFonts w:ascii="Times New Roman" w:hAnsi="Times New Roman" w:cs="Times New Roman"/>
          <w:sz w:val="24"/>
          <w:szCs w:val="24"/>
        </w:rPr>
      </w:pPr>
      <w:r>
        <w:rPr>
          <w:rFonts w:ascii="Times New Roman" w:hAnsi="Times New Roman" w:cs="Times New Roman"/>
          <w:sz w:val="24"/>
          <w:szCs w:val="24"/>
        </w:rPr>
        <w:t>Kepala BPMKB Kab. Subang</w:t>
      </w:r>
    </w:p>
    <w:p w:rsidR="00946BFF" w:rsidRDefault="00946BFF" w:rsidP="00946BFF">
      <w:pPr>
        <w:pStyle w:val="ListParagraph"/>
        <w:numPr>
          <w:ilvl w:val="0"/>
          <w:numId w:val="2"/>
        </w:numPr>
        <w:tabs>
          <w:tab w:val="left" w:pos="3057"/>
          <w:tab w:val="left" w:pos="5103"/>
          <w:tab w:val="left" w:pos="5812"/>
        </w:tabs>
        <w:jc w:val="both"/>
        <w:rPr>
          <w:rFonts w:ascii="Times New Roman" w:hAnsi="Times New Roman" w:cs="Times New Roman"/>
          <w:sz w:val="24"/>
          <w:szCs w:val="24"/>
        </w:rPr>
      </w:pPr>
      <w:r>
        <w:rPr>
          <w:rFonts w:ascii="Times New Roman" w:hAnsi="Times New Roman" w:cs="Times New Roman"/>
          <w:sz w:val="24"/>
          <w:szCs w:val="24"/>
        </w:rPr>
        <w:t>Camat Cijambe</w:t>
      </w:r>
    </w:p>
    <w:p w:rsidR="00946BFF" w:rsidRPr="00946BFF" w:rsidRDefault="00946BFF" w:rsidP="00946BFF">
      <w:pPr>
        <w:pStyle w:val="ListParagraph"/>
        <w:numPr>
          <w:ilvl w:val="0"/>
          <w:numId w:val="2"/>
        </w:numPr>
        <w:tabs>
          <w:tab w:val="left" w:pos="3057"/>
          <w:tab w:val="left" w:pos="5103"/>
          <w:tab w:val="left" w:pos="5812"/>
        </w:tabs>
        <w:jc w:val="both"/>
        <w:rPr>
          <w:rFonts w:ascii="Times New Roman" w:hAnsi="Times New Roman" w:cs="Times New Roman"/>
          <w:sz w:val="24"/>
          <w:szCs w:val="24"/>
        </w:rPr>
      </w:pPr>
      <w:r>
        <w:rPr>
          <w:rFonts w:ascii="Times New Roman" w:hAnsi="Times New Roman" w:cs="Times New Roman"/>
          <w:sz w:val="24"/>
          <w:szCs w:val="24"/>
        </w:rPr>
        <w:t>Kepala UPT BPMKB Kec. Cijambe</w:t>
      </w:r>
    </w:p>
    <w:p w:rsidR="009D59C5" w:rsidRPr="00A216B4" w:rsidRDefault="009D59C5" w:rsidP="00F42799">
      <w:pPr>
        <w:pStyle w:val="ListParagraph"/>
        <w:tabs>
          <w:tab w:val="left" w:pos="1843"/>
          <w:tab w:val="left" w:pos="1985"/>
          <w:tab w:val="left" w:pos="2410"/>
          <w:tab w:val="left" w:pos="5812"/>
          <w:tab w:val="left" w:pos="7088"/>
        </w:tabs>
        <w:spacing w:after="0" w:line="240" w:lineRule="auto"/>
        <w:jc w:val="both"/>
        <w:rPr>
          <w:rFonts w:ascii="Times New Roman" w:hAnsi="Times New Roman" w:cs="Times New Roman"/>
          <w:sz w:val="24"/>
          <w:szCs w:val="24"/>
        </w:rPr>
      </w:pPr>
    </w:p>
    <w:p w:rsidR="009D59C5" w:rsidRPr="00A216B4" w:rsidRDefault="009D59C5" w:rsidP="00F42799">
      <w:pPr>
        <w:pStyle w:val="ListParagraph"/>
        <w:tabs>
          <w:tab w:val="left" w:pos="1843"/>
          <w:tab w:val="left" w:pos="1985"/>
          <w:tab w:val="left" w:pos="2410"/>
          <w:tab w:val="left" w:pos="5812"/>
          <w:tab w:val="left" w:pos="7088"/>
        </w:tabs>
        <w:spacing w:after="0" w:line="240" w:lineRule="auto"/>
        <w:jc w:val="both"/>
        <w:rPr>
          <w:rFonts w:ascii="Times New Roman" w:hAnsi="Times New Roman" w:cs="Times New Roman"/>
          <w:sz w:val="24"/>
          <w:szCs w:val="24"/>
        </w:rPr>
      </w:pPr>
    </w:p>
    <w:p w:rsidR="009D59C5" w:rsidRPr="00A216B4" w:rsidRDefault="009D59C5" w:rsidP="00F42799">
      <w:pPr>
        <w:pStyle w:val="ListParagraph"/>
        <w:tabs>
          <w:tab w:val="left" w:pos="1843"/>
          <w:tab w:val="left" w:pos="1985"/>
          <w:tab w:val="left" w:pos="2410"/>
          <w:tab w:val="left" w:pos="5812"/>
          <w:tab w:val="left" w:pos="7088"/>
        </w:tabs>
        <w:spacing w:after="0" w:line="240" w:lineRule="auto"/>
        <w:jc w:val="both"/>
        <w:rPr>
          <w:rFonts w:ascii="Times New Roman" w:hAnsi="Times New Roman" w:cs="Times New Roman"/>
          <w:sz w:val="24"/>
          <w:szCs w:val="24"/>
        </w:rPr>
      </w:pPr>
    </w:p>
    <w:p w:rsidR="00A62408" w:rsidRPr="00A216B4" w:rsidRDefault="00A62408" w:rsidP="00A62408">
      <w:pPr>
        <w:tabs>
          <w:tab w:val="left" w:pos="3057"/>
          <w:tab w:val="left" w:pos="5103"/>
          <w:tab w:val="left" w:pos="5812"/>
        </w:tabs>
        <w:jc w:val="both"/>
        <w:rPr>
          <w:rFonts w:ascii="Times New Roman" w:hAnsi="Times New Roman" w:cs="Times New Roman"/>
          <w:sz w:val="24"/>
          <w:szCs w:val="24"/>
        </w:rPr>
      </w:pPr>
    </w:p>
    <w:sectPr w:rsidR="00A62408" w:rsidRPr="00A216B4" w:rsidSect="0066409A">
      <w:headerReference w:type="default" r:id="rId9"/>
      <w:pgSz w:w="11907" w:h="18711"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EC3" w:rsidRDefault="00D27EC3" w:rsidP="00266079">
      <w:pPr>
        <w:spacing w:after="0" w:line="240" w:lineRule="auto"/>
      </w:pPr>
      <w:r>
        <w:separator/>
      </w:r>
    </w:p>
  </w:endnote>
  <w:endnote w:type="continuationSeparator" w:id="1">
    <w:p w:rsidR="00D27EC3" w:rsidRDefault="00D27EC3" w:rsidP="00266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EC3" w:rsidRDefault="00D27EC3" w:rsidP="00266079">
      <w:pPr>
        <w:spacing w:after="0" w:line="240" w:lineRule="auto"/>
      </w:pPr>
      <w:r>
        <w:separator/>
      </w:r>
    </w:p>
  </w:footnote>
  <w:footnote w:type="continuationSeparator" w:id="1">
    <w:p w:rsidR="00D27EC3" w:rsidRDefault="00D27EC3" w:rsidP="00266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3A" w:rsidRPr="00A4463A" w:rsidRDefault="00A4463A" w:rsidP="00A4463A">
    <w:pPr>
      <w:pStyle w:val="Header"/>
      <w:pBdr>
        <w:bottom w:val="thickThinSmallGap" w:sz="24" w:space="1" w:color="622423" w:themeColor="accent2" w:themeShade="7F"/>
      </w:pBdr>
      <w:tabs>
        <w:tab w:val="right" w:pos="9356"/>
      </w:tabs>
      <w:ind w:left="-851" w:right="-612"/>
      <w:jc w:val="center"/>
      <w:rPr>
        <w:rFonts w:asciiTheme="majorHAnsi" w:eastAsiaTheme="majorEastAsia" w:hAnsiTheme="majorHAnsi" w:cstheme="majorBidi"/>
        <w:color w:val="000000" w:themeColor="text1"/>
        <w:sz w:val="32"/>
      </w:rPr>
    </w:pPr>
    <w:r>
      <w:rPr>
        <w:rFonts w:asciiTheme="majorHAnsi" w:eastAsiaTheme="majorEastAsia" w:hAnsiTheme="majorHAnsi" w:cstheme="majorBidi"/>
        <w:noProof/>
        <w:color w:val="000000" w:themeColor="text1"/>
        <w:sz w:val="32"/>
        <w:lang w:eastAsia="id-ID"/>
      </w:rPr>
      <w:drawing>
        <wp:anchor distT="0" distB="0" distL="114300" distR="114300" simplePos="0" relativeHeight="251658240" behindDoc="0" locked="0" layoutInCell="1" allowOverlap="1">
          <wp:simplePos x="0" y="0"/>
          <wp:positionH relativeFrom="column">
            <wp:posOffset>-560717</wp:posOffset>
          </wp:positionH>
          <wp:positionV relativeFrom="paragraph">
            <wp:posOffset>-156917</wp:posOffset>
          </wp:positionV>
          <wp:extent cx="1086928" cy="1224951"/>
          <wp:effectExtent l="0" t="0" r="0" b="0"/>
          <wp:wrapNone/>
          <wp:docPr id="5" name="Picture 4" descr="logo%20sub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subang.jpg"/>
                  <pic:cNvPicPr/>
                </pic:nvPicPr>
                <pic:blipFill>
                  <a:blip r:embed="rId1">
                    <a:clrChange>
                      <a:clrFrom>
                        <a:srgbClr val="FFFFFF"/>
                      </a:clrFrom>
                      <a:clrTo>
                        <a:srgbClr val="FFFFFF">
                          <a:alpha val="0"/>
                        </a:srgbClr>
                      </a:clrTo>
                    </a:clrChange>
                  </a:blip>
                  <a:stretch>
                    <a:fillRect/>
                  </a:stretch>
                </pic:blipFill>
                <pic:spPr>
                  <a:xfrm>
                    <a:off x="0" y="0"/>
                    <a:ext cx="1086928" cy="1224951"/>
                  </a:xfrm>
                  <a:prstGeom prst="rect">
                    <a:avLst/>
                  </a:prstGeom>
                </pic:spPr>
              </pic:pic>
            </a:graphicData>
          </a:graphic>
        </wp:anchor>
      </w:drawing>
    </w:r>
    <w:r w:rsidRPr="00A4463A">
      <w:rPr>
        <w:rFonts w:asciiTheme="majorHAnsi" w:eastAsiaTheme="majorEastAsia" w:hAnsiTheme="majorHAnsi" w:cstheme="majorBidi"/>
        <w:color w:val="000000" w:themeColor="text1"/>
        <w:sz w:val="32"/>
      </w:rPr>
      <w:t>PEMERINTAH KABUPATEN SUBANG</w:t>
    </w:r>
  </w:p>
  <w:p w:rsidR="00A4463A" w:rsidRPr="00A4463A" w:rsidRDefault="00A4463A" w:rsidP="00A4463A">
    <w:pPr>
      <w:pStyle w:val="Header"/>
      <w:pBdr>
        <w:bottom w:val="thickThinSmallGap" w:sz="24" w:space="1" w:color="622423" w:themeColor="accent2" w:themeShade="7F"/>
      </w:pBdr>
      <w:tabs>
        <w:tab w:val="right" w:pos="9356"/>
      </w:tabs>
      <w:ind w:left="-851" w:right="-612"/>
      <w:jc w:val="center"/>
      <w:rPr>
        <w:rFonts w:asciiTheme="majorHAnsi" w:eastAsiaTheme="majorEastAsia" w:hAnsiTheme="majorHAnsi" w:cstheme="majorBidi"/>
        <w:b/>
        <w:color w:val="000000" w:themeColor="text1"/>
      </w:rPr>
    </w:pPr>
    <w:r w:rsidRPr="00A4463A">
      <w:rPr>
        <w:rFonts w:asciiTheme="majorHAnsi" w:eastAsiaTheme="majorEastAsia" w:hAnsiTheme="majorHAnsi" w:cstheme="majorBidi"/>
        <w:b/>
        <w:color w:val="000000" w:themeColor="text1"/>
        <w:sz w:val="32"/>
      </w:rPr>
      <w:t>KECAMATAN CIJAMBE</w:t>
    </w:r>
  </w:p>
  <w:p w:rsidR="00A4463A" w:rsidRPr="00A4463A" w:rsidRDefault="00103C06" w:rsidP="00A4463A">
    <w:pPr>
      <w:pStyle w:val="Header"/>
      <w:pBdr>
        <w:bottom w:val="thickThinSmallGap" w:sz="24" w:space="1" w:color="622423" w:themeColor="accent2" w:themeShade="7F"/>
      </w:pBdr>
      <w:tabs>
        <w:tab w:val="right" w:pos="9356"/>
      </w:tabs>
      <w:ind w:left="-851" w:right="-612"/>
      <w:jc w:val="center"/>
      <w:rPr>
        <w:rFonts w:asciiTheme="majorHAnsi" w:eastAsiaTheme="majorEastAsia" w:hAnsiTheme="majorHAnsi" w:cstheme="majorBidi"/>
        <w:b/>
        <w:color w:val="000000" w:themeColor="text1"/>
        <w:sz w:val="40"/>
      </w:rPr>
    </w:pPr>
    <w:r>
      <w:rPr>
        <w:rFonts w:asciiTheme="majorHAnsi" w:eastAsiaTheme="majorEastAsia" w:hAnsiTheme="majorHAnsi" w:cstheme="majorBidi"/>
        <w:b/>
        <w:color w:val="000000" w:themeColor="text1"/>
        <w:sz w:val="40"/>
      </w:rPr>
      <w:t>DESA SUKAHURIP</w:t>
    </w:r>
  </w:p>
  <w:p w:rsidR="00266079" w:rsidRDefault="00A4463A" w:rsidP="00A4463A">
    <w:pPr>
      <w:pStyle w:val="Header"/>
      <w:pBdr>
        <w:bottom w:val="thickThinSmallGap" w:sz="24" w:space="1" w:color="622423" w:themeColor="accent2" w:themeShade="7F"/>
      </w:pBdr>
      <w:tabs>
        <w:tab w:val="clear" w:pos="9026"/>
        <w:tab w:val="right" w:pos="9356"/>
      </w:tabs>
      <w:ind w:left="-851" w:right="-612"/>
      <w:jc w:val="center"/>
      <w:rPr>
        <w:rFonts w:asciiTheme="majorHAnsi" w:eastAsiaTheme="majorEastAsia" w:hAnsiTheme="majorHAnsi" w:cstheme="majorBidi"/>
        <w:color w:val="000000" w:themeColor="text1"/>
      </w:rPr>
    </w:pPr>
    <w:r w:rsidRPr="00A4463A">
      <w:rPr>
        <w:rFonts w:asciiTheme="majorHAnsi" w:eastAsiaTheme="majorEastAsia" w:hAnsiTheme="majorHAnsi" w:cstheme="majorBidi"/>
        <w:color w:val="000000" w:themeColor="text1"/>
      </w:rPr>
      <w:t xml:space="preserve">Alamat : Jalan </w:t>
    </w:r>
    <w:r w:rsidR="00103C06">
      <w:rPr>
        <w:rFonts w:asciiTheme="majorHAnsi" w:eastAsiaTheme="majorEastAsia" w:hAnsiTheme="majorHAnsi" w:cstheme="majorBidi"/>
        <w:color w:val="000000" w:themeColor="text1"/>
      </w:rPr>
      <w:t>Cipeuris</w:t>
    </w:r>
    <w:r w:rsidRPr="00A4463A">
      <w:rPr>
        <w:rFonts w:asciiTheme="majorHAnsi" w:eastAsiaTheme="majorEastAsia" w:hAnsiTheme="majorHAnsi" w:cstheme="majorBidi"/>
        <w:color w:val="000000" w:themeColor="text1"/>
      </w:rPr>
      <w:t xml:space="preserve"> </w:t>
    </w:r>
    <w:r w:rsidR="00103C06">
      <w:rPr>
        <w:rFonts w:asciiTheme="majorHAnsi" w:eastAsiaTheme="majorEastAsia" w:hAnsiTheme="majorHAnsi" w:cstheme="majorBidi"/>
        <w:color w:val="000000" w:themeColor="text1"/>
      </w:rPr>
      <w:t>– Desa Sukahurip</w:t>
    </w:r>
    <w:r w:rsidRPr="00A4463A">
      <w:rPr>
        <w:rFonts w:asciiTheme="majorHAnsi" w:eastAsiaTheme="majorEastAsia" w:hAnsiTheme="majorHAnsi" w:cstheme="majorBidi"/>
        <w:color w:val="000000" w:themeColor="text1"/>
      </w:rPr>
      <w:t xml:space="preserve"> Kode Pos 41286</w:t>
    </w:r>
  </w:p>
  <w:p w:rsidR="00A4463A" w:rsidRPr="00A4463A" w:rsidRDefault="00A4463A" w:rsidP="00A4463A">
    <w:pPr>
      <w:pStyle w:val="Header"/>
      <w:pBdr>
        <w:bottom w:val="thickThinSmallGap" w:sz="24" w:space="1" w:color="622423" w:themeColor="accent2" w:themeShade="7F"/>
      </w:pBdr>
      <w:tabs>
        <w:tab w:val="clear" w:pos="9026"/>
        <w:tab w:val="right" w:pos="9356"/>
      </w:tabs>
      <w:ind w:left="-851" w:right="-612"/>
      <w:jc w:val="center"/>
      <w:rPr>
        <w:rFonts w:asciiTheme="majorHAnsi" w:eastAsiaTheme="majorEastAsia" w:hAnsiTheme="majorHAnsi" w:cstheme="majorBidi"/>
        <w:color w:val="000000" w:themeColor="text1"/>
        <w:sz w:val="14"/>
      </w:rPr>
    </w:pPr>
  </w:p>
  <w:p w:rsidR="00266079" w:rsidRPr="00A4463A" w:rsidRDefault="00266079" w:rsidP="00F42799">
    <w:pPr>
      <w:pStyle w:val="Header"/>
      <w:ind w:left="-70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DD" w:rsidRPr="00A4463A" w:rsidRDefault="00AC7EDD" w:rsidP="00F42799">
    <w:pPr>
      <w:pStyle w:val="Header"/>
      <w:ind w:left="-7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A6909"/>
    <w:multiLevelType w:val="hybridMultilevel"/>
    <w:tmpl w:val="9D4040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A32495A"/>
    <w:multiLevelType w:val="hybridMultilevel"/>
    <w:tmpl w:val="7AE295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266079"/>
    <w:rsid w:val="0003466E"/>
    <w:rsid w:val="00061F95"/>
    <w:rsid w:val="00094F48"/>
    <w:rsid w:val="00103C06"/>
    <w:rsid w:val="001D261F"/>
    <w:rsid w:val="00266079"/>
    <w:rsid w:val="00535BE6"/>
    <w:rsid w:val="0056205C"/>
    <w:rsid w:val="00574718"/>
    <w:rsid w:val="0066409A"/>
    <w:rsid w:val="007D1E34"/>
    <w:rsid w:val="00946BFF"/>
    <w:rsid w:val="009D59C5"/>
    <w:rsid w:val="00A216B4"/>
    <w:rsid w:val="00A4463A"/>
    <w:rsid w:val="00A62408"/>
    <w:rsid w:val="00AC05AA"/>
    <w:rsid w:val="00AC7EDD"/>
    <w:rsid w:val="00AE1F28"/>
    <w:rsid w:val="00BC54B5"/>
    <w:rsid w:val="00CC039B"/>
    <w:rsid w:val="00D27EC3"/>
    <w:rsid w:val="00E22B9C"/>
    <w:rsid w:val="00F4279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079"/>
  </w:style>
  <w:style w:type="paragraph" w:styleId="Footer">
    <w:name w:val="footer"/>
    <w:basedOn w:val="Normal"/>
    <w:link w:val="FooterChar"/>
    <w:uiPriority w:val="99"/>
    <w:semiHidden/>
    <w:unhideWhenUsed/>
    <w:rsid w:val="0026607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6079"/>
  </w:style>
  <w:style w:type="paragraph" w:styleId="BalloonText">
    <w:name w:val="Balloon Text"/>
    <w:basedOn w:val="Normal"/>
    <w:link w:val="BalloonTextChar"/>
    <w:uiPriority w:val="99"/>
    <w:semiHidden/>
    <w:unhideWhenUsed/>
    <w:rsid w:val="00266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79"/>
    <w:rPr>
      <w:rFonts w:ascii="Tahoma" w:hAnsi="Tahoma" w:cs="Tahoma"/>
      <w:sz w:val="16"/>
      <w:szCs w:val="16"/>
    </w:rPr>
  </w:style>
  <w:style w:type="paragraph" w:styleId="ListParagraph">
    <w:name w:val="List Paragraph"/>
    <w:basedOn w:val="Normal"/>
    <w:uiPriority w:val="34"/>
    <w:qFormat/>
    <w:rsid w:val="00F42799"/>
    <w:pPr>
      <w:ind w:left="720"/>
      <w:contextualSpacing/>
    </w:pPr>
  </w:style>
  <w:style w:type="table" w:styleId="TableGrid">
    <w:name w:val="Table Grid"/>
    <w:basedOn w:val="TableNormal"/>
    <w:uiPriority w:val="59"/>
    <w:rsid w:val="00A446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92C62-47EE-4EA4-BB9A-55895EBF2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Shishemul</dc:creator>
  <cp:lastModifiedBy>Shishemul</cp:lastModifiedBy>
  <cp:revision>4</cp:revision>
  <dcterms:created xsi:type="dcterms:W3CDTF">2016-06-24T05:18:00Z</dcterms:created>
  <dcterms:modified xsi:type="dcterms:W3CDTF">2016-06-24T12:43:00Z</dcterms:modified>
</cp:coreProperties>
</file>