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F3" w:rsidRDefault="00501A4D" w:rsidP="00501A4D">
      <w:pPr>
        <w:spacing w:after="0"/>
      </w:pPr>
      <w:r>
        <w:t>Allow the user to switch between extension using the PC client:</w:t>
      </w:r>
    </w:p>
    <w:p w:rsidR="00501A4D" w:rsidRDefault="00501A4D" w:rsidP="00501A4D">
      <w:pPr>
        <w:pStyle w:val="ListParagraph"/>
        <w:numPr>
          <w:ilvl w:val="0"/>
          <w:numId w:val="1"/>
        </w:numPr>
        <w:spacing w:after="0"/>
      </w:pPr>
      <w:r>
        <w:t>Setup the first extension on the PC client.</w:t>
      </w:r>
    </w:p>
    <w:p w:rsidR="00501A4D" w:rsidRDefault="00501A4D" w:rsidP="0035675F">
      <w:pPr>
        <w:pStyle w:val="ListParagraph"/>
        <w:numPr>
          <w:ilvl w:val="0"/>
          <w:numId w:val="1"/>
        </w:numPr>
        <w:spacing w:after="0"/>
      </w:pPr>
      <w:r>
        <w:t xml:space="preserve">Set up the user’s email address on the </w:t>
      </w:r>
      <w:proofErr w:type="gramStart"/>
      <w:r>
        <w:t>2</w:t>
      </w:r>
      <w:r w:rsidRPr="00501A4D">
        <w:rPr>
          <w:vertAlign w:val="superscript"/>
        </w:rPr>
        <w:t>nd</w:t>
      </w:r>
      <w:proofErr w:type="gramEnd"/>
      <w:r>
        <w:t xml:space="preserve"> extension. This </w:t>
      </w:r>
      <w:proofErr w:type="gramStart"/>
      <w:r>
        <w:t>can be done</w:t>
      </w:r>
      <w:proofErr w:type="gramEnd"/>
      <w:r>
        <w:t xml:space="preserve"> on the 3CX web management console (</w:t>
      </w:r>
      <w:r w:rsidR="0035675F" w:rsidRPr="0035675F">
        <w:t>XXX.XXX.XXX.XXX</w:t>
      </w:r>
      <w:bookmarkStart w:id="0" w:name="_GoBack"/>
      <w:bookmarkEnd w:id="0"/>
      <w:r>
        <w:t xml:space="preserve">:5001). </w:t>
      </w:r>
    </w:p>
    <w:p w:rsidR="00501A4D" w:rsidRDefault="00501A4D" w:rsidP="00501A4D">
      <w:pPr>
        <w:pStyle w:val="ListParagraph"/>
        <w:numPr>
          <w:ilvl w:val="0"/>
          <w:numId w:val="1"/>
        </w:numPr>
        <w:spacing w:after="0"/>
      </w:pPr>
      <w:r>
        <w:t>Select the 2</w:t>
      </w:r>
      <w:r w:rsidRPr="00501A4D">
        <w:rPr>
          <w:vertAlign w:val="superscript"/>
        </w:rPr>
        <w:t>nd</w:t>
      </w:r>
      <w:r>
        <w:t xml:space="preserve"> extension on the web management console, and click on “Send Welcome Email”</w:t>
      </w:r>
    </w:p>
    <w:p w:rsidR="00501A4D" w:rsidRDefault="00501A4D" w:rsidP="00501A4D">
      <w:pPr>
        <w:pStyle w:val="ListParagraph"/>
        <w:numPr>
          <w:ilvl w:val="0"/>
          <w:numId w:val="1"/>
        </w:numPr>
        <w:spacing w:after="0"/>
      </w:pPr>
      <w:r>
        <w:t>On the user’s pc, run the email attachment. This will set up a 2</w:t>
      </w:r>
      <w:r w:rsidRPr="00501A4D">
        <w:rPr>
          <w:vertAlign w:val="superscript"/>
        </w:rPr>
        <w:t>nd</w:t>
      </w:r>
      <w:r>
        <w:t xml:space="preserve"> extension for the user.</w:t>
      </w:r>
    </w:p>
    <w:p w:rsidR="00501A4D" w:rsidRDefault="00501A4D" w:rsidP="00501A4D">
      <w:pPr>
        <w:pStyle w:val="ListParagraph"/>
        <w:numPr>
          <w:ilvl w:val="0"/>
          <w:numId w:val="1"/>
        </w:numPr>
        <w:spacing w:after="0"/>
      </w:pPr>
      <w:r>
        <w:t>The user can switch extension between the 1</w:t>
      </w:r>
      <w:r w:rsidRPr="00501A4D">
        <w:rPr>
          <w:vertAlign w:val="superscript"/>
        </w:rPr>
        <w:t>st</w:t>
      </w:r>
      <w:r>
        <w:t xml:space="preserve"> one and the 2</w:t>
      </w:r>
      <w:r w:rsidRPr="00501A4D">
        <w:rPr>
          <w:vertAlign w:val="superscript"/>
        </w:rPr>
        <w:t>nd</w:t>
      </w:r>
      <w:r>
        <w:t xml:space="preserve"> one by:</w:t>
      </w:r>
    </w:p>
    <w:p w:rsidR="00501A4D" w:rsidRDefault="00501A4D" w:rsidP="00501A4D">
      <w:pPr>
        <w:pStyle w:val="ListParagraph"/>
        <w:numPr>
          <w:ilvl w:val="0"/>
          <w:numId w:val="2"/>
        </w:numPr>
        <w:spacing w:after="0"/>
      </w:pPr>
      <w:r>
        <w:t>On the 3CX client, click on the Option Icon (it looks like 3 vertical dots)</w:t>
      </w:r>
    </w:p>
    <w:p w:rsidR="00501A4D" w:rsidRDefault="00501A4D" w:rsidP="00501A4D">
      <w:pPr>
        <w:pStyle w:val="ListParagraph"/>
        <w:numPr>
          <w:ilvl w:val="0"/>
          <w:numId w:val="2"/>
        </w:numPr>
        <w:spacing w:after="0"/>
      </w:pPr>
      <w:r>
        <w:t>Click on “Configure Accounts”</w:t>
      </w:r>
    </w:p>
    <w:p w:rsidR="00501A4D" w:rsidRDefault="00501A4D" w:rsidP="00501A4D">
      <w:pPr>
        <w:pStyle w:val="ListParagraph"/>
        <w:numPr>
          <w:ilvl w:val="0"/>
          <w:numId w:val="2"/>
        </w:numPr>
        <w:spacing w:after="0"/>
      </w:pPr>
      <w:r>
        <w:t>Check the other extension. (its check will become blue)</w:t>
      </w:r>
    </w:p>
    <w:p w:rsidR="00501A4D" w:rsidRDefault="00501A4D" w:rsidP="00501A4D">
      <w:pPr>
        <w:pStyle w:val="ListParagraph"/>
        <w:numPr>
          <w:ilvl w:val="0"/>
          <w:numId w:val="2"/>
        </w:numPr>
        <w:spacing w:after="0"/>
      </w:pPr>
      <w:r>
        <w:t>Close the “Account” window</w:t>
      </w: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p w:rsidR="00501A4D" w:rsidRDefault="00501A4D" w:rsidP="00501A4D">
      <w:pPr>
        <w:spacing w:after="0"/>
      </w:pPr>
    </w:p>
    <w:sectPr w:rsidR="0050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56B4"/>
    <w:multiLevelType w:val="hybridMultilevel"/>
    <w:tmpl w:val="F5BCEAA2"/>
    <w:lvl w:ilvl="0" w:tplc="184EE8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85A4B"/>
    <w:multiLevelType w:val="hybridMultilevel"/>
    <w:tmpl w:val="D242C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1B"/>
    <w:rsid w:val="0017041B"/>
    <w:rsid w:val="0035675F"/>
    <w:rsid w:val="00501A4D"/>
    <w:rsid w:val="009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C4DCB-ED73-46B5-9148-8C3F3852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3</cp:revision>
  <dcterms:created xsi:type="dcterms:W3CDTF">2017-03-28T19:53:00Z</dcterms:created>
  <dcterms:modified xsi:type="dcterms:W3CDTF">2021-02-19T20:36:00Z</dcterms:modified>
</cp:coreProperties>
</file>