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/>
      </w:pPr>
      <w:bookmarkStart w:colFirst="0" w:colLast="0" w:name="_p7f542b50uh9" w:id="0"/>
      <w:bookmarkEnd w:id="0"/>
      <w:r w:rsidDel="00000000" w:rsidR="00000000" w:rsidRPr="00000000">
        <w:rPr>
          <w:rtl w:val="0"/>
        </w:rPr>
        <w:t xml:space="preserve">Manuale Copywriting</w:t>
      </w:r>
    </w:p>
    <w:p w:rsidR="00000000" w:rsidDel="00000000" w:rsidP="00000000" w:rsidRDefault="00000000" w:rsidRPr="00000000" w14:paraId="00000002">
      <w:pPr>
        <w:pStyle w:val="Title"/>
        <w:widowControl w:val="0"/>
        <w:spacing w:after="240" w:before="240" w:line="360" w:lineRule="auto"/>
        <w:rPr>
          <w:b w:val="1"/>
          <w:bCs w:val="1"/>
          <w:sz w:val="42"/>
          <w:szCs w:val="42"/>
        </w:rPr>
      </w:pPr>
      <w:bookmarkStart w:colFirst="0" w:colLast="0" w:name="_vnve5ruqbdbv" w:id="1"/>
      <w:bookmarkEnd w:id="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Direttive per Claim Visivi e Tone of Voice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480" w:lineRule="auto"/>
        <w:rPr/>
      </w:pPr>
      <w:bookmarkStart w:colFirst="0" w:colLast="0" w:name="_f0kxd8iou71s" w:id="2"/>
      <w:bookmarkEnd w:id="2"/>
      <w:r w:rsidDel="00000000" w:rsidR="00000000" w:rsidRPr="00000000">
        <w:rPr>
          <w:rtl w:val="0"/>
        </w:rPr>
        <w:t xml:space="preserve">(Versione 2.5)</w:t>
      </w:r>
    </w:p>
    <w:p w:rsidR="00000000" w:rsidDel="00000000" w:rsidP="00000000" w:rsidRDefault="00000000" w:rsidRPr="00000000" w14:paraId="00000004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Azienda:</w:t>
      </w:r>
      <w:r w:rsidDel="00000000" w:rsidR="00000000" w:rsidRPr="00000000">
        <w:rPr>
          <w:rtl w:val="0"/>
        </w:rPr>
        <w:t xml:space="preserve"> Omnia Digital</w:t>
      </w:r>
    </w:p>
    <w:p w:rsidR="00000000" w:rsidDel="00000000" w:rsidP="00000000" w:rsidRDefault="00000000" w:rsidRPr="00000000" w14:paraId="00000005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Dipartimento:</w:t>
      </w:r>
      <w:r w:rsidDel="00000000" w:rsidR="00000000" w:rsidRPr="00000000">
        <w:rPr>
          <w:rtl w:val="0"/>
        </w:rPr>
        <w:t xml:space="preserve"> Ufficio Marketing</w:t>
      </w:r>
    </w:p>
    <w:p w:rsidR="00000000" w:rsidDel="00000000" w:rsidP="00000000" w:rsidRDefault="00000000" w:rsidRPr="00000000" w14:paraId="00000006">
      <w:pPr>
        <w:widowControl w:val="0"/>
        <w:spacing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Aggiornamento:</w:t>
      </w:r>
      <w:r w:rsidDel="00000000" w:rsidR="00000000" w:rsidRPr="00000000">
        <w:rPr>
          <w:rtl w:val="0"/>
        </w:rPr>
        <w:t xml:space="preserve"> Q3 2026</w:t>
      </w:r>
    </w:p>
    <w:p w:rsidR="00000000" w:rsidDel="00000000" w:rsidP="00000000" w:rsidRDefault="00000000" w:rsidRPr="00000000" w14:paraId="00000007">
      <w:pPr>
        <w:widowControl w:val="0"/>
        <w:spacing w:after="225" w:line="275.999994277954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Classificazione:</w:t>
      </w:r>
      <w:r w:rsidDel="00000000" w:rsidR="00000000" w:rsidRPr="00000000">
        <w:rPr>
          <w:rtl w:val="0"/>
        </w:rPr>
        <w:t xml:space="preserve"> CONFIDENZIALE - Uso Interno e Sistemi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after="225" w:before="225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Obiettivo e Filosofia del Copy Visivo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Il "Claim" (o testo sovraimpresso) è l'elemento testuale che abita lo Spazio Negativo (Copy Space) delle nostre immagini. Non è uno slogan descrittivo, ma un manifesto. Il suo obiettivo è catturare l'essenza della campagna in un istante, combinando il nostro Tone of Voice istituzionale con un impatto visivo immediato.</w:t>
      </w:r>
    </w:p>
    <w:p w:rsidR="00000000" w:rsidDel="00000000" w:rsidP="00000000" w:rsidRDefault="00000000" w:rsidRPr="00000000" w14:paraId="0000000A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60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Il Tone of Voice (ToV) del Brand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Il tono di voce aziendale per le campagne di posizionamento e prodotto deve essere costantemente </w:t>
      </w:r>
      <w:r w:rsidDel="00000000" w:rsidR="00000000" w:rsidRPr="00000000">
        <w:rPr>
          <w:b w:val="1"/>
          <w:bCs w:val="1"/>
          <w:rtl w:val="0"/>
        </w:rPr>
        <w:t xml:space="preserve">rassicurante, inclusivo e solenne</w:t>
      </w:r>
      <w:r w:rsidDel="00000000" w:rsidR="00000000" w:rsidRPr="00000000">
        <w:rPr>
          <w:rtl w:val="0"/>
        </w:rPr>
        <w:t xml:space="preserve">. Parliamo alle persone, non agli addetti ai lavori. Non cerchiamo mai l'effetto "wow" tecnologico, ma l'impatto emotivo e il beneficio sociale.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Rassicurante:</w:t>
      </w:r>
      <w:r w:rsidDel="00000000" w:rsidR="00000000" w:rsidRPr="00000000">
        <w:rPr>
          <w:rtl w:val="0"/>
        </w:rPr>
        <w:t xml:space="preserve"> Il brand è una guida sicura. Rimuove la complessità della vita quotidiana e offre soluzioni accessibili a chiunque.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Inclusivo:</w:t>
      </w:r>
      <w:r w:rsidDel="00000000" w:rsidR="00000000" w:rsidRPr="00000000">
        <w:rPr>
          <w:rtl w:val="0"/>
        </w:rPr>
        <w:t xml:space="preserve"> Ogni nostro servizio o prodotto è pensato e comunicato come un'opportunità universale. Esaltiamo concetti come "di tutti", "per tutti", "nessuno escluso".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Solenne ma Empatico:</w:t>
      </w:r>
      <w:r w:rsidDel="00000000" w:rsidR="00000000" w:rsidRPr="00000000">
        <w:rPr>
          <w:rtl w:val="0"/>
        </w:rPr>
        <w:t xml:space="preserve"> Utilizziamo parole pesate, dal suono istituzionale, ma profondamente cariche di calore umano e vicinanza.</w:t>
      </w:r>
    </w:p>
    <w:p w:rsidR="00000000" w:rsidDel="00000000" w:rsidP="00000000" w:rsidRDefault="00000000" w:rsidRPr="00000000" w14:paraId="00000010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60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L'Architettura del Claim Perfetto</w:t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Per massimizzare la leggibilità sull'immagine e l'impatto cognitivo in pochi secondi, ogni claim generato deve seguire la rigida regola della </w:t>
      </w:r>
      <w:r w:rsidDel="00000000" w:rsidR="00000000" w:rsidRPr="00000000">
        <w:rPr>
          <w:b w:val="1"/>
          <w:bCs w:val="1"/>
          <w:rtl w:val="0"/>
        </w:rPr>
        <w:t xml:space="preserve">"Brevità a Due Battute"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 battuta (L'Obiettivo/Il Concetto):</w:t>
      </w:r>
      <w:r w:rsidDel="00000000" w:rsidR="00000000" w:rsidRPr="00000000">
        <w:rPr>
          <w:rtl w:val="0"/>
        </w:rPr>
        <w:t xml:space="preserve"> Definisce il tema, il bisogno o il valore fondamentale in modo diretto e lapidario (massimo 1-2 parole).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Seconda battuta (La Promessa/L'Inclusione):</w:t>
      </w:r>
      <w:r w:rsidDel="00000000" w:rsidR="00000000" w:rsidRPr="00000000">
        <w:rPr>
          <w:rtl w:val="0"/>
        </w:rPr>
        <w:t xml:space="preserve"> Sancisce l'impegno del brand verso l'utente finale o la collettività (massimo 2-3 parole).</w:t>
      </w:r>
    </w:p>
    <w:p w:rsidR="00000000" w:rsidDel="00000000" w:rsidP="00000000" w:rsidRDefault="00000000" w:rsidRPr="00000000" w14:paraId="00000015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60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Vincoli Creativi e Dimensionali (TASSATIVI)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Lunghezza massima:</w:t>
      </w:r>
      <w:r w:rsidDel="00000000" w:rsidR="00000000" w:rsidRPr="00000000">
        <w:rPr>
          <w:rtl w:val="0"/>
        </w:rPr>
        <w:t xml:space="preserve"> Tassativamente tra le 3 e le 5 parole complessive. Un claim più lungo sporca l'immagine e viene ignorato dall'utente.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Punteggiatura:</w:t>
      </w:r>
      <w:r w:rsidDel="00000000" w:rsidR="00000000" w:rsidRPr="00000000">
        <w:rPr>
          <w:rtl w:val="0"/>
        </w:rPr>
        <w:t xml:space="preserve"> Prediligere il punto fermo per separare le due battute. Il punto conferisce solennità, pausa ritmica e forte autorevolezza al messaggio.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Focus Semantico (Cosa evitare):</w:t>
      </w:r>
      <w:r w:rsidDel="00000000" w:rsidR="00000000" w:rsidRPr="00000000">
        <w:rPr>
          <w:rtl w:val="0"/>
        </w:rPr>
        <w:t xml:space="preserve"> Evitare assolutamente termini troppo tecnologici, gergali, anglicismi inutili o specifiche tecniche di prodotto (es. vietato usare parole come "cloud", "device", "algoritmo", "connettività"). Punta unicamente sull'aspetto umano, sociale e relazionale.</w:t>
      </w:r>
    </w:p>
    <w:p w:rsidR="00000000" w:rsidDel="00000000" w:rsidP="00000000" w:rsidRDefault="00000000" w:rsidRPr="00000000" w14:paraId="0000001A">
      <w:pPr>
        <w:widowControl w:val="0"/>
        <w:spacing w:after="225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60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Matrice di Esempi: Do's and Don'ts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180" w:before="1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Tema della Campagna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180" w:before="1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Claim ERRATO (Da Evitare)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180" w:before="1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Claim CORRETTO (Approvato)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180" w:before="1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Superamento del Digital Divide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180" w:before="1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Connettività veloce sui tuoi device.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180" w:before="1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Il futuro. Diritto di tutti.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180" w:before="1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Nuovo Software Aziendale per Dipendenti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180" w:before="1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Piattaforma cloud con UI intuitiva.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180" w:before="1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Il tuo lavoro. Più semplice.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180" w:before="1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Lancio di uno Sportello Digitale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180" w:before="1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Gestisci le pratiche dal portale online.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180" w:before="1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Sempre aperti. Vicino a te.</w:t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spacing w:after="225" w:before="30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="360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System Prompt per AI e Workflow (Per uso IT/Datastore)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rPr/>
      </w:pPr>
      <w:r w:rsidDel="00000000" w:rsidR="00000000" w:rsidRPr="00000000">
        <w:rPr>
          <w:rtl w:val="0"/>
        </w:rPr>
        <w:t xml:space="preserve">I sistemi di AI Generativa aziendale deputati a proporre claim devono processare l'input dell'utente incrociandolo SEMPRE con le seguenti istruzioni di sistema:</w:t>
      </w:r>
    </w:p>
    <w:p w:rsidR="00000000" w:rsidDel="00000000" w:rsidP="00000000" w:rsidRDefault="00000000" w:rsidRPr="00000000" w14:paraId="0000002C">
      <w:pPr>
        <w:widowControl w:val="0"/>
        <w:spacing w:after="225" w:before="225" w:line="360" w:lineRule="auto"/>
        <w:ind w:left="225" w:right="225" w:firstLine="0"/>
        <w:rPr/>
      </w:pPr>
      <w:r w:rsidDel="00000000" w:rsidR="00000000" w:rsidRPr="00000000">
        <w:rPr>
          <w:shd w:fill="f8f9fa" w:val="clear"/>
          <w:rtl w:val="0"/>
        </w:rPr>
        <w:t xml:space="preserve">CONTESTO: Sei il Lead Copywriter del Brand. Il tuo compito è generare claim testuali da sovrapporre alle immagini di campagna.</w:t>
        <w:br w:type="textWrapping"/>
        <w:t xml:space="preserve">INPUT DELL'UTENTE: [Argomento/Tema della campagna fornito dall'utente]</w:t>
        <w:br w:type="textWrapping"/>
        <w:t xml:space="preserve">ISTRUZIONI E VINCOLI TASSATIVI:</w:t>
        <w:br w:type="textWrapping"/>
        <w:t xml:space="preserve">1. Genera 10 opzioni di claim.</w:t>
        <w:br w:type="textWrapping"/>
        <w:t xml:space="preserve">2. Struttura OBBLIGATORIA: due battute secche separate da un punto fermo. (Es: [Obiettivo]. [Promessa].)</w:t>
        <w:br w:type="textWrapping"/>
        <w:t xml:space="preserve">3. Lunghezza: MASSIMO 4 o 5 parole complessive per ogni claim.</w:t>
        <w:br w:type="textWrapping"/>
        <w:t xml:space="preserve">4. Tono: Rassicurante, inclusivo, solenne ma umano. Nessuno deve sentirsi escluso.</w:t>
        <w:br w:type="textWrapping"/>
        <w:t xml:space="preserve">5. Divieti di vocabolario: ASSOLUTAMENTE NESSUN termine tecnologico o descrizione tecnica del prodotto. Sfrutta concetti alti e sociali.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