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085D54" w:rsidRPr="00D43ED3" w:rsidRDefault="00000000">
      <w:pPr>
        <w:pStyle w:val="Title"/>
        <w:keepNext w:val="0"/>
        <w:keepLines w:val="0"/>
        <w:spacing w:before="480"/>
        <w:rPr>
          <w:b/>
          <w:bCs/>
          <w:sz w:val="46"/>
          <w:szCs w:val="46"/>
          <w:lang w:val="it-IT"/>
        </w:rPr>
      </w:pPr>
      <w:bookmarkStart w:id="0" w:name="_68tjmbapz5v6" w:colFirst="0" w:colLast="0"/>
      <w:bookmarkEnd w:id="0"/>
      <w:r w:rsidRPr="00D43ED3">
        <w:rPr>
          <w:lang w:val="it-IT"/>
        </w:rPr>
        <w:t>Manuale Creatività/</w:t>
      </w:r>
      <w:proofErr w:type="spellStart"/>
      <w:r w:rsidRPr="00D43ED3">
        <w:rPr>
          <w:lang w:val="it-IT"/>
        </w:rPr>
        <w:t>Mockup</w:t>
      </w:r>
      <w:proofErr w:type="spellEnd"/>
    </w:p>
    <w:p w14:paraId="00000002" w14:textId="77777777" w:rsidR="00085D54" w:rsidRPr="00D43ED3" w:rsidRDefault="00000000">
      <w:pPr>
        <w:pStyle w:val="Heading1"/>
        <w:keepNext w:val="0"/>
        <w:keepLines w:val="0"/>
        <w:spacing w:before="480"/>
        <w:rPr>
          <w:b/>
          <w:bCs/>
          <w:sz w:val="42"/>
          <w:szCs w:val="42"/>
          <w:lang w:val="it-IT"/>
        </w:rPr>
      </w:pPr>
      <w:bookmarkStart w:id="1" w:name="_p7f542b50uh9" w:colFirst="0" w:colLast="0"/>
      <w:bookmarkEnd w:id="1"/>
      <w:r w:rsidRPr="00D43ED3">
        <w:rPr>
          <w:b/>
          <w:bCs/>
          <w:sz w:val="42"/>
          <w:szCs w:val="42"/>
          <w:lang w:val="it-IT"/>
        </w:rPr>
        <w:t xml:space="preserve">Direttive per la Generazione di Creatività e </w:t>
      </w:r>
      <w:proofErr w:type="spellStart"/>
      <w:r w:rsidRPr="00D43ED3">
        <w:rPr>
          <w:b/>
          <w:bCs/>
          <w:sz w:val="42"/>
          <w:szCs w:val="42"/>
          <w:lang w:val="it-IT"/>
        </w:rPr>
        <w:t>Mockup</w:t>
      </w:r>
      <w:proofErr w:type="spellEnd"/>
    </w:p>
    <w:p w14:paraId="00000003" w14:textId="77777777" w:rsidR="00085D54" w:rsidRPr="00D43ED3" w:rsidRDefault="00000000">
      <w:pPr>
        <w:pStyle w:val="Heading3"/>
        <w:keepNext w:val="0"/>
        <w:keepLines w:val="0"/>
        <w:spacing w:before="480"/>
        <w:rPr>
          <w:lang w:val="it-IT"/>
        </w:rPr>
      </w:pPr>
      <w:bookmarkStart w:id="2" w:name="_tl152818ijez" w:colFirst="0" w:colLast="0"/>
      <w:bookmarkEnd w:id="2"/>
      <w:r w:rsidRPr="00D43ED3">
        <w:rPr>
          <w:lang w:val="it-IT"/>
        </w:rPr>
        <w:t>(Versione 2.0)</w:t>
      </w:r>
    </w:p>
    <w:p w14:paraId="00000004" w14:textId="77777777" w:rsidR="00085D54" w:rsidRPr="00D43ED3" w:rsidRDefault="00000000">
      <w:pPr>
        <w:widowControl w:val="0"/>
        <w:spacing w:line="275" w:lineRule="auto"/>
        <w:rPr>
          <w:lang w:val="it-IT"/>
        </w:rPr>
      </w:pPr>
      <w:r w:rsidRPr="00D43ED3">
        <w:rPr>
          <w:b/>
          <w:bCs/>
          <w:lang w:val="it-IT"/>
        </w:rPr>
        <w:t>Azienda:</w:t>
      </w:r>
      <w:r w:rsidRPr="00D43ED3">
        <w:rPr>
          <w:lang w:val="it-IT"/>
        </w:rPr>
        <w:t xml:space="preserve"> Omnia Digital</w:t>
      </w:r>
    </w:p>
    <w:p w14:paraId="00000005" w14:textId="77777777" w:rsidR="00085D54" w:rsidRPr="00D43ED3" w:rsidRDefault="00000000">
      <w:pPr>
        <w:widowControl w:val="0"/>
        <w:spacing w:line="275" w:lineRule="auto"/>
        <w:rPr>
          <w:lang w:val="it-IT"/>
        </w:rPr>
      </w:pPr>
      <w:r w:rsidRPr="00D43ED3">
        <w:rPr>
          <w:b/>
          <w:bCs/>
          <w:lang w:val="it-IT"/>
        </w:rPr>
        <w:t>Dipartimento:</w:t>
      </w:r>
      <w:r w:rsidRPr="00D43ED3">
        <w:rPr>
          <w:lang w:val="it-IT"/>
        </w:rPr>
        <w:t xml:space="preserve"> Ufficio Marketing</w:t>
      </w:r>
    </w:p>
    <w:p w14:paraId="00000006" w14:textId="77777777" w:rsidR="00085D54" w:rsidRPr="00D43ED3" w:rsidRDefault="00000000">
      <w:pPr>
        <w:widowControl w:val="0"/>
        <w:spacing w:line="275" w:lineRule="auto"/>
        <w:rPr>
          <w:lang w:val="it-IT"/>
        </w:rPr>
      </w:pPr>
      <w:r w:rsidRPr="00D43ED3">
        <w:rPr>
          <w:b/>
          <w:bCs/>
          <w:lang w:val="it-IT"/>
        </w:rPr>
        <w:t>Aggiornamento:</w:t>
      </w:r>
      <w:r w:rsidRPr="00D43ED3">
        <w:rPr>
          <w:lang w:val="it-IT"/>
        </w:rPr>
        <w:t xml:space="preserve"> Q3 2026</w:t>
      </w:r>
    </w:p>
    <w:p w14:paraId="00000007" w14:textId="77777777" w:rsidR="00085D54" w:rsidRPr="00D43ED3" w:rsidRDefault="00000000">
      <w:pPr>
        <w:widowControl w:val="0"/>
        <w:spacing w:after="225" w:line="275" w:lineRule="auto"/>
        <w:rPr>
          <w:lang w:val="it-IT"/>
        </w:rPr>
      </w:pPr>
      <w:r w:rsidRPr="00D43ED3">
        <w:rPr>
          <w:b/>
          <w:bCs/>
          <w:lang w:val="it-IT"/>
        </w:rPr>
        <w:t>Classificazione:</w:t>
      </w:r>
      <w:r w:rsidRPr="00D43ED3">
        <w:rPr>
          <w:lang w:val="it-IT"/>
        </w:rPr>
        <w:t xml:space="preserve"> CONFIDENZIALE - Uso Interno e Sistemi AI</w:t>
      </w:r>
    </w:p>
    <w:p w14:paraId="00000008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b/>
          <w:bCs/>
          <w:lang w:val="it-IT"/>
        </w:rPr>
        <w:t>Dipartimento:</w:t>
      </w:r>
      <w:r w:rsidRPr="00D43ED3">
        <w:rPr>
          <w:lang w:val="it-IT"/>
        </w:rPr>
        <w:t xml:space="preserve"> Marketing &amp; Comunicazione </w:t>
      </w:r>
      <w:r w:rsidRPr="00D43ED3">
        <w:rPr>
          <w:b/>
          <w:bCs/>
          <w:lang w:val="it-IT"/>
        </w:rPr>
        <w:t>Data di validità:</w:t>
      </w:r>
      <w:r w:rsidRPr="00D43ED3">
        <w:rPr>
          <w:lang w:val="it-IT"/>
        </w:rPr>
        <w:t xml:space="preserve"> </w:t>
      </w:r>
      <w:proofErr w:type="gramStart"/>
      <w:r w:rsidRPr="00D43ED3">
        <w:rPr>
          <w:lang w:val="it-IT"/>
        </w:rPr>
        <w:t>Settembre</w:t>
      </w:r>
      <w:proofErr w:type="gramEnd"/>
      <w:r w:rsidRPr="00D43ED3">
        <w:rPr>
          <w:lang w:val="it-IT"/>
        </w:rPr>
        <w:t xml:space="preserve"> 2026 </w:t>
      </w:r>
      <w:r w:rsidRPr="00D43ED3">
        <w:rPr>
          <w:b/>
          <w:bCs/>
          <w:lang w:val="it-IT"/>
        </w:rPr>
        <w:t>Uso:</w:t>
      </w:r>
      <w:r w:rsidRPr="00D43ED3">
        <w:rPr>
          <w:lang w:val="it-IT"/>
        </w:rPr>
        <w:t xml:space="preserve"> Obbligatorio per tutte le agenzie interne, i dipendenti e i sistemi di AI Generativa aziendali.</w:t>
      </w:r>
    </w:p>
    <w:p w14:paraId="00000009" w14:textId="77777777" w:rsidR="00085D54" w:rsidRPr="00D43ED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it-IT"/>
        </w:rPr>
      </w:pPr>
      <w:bookmarkStart w:id="3" w:name="_yect6j443fq6" w:colFirst="0" w:colLast="0"/>
      <w:bookmarkEnd w:id="3"/>
      <w:r w:rsidRPr="00D43ED3">
        <w:rPr>
          <w:b/>
          <w:bCs/>
          <w:sz w:val="34"/>
          <w:szCs w:val="34"/>
          <w:lang w:val="it-IT"/>
        </w:rPr>
        <w:t>1. Scopo del Documento</w:t>
      </w:r>
    </w:p>
    <w:p w14:paraId="0000000A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lang w:val="it-IT"/>
        </w:rPr>
        <w:t>Il presente documento definisce le linee guida tassative per la creazione, l'impaginazione e la generazione di immagini destinate alle campagne marketing digitali. Ogni immagine prodotta (manuale o generata tramite AI) deve rispettare questi standard per garantire coerenza visiva, leggibilità dei messaggi e rispetto della Brand Identity.</w:t>
      </w:r>
    </w:p>
    <w:p w14:paraId="0000000B" w14:textId="77777777" w:rsidR="00085D54" w:rsidRPr="00D43ED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it-IT"/>
        </w:rPr>
      </w:pPr>
      <w:bookmarkStart w:id="4" w:name="_e4gh2xygm142" w:colFirst="0" w:colLast="0"/>
      <w:bookmarkEnd w:id="4"/>
      <w:r w:rsidRPr="00D43ED3">
        <w:rPr>
          <w:b/>
          <w:bCs/>
          <w:sz w:val="34"/>
          <w:szCs w:val="34"/>
          <w:lang w:val="it-IT"/>
        </w:rPr>
        <w:t>2. Stile Visivo e Qualità (Direzione Artistica)</w:t>
      </w:r>
    </w:p>
    <w:p w14:paraId="0000000C" w14:textId="77777777" w:rsidR="00085D54" w:rsidRPr="00D43ED3" w:rsidRDefault="00000000">
      <w:pPr>
        <w:numPr>
          <w:ilvl w:val="0"/>
          <w:numId w:val="3"/>
        </w:numPr>
        <w:spacing w:before="240"/>
        <w:rPr>
          <w:lang w:val="it-IT"/>
        </w:rPr>
      </w:pPr>
      <w:r w:rsidRPr="00D43ED3">
        <w:rPr>
          <w:b/>
          <w:bCs/>
          <w:lang w:val="it-IT"/>
        </w:rPr>
        <w:t>Stile Fotografico:</w:t>
      </w:r>
      <w:r w:rsidRPr="00D43ED3">
        <w:rPr>
          <w:lang w:val="it-IT"/>
        </w:rPr>
        <w:t xml:space="preserve"> Tutte le creatività devono emulare lo stile della </w:t>
      </w:r>
      <w:r w:rsidRPr="00D43ED3">
        <w:rPr>
          <w:b/>
          <w:bCs/>
          <w:lang w:val="it-IT"/>
        </w:rPr>
        <w:t>fotografia editoriale professionale di altissima gamma</w:t>
      </w:r>
      <w:r w:rsidRPr="00D43ED3">
        <w:rPr>
          <w:lang w:val="it-IT"/>
        </w:rPr>
        <w:t>. Non sono ammessi stili cartoon, illustrazioni 3D o render plasticosi.</w:t>
      </w:r>
    </w:p>
    <w:p w14:paraId="0000000D" w14:textId="77777777" w:rsidR="00085D54" w:rsidRPr="00D43ED3" w:rsidRDefault="00000000">
      <w:pPr>
        <w:numPr>
          <w:ilvl w:val="0"/>
          <w:numId w:val="3"/>
        </w:numPr>
        <w:rPr>
          <w:lang w:val="it-IT"/>
        </w:rPr>
      </w:pPr>
      <w:r w:rsidRPr="00D43ED3">
        <w:rPr>
          <w:b/>
          <w:bCs/>
          <w:lang w:val="it-IT"/>
        </w:rPr>
        <w:t>Resa Cinematografica:</w:t>
      </w:r>
      <w:r w:rsidRPr="00D43ED3">
        <w:rPr>
          <w:lang w:val="it-IT"/>
        </w:rPr>
        <w:t xml:space="preserve"> L'immagine deve avere una grana e una profondità tipiche di un'ottica da </w:t>
      </w:r>
      <w:r w:rsidRPr="00D43ED3">
        <w:rPr>
          <w:b/>
          <w:bCs/>
          <w:lang w:val="it-IT"/>
        </w:rPr>
        <w:t>35mm</w:t>
      </w:r>
      <w:r w:rsidRPr="00D43ED3">
        <w:rPr>
          <w:lang w:val="it-IT"/>
        </w:rPr>
        <w:t xml:space="preserve">, garantendo un "look &amp; </w:t>
      </w:r>
      <w:proofErr w:type="spellStart"/>
      <w:r w:rsidRPr="00D43ED3">
        <w:rPr>
          <w:lang w:val="it-IT"/>
        </w:rPr>
        <w:t>feel</w:t>
      </w:r>
      <w:proofErr w:type="spellEnd"/>
      <w:r w:rsidRPr="00D43ED3">
        <w:rPr>
          <w:lang w:val="it-IT"/>
        </w:rPr>
        <w:t>" cinematografico, realistico e immersivo.</w:t>
      </w:r>
    </w:p>
    <w:p w14:paraId="0000000E" w14:textId="77777777" w:rsidR="00085D54" w:rsidRPr="00D43ED3" w:rsidRDefault="00000000">
      <w:pPr>
        <w:numPr>
          <w:ilvl w:val="0"/>
          <w:numId w:val="3"/>
        </w:numPr>
        <w:spacing w:after="240"/>
        <w:rPr>
          <w:lang w:val="it-IT"/>
        </w:rPr>
      </w:pPr>
      <w:r w:rsidRPr="00D43ED3">
        <w:rPr>
          <w:b/>
          <w:bCs/>
          <w:lang w:val="it-IT"/>
        </w:rPr>
        <w:t>Risoluzione:</w:t>
      </w:r>
      <w:r w:rsidRPr="00D43ED3">
        <w:rPr>
          <w:lang w:val="it-IT"/>
        </w:rPr>
        <w:t xml:space="preserve"> I file finali devono sempre essere ad altissima risoluzione.</w:t>
      </w:r>
    </w:p>
    <w:p w14:paraId="0000000F" w14:textId="77777777" w:rsidR="00085D5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nun5n761p1il" w:colFirst="0" w:colLast="0"/>
      <w:bookmarkEnd w:id="5"/>
      <w:r>
        <w:rPr>
          <w:b/>
          <w:bCs/>
          <w:sz w:val="34"/>
          <w:szCs w:val="34"/>
        </w:rPr>
        <w:t xml:space="preserve">3. </w:t>
      </w:r>
      <w:proofErr w:type="spellStart"/>
      <w:r>
        <w:rPr>
          <w:b/>
          <w:bCs/>
          <w:sz w:val="34"/>
          <w:szCs w:val="34"/>
        </w:rPr>
        <w:t>Formati</w:t>
      </w:r>
      <w:proofErr w:type="spellEnd"/>
      <w:r>
        <w:rPr>
          <w:b/>
          <w:bCs/>
          <w:sz w:val="34"/>
          <w:szCs w:val="34"/>
        </w:rPr>
        <w:t xml:space="preserve"> e </w:t>
      </w:r>
      <w:proofErr w:type="spellStart"/>
      <w:r>
        <w:rPr>
          <w:b/>
          <w:bCs/>
          <w:sz w:val="34"/>
          <w:szCs w:val="34"/>
        </w:rPr>
        <w:t>Inquadratura</w:t>
      </w:r>
      <w:proofErr w:type="spellEnd"/>
    </w:p>
    <w:p w14:paraId="00000010" w14:textId="77777777" w:rsidR="00085D54" w:rsidRPr="00D43ED3" w:rsidRDefault="00000000">
      <w:pPr>
        <w:numPr>
          <w:ilvl w:val="0"/>
          <w:numId w:val="1"/>
        </w:numPr>
        <w:spacing w:before="240"/>
        <w:rPr>
          <w:lang w:val="it-IT"/>
        </w:rPr>
      </w:pPr>
      <w:r w:rsidRPr="00D43ED3">
        <w:rPr>
          <w:b/>
          <w:bCs/>
          <w:lang w:val="it-IT"/>
        </w:rPr>
        <w:t>Formato Campagne Principali:</w:t>
      </w:r>
      <w:r w:rsidRPr="00D43ED3">
        <w:rPr>
          <w:lang w:val="it-IT"/>
        </w:rPr>
        <w:t xml:space="preserve"> Il formato standard per le creatività orizzontali è il formato panoramico </w:t>
      </w:r>
      <w:r w:rsidRPr="00D43ED3">
        <w:rPr>
          <w:b/>
          <w:bCs/>
          <w:lang w:val="it-IT"/>
        </w:rPr>
        <w:t>21:9 (Orientamento Orizzontale)</w:t>
      </w:r>
      <w:r w:rsidRPr="00D43ED3">
        <w:rPr>
          <w:lang w:val="it-IT"/>
        </w:rPr>
        <w:t>.</w:t>
      </w:r>
    </w:p>
    <w:p w14:paraId="00000011" w14:textId="77777777" w:rsidR="00085D54" w:rsidRPr="00D43ED3" w:rsidRDefault="00000000">
      <w:pPr>
        <w:numPr>
          <w:ilvl w:val="0"/>
          <w:numId w:val="1"/>
        </w:numPr>
        <w:spacing w:after="240"/>
        <w:rPr>
          <w:lang w:val="it-IT"/>
        </w:rPr>
      </w:pPr>
      <w:r w:rsidRPr="00D43ED3">
        <w:rPr>
          <w:b/>
          <w:bCs/>
          <w:lang w:val="it-IT"/>
        </w:rPr>
        <w:t>Inquadratura dei Soggetti:</w:t>
      </w:r>
      <w:r w:rsidRPr="00D43ED3">
        <w:rPr>
          <w:lang w:val="it-IT"/>
        </w:rPr>
        <w:t xml:space="preserve"> Privilegiare il </w:t>
      </w:r>
      <w:r w:rsidRPr="00D43ED3">
        <w:rPr>
          <w:b/>
          <w:bCs/>
          <w:lang w:val="it-IT"/>
        </w:rPr>
        <w:t>mezzo busto (Medium Shot)</w:t>
      </w:r>
      <w:r w:rsidRPr="00D43ED3">
        <w:rPr>
          <w:lang w:val="it-IT"/>
        </w:rPr>
        <w:t xml:space="preserve">. Questa inquadratura permette di focalizzare l'attenzione sulle espressioni facciali e sulle azioni manuali (es. utilizzo di </w:t>
      </w:r>
      <w:proofErr w:type="gramStart"/>
      <w:r w:rsidRPr="00D43ED3">
        <w:rPr>
          <w:lang w:val="it-IT"/>
        </w:rPr>
        <w:t>device</w:t>
      </w:r>
      <w:proofErr w:type="gramEnd"/>
      <w:r w:rsidRPr="00D43ED3">
        <w:rPr>
          <w:lang w:val="it-IT"/>
        </w:rPr>
        <w:t>), mantenendo al contempo visibile il contesto.</w:t>
      </w:r>
    </w:p>
    <w:p w14:paraId="00000012" w14:textId="77777777" w:rsidR="00085D54" w:rsidRPr="00D43ED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it-IT"/>
        </w:rPr>
      </w:pPr>
      <w:bookmarkStart w:id="6" w:name="_89xkwd3yvewt" w:colFirst="0" w:colLast="0"/>
      <w:bookmarkEnd w:id="6"/>
      <w:r w:rsidRPr="00D43ED3">
        <w:rPr>
          <w:b/>
          <w:bCs/>
          <w:sz w:val="34"/>
          <w:szCs w:val="34"/>
          <w:lang w:val="it-IT"/>
        </w:rPr>
        <w:lastRenderedPageBreak/>
        <w:t>4. Regole di Composizione (Gestione del Copy Space)</w:t>
      </w:r>
    </w:p>
    <w:p w14:paraId="00000013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lang w:val="it-IT"/>
        </w:rPr>
        <w:t>Per garantire che i nostri messaggi pubblicitari siano leggibili, la composizione fotografica deve seguire una rigida suddivisione degli spazi:</w:t>
      </w:r>
    </w:p>
    <w:p w14:paraId="00000014" w14:textId="77777777" w:rsidR="00085D54" w:rsidRPr="00D43ED3" w:rsidRDefault="00000000">
      <w:pPr>
        <w:numPr>
          <w:ilvl w:val="0"/>
          <w:numId w:val="6"/>
        </w:numPr>
        <w:spacing w:before="240"/>
        <w:rPr>
          <w:lang w:val="it-IT"/>
        </w:rPr>
      </w:pPr>
      <w:r w:rsidRPr="00D43ED3">
        <w:rPr>
          <w:b/>
          <w:bCs/>
          <w:lang w:val="it-IT"/>
        </w:rPr>
        <w:t>Posizionamento Soggetti:</w:t>
      </w:r>
      <w:r w:rsidRPr="00D43ED3">
        <w:rPr>
          <w:lang w:val="it-IT"/>
        </w:rPr>
        <w:t xml:space="preserve"> I soggetti principali dell'azione devono essere collocati </w:t>
      </w:r>
      <w:r w:rsidRPr="00D43ED3">
        <w:rPr>
          <w:i/>
          <w:iCs/>
          <w:lang w:val="it-IT"/>
        </w:rPr>
        <w:t>esclusivamente nella parte destra</w:t>
      </w:r>
      <w:r w:rsidRPr="00D43ED3">
        <w:rPr>
          <w:lang w:val="it-IT"/>
        </w:rPr>
        <w:t xml:space="preserve"> dell'inquadratura.</w:t>
      </w:r>
    </w:p>
    <w:p w14:paraId="04080C9E" w14:textId="07A4151E" w:rsidR="00D43ED3" w:rsidRDefault="00000000" w:rsidP="00D43ED3">
      <w:pPr>
        <w:numPr>
          <w:ilvl w:val="0"/>
          <w:numId w:val="6"/>
        </w:numPr>
      </w:pPr>
      <w:r w:rsidRPr="00D43ED3">
        <w:rPr>
          <w:b/>
          <w:bCs/>
          <w:lang w:val="it-IT"/>
        </w:rPr>
        <w:t>Spazio Negativo (Sinistra):</w:t>
      </w:r>
      <w:r w:rsidRPr="00D43ED3">
        <w:rPr>
          <w:lang w:val="it-IT"/>
        </w:rPr>
        <w:t xml:space="preserve"> L'intera metà o il terzo sinistro dell'immagine deve essere lasciato "vuoto" o con elementi di sfondo omogenei. Questo spazio è il </w:t>
      </w:r>
      <w:r w:rsidRPr="00D43ED3">
        <w:rPr>
          <w:b/>
          <w:bCs/>
          <w:lang w:val="it-IT"/>
        </w:rPr>
        <w:t>Copy Space</w:t>
      </w:r>
      <w:r w:rsidRPr="00D43ED3">
        <w:rPr>
          <w:lang w:val="it-IT"/>
        </w:rPr>
        <w:t xml:space="preserve"> aziendale ed è riservato all'inserimento del </w:t>
      </w:r>
      <w:proofErr w:type="spellStart"/>
      <w:r w:rsidRPr="00D43ED3">
        <w:rPr>
          <w:lang w:val="it-IT"/>
        </w:rPr>
        <w:t>claim</w:t>
      </w:r>
      <w:proofErr w:type="spellEnd"/>
      <w:r w:rsidRPr="00D43ED3">
        <w:rPr>
          <w:lang w:val="it-IT"/>
        </w:rPr>
        <w:t xml:space="preserve"> testuale in post-produzione. </w:t>
      </w:r>
      <w:r>
        <w:t xml:space="preserve">Nessun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o </w:t>
      </w:r>
      <w:proofErr w:type="spellStart"/>
      <w:r>
        <w:t>volto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invadere</w:t>
      </w:r>
      <w:proofErr w:type="spellEnd"/>
      <w:r>
        <w:t xml:space="preserve"> </w:t>
      </w:r>
      <w:proofErr w:type="spellStart"/>
      <w:r>
        <w:t>quest'area</w:t>
      </w:r>
      <w:proofErr w:type="spellEnd"/>
      <w:r>
        <w:t>.</w:t>
      </w:r>
    </w:p>
    <w:p w14:paraId="303162A0" w14:textId="754B58A2" w:rsidR="00D43ED3" w:rsidRDefault="00D43ED3" w:rsidP="00E55952">
      <w:pPr>
        <w:numPr>
          <w:ilvl w:val="0"/>
          <w:numId w:val="6"/>
        </w:numPr>
        <w:rPr>
          <w:lang w:val="it-IT"/>
        </w:rPr>
      </w:pPr>
      <w:r w:rsidRPr="005264EF">
        <w:rPr>
          <w:b/>
          <w:bCs/>
          <w:lang w:val="it-IT"/>
        </w:rPr>
        <w:t>Contrasto e Cromia per il Claim:</w:t>
      </w:r>
      <w:r w:rsidRPr="005264EF">
        <w:rPr>
          <w:lang w:val="it-IT"/>
        </w:rPr>
        <w:t xml:space="preserve"> </w:t>
      </w:r>
      <w:r w:rsidR="005264EF" w:rsidRPr="005264EF">
        <w:rPr>
          <w:lang w:val="it-IT"/>
        </w:rPr>
        <w:t xml:space="preserve">L'area del Copy Space a sinistra deve garantire un contrasto netto e immediato per il testo tipografico. Il contrasto per accogliere il </w:t>
      </w:r>
      <w:proofErr w:type="spellStart"/>
      <w:r w:rsidR="005264EF" w:rsidRPr="005264EF">
        <w:rPr>
          <w:lang w:val="it-IT"/>
        </w:rPr>
        <w:t>claim</w:t>
      </w:r>
      <w:proofErr w:type="spellEnd"/>
      <w:r w:rsidR="005264EF" w:rsidRPr="005264EF">
        <w:rPr>
          <w:lang w:val="it-IT"/>
        </w:rPr>
        <w:t xml:space="preserve"> deve emergere esclusivamente da elementi fisici della scena e dall'illuminazione naturale, mai da dissolvenze digitali, velature o campiture piatte. L'area sinistra deve sfruttare cadute di luce naturali (light </w:t>
      </w:r>
      <w:proofErr w:type="spellStart"/>
      <w:r w:rsidR="005264EF" w:rsidRPr="005264EF">
        <w:rPr>
          <w:lang w:val="it-IT"/>
        </w:rPr>
        <w:t>falloff</w:t>
      </w:r>
      <w:proofErr w:type="spellEnd"/>
      <w:r w:rsidR="005264EF" w:rsidRPr="005264EF">
        <w:rPr>
          <w:lang w:val="it-IT"/>
        </w:rPr>
        <w:t xml:space="preserve">), zone d'ombra morbida, pareti in penombra, boiserie o arredi scuri fuori fuoco (oppure, al contrario, una campitura muraria uniformemente chiara e illuminata). Lo spazio deve mantenere profondità, texture reali e grana fotografica, garantendo la leggibilità del </w:t>
      </w:r>
      <w:proofErr w:type="spellStart"/>
      <w:r w:rsidR="005264EF" w:rsidRPr="005264EF">
        <w:rPr>
          <w:lang w:val="it-IT"/>
        </w:rPr>
        <w:t>claim</w:t>
      </w:r>
      <w:proofErr w:type="spellEnd"/>
      <w:r w:rsidR="005264EF" w:rsidRPr="005264EF">
        <w:rPr>
          <w:lang w:val="it-IT"/>
        </w:rPr>
        <w:t xml:space="preserve"> senza sembrare un fondo grafico artificiale.</w:t>
      </w:r>
    </w:p>
    <w:p w14:paraId="22A2984C" w14:textId="2E6ADF54" w:rsidR="00E55952" w:rsidRPr="005264EF" w:rsidRDefault="00E55952" w:rsidP="005264EF">
      <w:pPr>
        <w:numPr>
          <w:ilvl w:val="0"/>
          <w:numId w:val="6"/>
        </w:numPr>
        <w:spacing w:after="240"/>
        <w:rPr>
          <w:lang w:val="it-IT"/>
        </w:rPr>
      </w:pPr>
      <w:r>
        <w:rPr>
          <w:b/>
          <w:bCs/>
          <w:lang w:val="it-IT"/>
        </w:rPr>
        <w:t>Font e colore:</w:t>
      </w:r>
      <w:r>
        <w:rPr>
          <w:lang w:val="it-IT"/>
        </w:rPr>
        <w:t xml:space="preserve"> Per il </w:t>
      </w:r>
      <w:proofErr w:type="spellStart"/>
      <w:r>
        <w:rPr>
          <w:lang w:val="it-IT"/>
        </w:rPr>
        <w:t>claim</w:t>
      </w:r>
      <w:proofErr w:type="spellEnd"/>
      <w:r>
        <w:rPr>
          <w:lang w:val="it-IT"/>
        </w:rPr>
        <w:t xml:space="preserve"> u</w:t>
      </w:r>
      <w:r w:rsidRPr="00E55952">
        <w:rPr>
          <w:lang w:val="it-IT"/>
        </w:rPr>
        <w:t>tilizza un carattere moderno sans-serif ad alta leggibilità, di colore bianco</w:t>
      </w:r>
      <w:r>
        <w:rPr>
          <w:lang w:val="it-IT"/>
        </w:rPr>
        <w:t xml:space="preserve"> se su fondo scuro, o di colore nero quando il fondo è chiaro.</w:t>
      </w:r>
    </w:p>
    <w:p w14:paraId="00000016" w14:textId="77777777" w:rsidR="00085D54" w:rsidRPr="00D43ED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it-IT"/>
        </w:rPr>
      </w:pPr>
      <w:bookmarkStart w:id="7" w:name="_vbzp05glfc71" w:colFirst="0" w:colLast="0"/>
      <w:bookmarkEnd w:id="7"/>
      <w:r w:rsidRPr="00D43ED3">
        <w:rPr>
          <w:b/>
          <w:bCs/>
          <w:sz w:val="34"/>
          <w:szCs w:val="34"/>
          <w:lang w:val="it-IT"/>
        </w:rPr>
        <w:t>5. Storytelling, Soggetti e Valori</w:t>
      </w:r>
    </w:p>
    <w:p w14:paraId="00000017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lang w:val="it-IT"/>
        </w:rPr>
        <w:t>Le nostre immagini devono raccontare storie umane autentiche e l'impatto positivo della tecnologia.</w:t>
      </w:r>
    </w:p>
    <w:p w14:paraId="00000018" w14:textId="77777777" w:rsidR="00085D54" w:rsidRPr="00D43ED3" w:rsidRDefault="00000000">
      <w:pPr>
        <w:numPr>
          <w:ilvl w:val="0"/>
          <w:numId w:val="2"/>
        </w:numPr>
        <w:spacing w:before="240"/>
        <w:rPr>
          <w:lang w:val="it-IT"/>
        </w:rPr>
      </w:pPr>
      <w:r w:rsidRPr="00D43ED3">
        <w:rPr>
          <w:b/>
          <w:bCs/>
          <w:lang w:val="it-IT"/>
        </w:rPr>
        <w:t>Target Transgenerazionale:</w:t>
      </w:r>
      <w:r w:rsidRPr="00D43ED3">
        <w:rPr>
          <w:lang w:val="it-IT"/>
        </w:rPr>
        <w:t xml:space="preserve"> Le campagne devono spesso mostrare interazioni intergenerazionali (es. bambino di 10 anni e anziano di 70 anni), per trasmettere inclusione e trasversalità.</w:t>
      </w:r>
    </w:p>
    <w:p w14:paraId="00000019" w14:textId="77777777" w:rsidR="00085D54" w:rsidRPr="00D43ED3" w:rsidRDefault="00000000">
      <w:pPr>
        <w:numPr>
          <w:ilvl w:val="0"/>
          <w:numId w:val="2"/>
        </w:numPr>
        <w:spacing w:after="240"/>
        <w:rPr>
          <w:lang w:val="it-IT"/>
        </w:rPr>
      </w:pPr>
      <w:r w:rsidRPr="00D43ED3">
        <w:rPr>
          <w:b/>
          <w:bCs/>
          <w:lang w:val="it-IT"/>
        </w:rPr>
        <w:t>Azione:</w:t>
      </w:r>
      <w:r w:rsidRPr="00D43ED3">
        <w:rPr>
          <w:lang w:val="it-IT"/>
        </w:rPr>
        <w:t xml:space="preserve"> I soggetti non devono guardare in camera. Devono essere catturati in momenti di interazione autentica e concentrata (es. mentre guardano, interagiscono o sorridono davanti a un tablet posato su un tavolo).</w:t>
      </w:r>
    </w:p>
    <w:p w14:paraId="0000001A" w14:textId="77777777" w:rsidR="00085D5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dxv0fx5crad7" w:colFirst="0" w:colLast="0"/>
      <w:bookmarkEnd w:id="8"/>
      <w:r>
        <w:rPr>
          <w:b/>
          <w:bCs/>
          <w:sz w:val="34"/>
          <w:szCs w:val="34"/>
        </w:rPr>
        <w:t xml:space="preserve">6. </w:t>
      </w:r>
      <w:proofErr w:type="spellStart"/>
      <w:r>
        <w:rPr>
          <w:b/>
          <w:bCs/>
          <w:sz w:val="34"/>
          <w:szCs w:val="34"/>
        </w:rPr>
        <w:t>Illuminazione</w:t>
      </w:r>
      <w:proofErr w:type="spellEnd"/>
      <w:r>
        <w:rPr>
          <w:b/>
          <w:bCs/>
          <w:sz w:val="34"/>
          <w:szCs w:val="34"/>
        </w:rPr>
        <w:t xml:space="preserve"> e </w:t>
      </w:r>
      <w:proofErr w:type="spellStart"/>
      <w:r>
        <w:rPr>
          <w:b/>
          <w:bCs/>
          <w:sz w:val="34"/>
          <w:szCs w:val="34"/>
        </w:rPr>
        <w:t>Atmosfera</w:t>
      </w:r>
      <w:proofErr w:type="spellEnd"/>
      <w:r>
        <w:rPr>
          <w:b/>
          <w:bCs/>
          <w:sz w:val="34"/>
          <w:szCs w:val="34"/>
        </w:rPr>
        <w:t xml:space="preserve"> (Mood)</w:t>
      </w:r>
    </w:p>
    <w:p w14:paraId="0000001B" w14:textId="77777777" w:rsidR="00085D54" w:rsidRDefault="00000000">
      <w:pPr>
        <w:numPr>
          <w:ilvl w:val="0"/>
          <w:numId w:val="7"/>
        </w:numPr>
        <w:spacing w:before="240"/>
      </w:pPr>
      <w:r w:rsidRPr="00D43ED3">
        <w:rPr>
          <w:b/>
          <w:bCs/>
          <w:lang w:val="it-IT"/>
        </w:rPr>
        <w:t>Gestione della Luce:</w:t>
      </w:r>
      <w:r w:rsidRPr="00D43ED3">
        <w:rPr>
          <w:lang w:val="it-IT"/>
        </w:rPr>
        <w:t xml:space="preserve"> Il </w:t>
      </w:r>
      <w:proofErr w:type="gramStart"/>
      <w:r w:rsidRPr="00D43ED3">
        <w:rPr>
          <w:lang w:val="it-IT"/>
        </w:rPr>
        <w:t>brand</w:t>
      </w:r>
      <w:proofErr w:type="gramEnd"/>
      <w:r w:rsidRPr="00D43ED3">
        <w:rPr>
          <w:lang w:val="it-IT"/>
        </w:rPr>
        <w:t xml:space="preserve"> comunica calore, famiglia e accoglienza. </w:t>
      </w:r>
      <w:r>
        <w:t xml:space="preserve">È </w:t>
      </w:r>
      <w:proofErr w:type="spellStart"/>
      <w:r>
        <w:t>obbligatorio</w:t>
      </w:r>
      <w:proofErr w:type="spellEnd"/>
      <w:r>
        <w:t xml:space="preserve"> </w:t>
      </w:r>
      <w:proofErr w:type="spellStart"/>
      <w:r>
        <w:t>l'utilizzo</w:t>
      </w:r>
      <w:proofErr w:type="spellEnd"/>
      <w:r>
        <w:t xml:space="preserve"> di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</w:rPr>
        <w:t xml:space="preserve">luce </w:t>
      </w:r>
      <w:proofErr w:type="spellStart"/>
      <w:r>
        <w:rPr>
          <w:b/>
          <w:bCs/>
        </w:rPr>
        <w:t>naturale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calda</w:t>
      </w:r>
      <w:proofErr w:type="spellEnd"/>
      <w:r>
        <w:t>.</w:t>
      </w:r>
    </w:p>
    <w:p w14:paraId="0000001C" w14:textId="77777777" w:rsidR="00085D54" w:rsidRPr="00D43ED3" w:rsidRDefault="00000000">
      <w:pPr>
        <w:numPr>
          <w:ilvl w:val="0"/>
          <w:numId w:val="7"/>
        </w:numPr>
        <w:spacing w:after="240"/>
        <w:rPr>
          <w:lang w:val="it-IT"/>
        </w:rPr>
      </w:pPr>
      <w:r w:rsidRPr="00D43ED3">
        <w:rPr>
          <w:b/>
          <w:bCs/>
          <w:lang w:val="it-IT"/>
        </w:rPr>
        <w:t>Riferimento Temporale:</w:t>
      </w:r>
      <w:r w:rsidRPr="00D43ED3">
        <w:rPr>
          <w:lang w:val="it-IT"/>
        </w:rPr>
        <w:t xml:space="preserve"> La luce deve simulare un pomeriggio assolato (illuminazione laterale o diffusa e avvolgente). Sono assolutamente vietate luci da studio fredde, luci al neon o atmosfere cupe.</w:t>
      </w:r>
    </w:p>
    <w:p w14:paraId="0000001D" w14:textId="77777777" w:rsidR="00085D5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r5nxwb72pgmw" w:colFirst="0" w:colLast="0"/>
      <w:bookmarkEnd w:id="9"/>
      <w:r>
        <w:rPr>
          <w:b/>
          <w:bCs/>
          <w:sz w:val="34"/>
          <w:szCs w:val="34"/>
        </w:rPr>
        <w:t xml:space="preserve">7. </w:t>
      </w:r>
      <w:proofErr w:type="spellStart"/>
      <w:r>
        <w:rPr>
          <w:b/>
          <w:bCs/>
          <w:sz w:val="34"/>
          <w:szCs w:val="34"/>
        </w:rPr>
        <w:t>Scenografia</w:t>
      </w:r>
      <w:proofErr w:type="spellEnd"/>
      <w:r>
        <w:rPr>
          <w:b/>
          <w:bCs/>
          <w:sz w:val="34"/>
          <w:szCs w:val="34"/>
        </w:rPr>
        <w:t xml:space="preserve"> e </w:t>
      </w:r>
      <w:proofErr w:type="spellStart"/>
      <w:r>
        <w:rPr>
          <w:b/>
          <w:bCs/>
          <w:sz w:val="34"/>
          <w:szCs w:val="34"/>
        </w:rPr>
        <w:t>Contesto</w:t>
      </w:r>
      <w:proofErr w:type="spellEnd"/>
      <w:r>
        <w:rPr>
          <w:b/>
          <w:bCs/>
          <w:sz w:val="34"/>
          <w:szCs w:val="34"/>
        </w:rPr>
        <w:t xml:space="preserve"> (Background)</w:t>
      </w:r>
    </w:p>
    <w:p w14:paraId="0000001E" w14:textId="77777777" w:rsidR="00085D54" w:rsidRPr="00D43ED3" w:rsidRDefault="00000000">
      <w:pPr>
        <w:numPr>
          <w:ilvl w:val="0"/>
          <w:numId w:val="5"/>
        </w:numPr>
        <w:spacing w:before="240"/>
        <w:rPr>
          <w:lang w:val="it-IT"/>
        </w:rPr>
      </w:pPr>
      <w:r w:rsidRPr="00D43ED3">
        <w:rPr>
          <w:b/>
          <w:bCs/>
          <w:lang w:val="it-IT"/>
        </w:rPr>
        <w:lastRenderedPageBreak/>
        <w:t>Ambientazione:</w:t>
      </w:r>
      <w:r w:rsidRPr="00D43ED3">
        <w:rPr>
          <w:lang w:val="it-IT"/>
        </w:rPr>
        <w:t xml:space="preserve"> I contesti devono essere riconoscibili ma non invadenti. Per scene domestiche, il riferimento è una tipica, elegante ed accogliente </w:t>
      </w:r>
      <w:r w:rsidRPr="00D43ED3">
        <w:rPr>
          <w:b/>
          <w:bCs/>
          <w:lang w:val="it-IT"/>
        </w:rPr>
        <w:t>sala da pranzo italiana</w:t>
      </w:r>
      <w:r w:rsidRPr="00D43ED3">
        <w:rPr>
          <w:lang w:val="it-IT"/>
        </w:rPr>
        <w:t xml:space="preserve"> (es. tavolo in legno, dettagli curati).</w:t>
      </w:r>
    </w:p>
    <w:p w14:paraId="0000001F" w14:textId="77777777" w:rsidR="00085D54" w:rsidRPr="00D43ED3" w:rsidRDefault="00000000">
      <w:pPr>
        <w:numPr>
          <w:ilvl w:val="0"/>
          <w:numId w:val="5"/>
        </w:numPr>
        <w:spacing w:after="240"/>
        <w:rPr>
          <w:lang w:val="it-IT"/>
        </w:rPr>
      </w:pPr>
      <w:r w:rsidRPr="00D43ED3">
        <w:rPr>
          <w:b/>
          <w:bCs/>
          <w:lang w:val="it-IT"/>
        </w:rPr>
        <w:t>Gestione della Profondità (</w:t>
      </w:r>
      <w:proofErr w:type="spellStart"/>
      <w:r w:rsidRPr="00D43ED3">
        <w:rPr>
          <w:b/>
          <w:bCs/>
          <w:lang w:val="it-IT"/>
        </w:rPr>
        <w:t>Bokeh</w:t>
      </w:r>
      <w:proofErr w:type="spellEnd"/>
      <w:r w:rsidRPr="00D43ED3">
        <w:rPr>
          <w:b/>
          <w:bCs/>
          <w:lang w:val="it-IT"/>
        </w:rPr>
        <w:t>):</w:t>
      </w:r>
      <w:r w:rsidRPr="00D43ED3">
        <w:rPr>
          <w:lang w:val="it-IT"/>
        </w:rPr>
        <w:t xml:space="preserve"> Lo sfondo non deve mai rubare l'attenzione. Deve essere sempre </w:t>
      </w:r>
      <w:r w:rsidRPr="00D43ED3">
        <w:rPr>
          <w:b/>
          <w:bCs/>
          <w:lang w:val="it-IT"/>
        </w:rPr>
        <w:t>leggermente sfocato</w:t>
      </w:r>
      <w:r w:rsidRPr="00D43ED3">
        <w:rPr>
          <w:lang w:val="it-IT"/>
        </w:rPr>
        <w:t>, creando un distacco netto e dando il massimo risalto ai soggetti in primo piano.</w:t>
      </w:r>
    </w:p>
    <w:p w14:paraId="00000029" w14:textId="1D23332B" w:rsidR="00085D54" w:rsidRPr="00D43ED3" w:rsidRDefault="006050A3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it-IT"/>
        </w:rPr>
      </w:pPr>
      <w:bookmarkStart w:id="10" w:name="_xg32owtq71bj" w:colFirst="0" w:colLast="0"/>
      <w:bookmarkStart w:id="11" w:name="_2rsfm8icai78" w:colFirst="0" w:colLast="0"/>
      <w:bookmarkEnd w:id="10"/>
      <w:bookmarkEnd w:id="11"/>
      <w:r>
        <w:rPr>
          <w:b/>
          <w:bCs/>
          <w:sz w:val="34"/>
          <w:szCs w:val="34"/>
          <w:lang w:val="it-IT"/>
        </w:rPr>
        <w:t>8</w:t>
      </w:r>
      <w:r w:rsidRPr="00D43ED3">
        <w:rPr>
          <w:b/>
          <w:bCs/>
          <w:sz w:val="34"/>
          <w:szCs w:val="34"/>
          <w:lang w:val="it-IT"/>
        </w:rPr>
        <w:t>. Framework Narrativo per la Generazione Scene (Archetipi di Brand)</w:t>
      </w:r>
    </w:p>
    <w:p w14:paraId="0000002A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lang w:val="it-IT"/>
        </w:rPr>
        <w:t xml:space="preserve">Ogni proposta creativa per i prodotti Omnia Digital deve declinare la mission secondo uno dei seguenti tre archetipi approvati: </w:t>
      </w:r>
    </w:p>
    <w:p w14:paraId="0000002B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b/>
          <w:bCs/>
          <w:lang w:val="it-IT"/>
        </w:rPr>
        <w:t>Archetipo 1</w:t>
      </w:r>
      <w:r w:rsidRPr="00D43ED3">
        <w:rPr>
          <w:lang w:val="it-IT"/>
        </w:rPr>
        <w:t xml:space="preserve"> - Il Ponte Umano (Relazione &amp; Inclusione): La scena illustra l'azzeramento di una distanza o di un divario (intergenerazionale, culturale o di competenze). Mostra due soggetti in interazione empatica mediata dalla tecnologia. </w:t>
      </w:r>
    </w:p>
    <w:p w14:paraId="0000002C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b/>
          <w:bCs/>
          <w:lang w:val="it-IT"/>
        </w:rPr>
        <w:t xml:space="preserve">Archetipo 2 </w:t>
      </w:r>
      <w:r w:rsidRPr="00D43ED3">
        <w:rPr>
          <w:lang w:val="it-IT"/>
        </w:rPr>
        <w:t xml:space="preserve">- L'Autonomia Quotidiana (Empowerment): La scena si concentra su un singolo individuo (o coppia paritaria) che risolve un bisogno quotidiano complesso in modo sereno, dignitoso e autosufficiente. </w:t>
      </w:r>
    </w:p>
    <w:p w14:paraId="0000002D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b/>
          <w:bCs/>
          <w:lang w:val="it-IT"/>
        </w:rPr>
        <w:t>Archetipo 3</w:t>
      </w:r>
      <w:r w:rsidRPr="00D43ED3">
        <w:rPr>
          <w:lang w:val="it-IT"/>
        </w:rPr>
        <w:t xml:space="preserve"> - La Dimensione Collettiva (Territorio &amp; Comunità): La scena colloca il prodotto o servizio nello spazio pubblico, nella vita di quartiere o nei piccoli borghi, enfatizzando il beneficio per l'intera comunità.</w:t>
      </w:r>
    </w:p>
    <w:p w14:paraId="0000002E" w14:textId="77777777" w:rsidR="00085D54" w:rsidRPr="00D43ED3" w:rsidRDefault="00085D54">
      <w:pPr>
        <w:rPr>
          <w:lang w:val="it-IT"/>
        </w:rPr>
      </w:pPr>
    </w:p>
    <w:sectPr w:rsidR="00085D54" w:rsidRPr="00D43E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3DDEFCD-10E3-ED40-BA91-A97DC088C04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28FCE023-A3E6-4640-B4D9-764B578FD0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4E8ADD37-13D7-B249-A094-40DB872E8F9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F706EA11-A56F-E14D-BA16-053C59A2E7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56B8AE9D-56AA-DD44-B263-AA369C3ED89F}"/>
    <w:embedBold r:id="rId6" w:fontKey="{72C38A9B-FAE5-CB47-A176-2037628E8FF0}"/>
    <w:embedItalic r:id="rId7" w:fontKey="{048185C3-D1D1-734F-A2BD-6DF9FAFF14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D5F74DE-809E-3346-8858-6ED312D64C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BAEA647-32E3-AA4D-81C0-DD15303CC3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180A30"/>
    <w:multiLevelType w:val="multilevel"/>
    <w:tmpl w:val="E6004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F333C1"/>
    <w:multiLevelType w:val="multilevel"/>
    <w:tmpl w:val="3DCAE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4E497F"/>
    <w:multiLevelType w:val="hybridMultilevel"/>
    <w:tmpl w:val="8CEA6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475F7"/>
    <w:multiLevelType w:val="multilevel"/>
    <w:tmpl w:val="BA7EE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B124E8"/>
    <w:multiLevelType w:val="multilevel"/>
    <w:tmpl w:val="4128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E6457"/>
    <w:multiLevelType w:val="multilevel"/>
    <w:tmpl w:val="6DC23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186A38"/>
    <w:multiLevelType w:val="multilevel"/>
    <w:tmpl w:val="69208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820137"/>
    <w:multiLevelType w:val="multilevel"/>
    <w:tmpl w:val="A0F43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C35518"/>
    <w:multiLevelType w:val="multilevel"/>
    <w:tmpl w:val="9D0EA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1350192">
    <w:abstractNumId w:val="8"/>
  </w:num>
  <w:num w:numId="2" w16cid:durableId="80102307">
    <w:abstractNumId w:val="0"/>
  </w:num>
  <w:num w:numId="3" w16cid:durableId="562300177">
    <w:abstractNumId w:val="7"/>
  </w:num>
  <w:num w:numId="4" w16cid:durableId="28998436">
    <w:abstractNumId w:val="5"/>
  </w:num>
  <w:num w:numId="5" w16cid:durableId="1621499187">
    <w:abstractNumId w:val="1"/>
  </w:num>
  <w:num w:numId="6" w16cid:durableId="2117675512">
    <w:abstractNumId w:val="3"/>
  </w:num>
  <w:num w:numId="7" w16cid:durableId="109205125">
    <w:abstractNumId w:val="6"/>
  </w:num>
  <w:num w:numId="8" w16cid:durableId="689377795">
    <w:abstractNumId w:val="4"/>
  </w:num>
  <w:num w:numId="9" w16cid:durableId="194244812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D54"/>
    <w:rsid w:val="00085D54"/>
    <w:rsid w:val="005264EF"/>
    <w:rsid w:val="006050A3"/>
    <w:rsid w:val="0067255E"/>
    <w:rsid w:val="00CB74FC"/>
    <w:rsid w:val="00D43ED3"/>
    <w:rsid w:val="00DA108D"/>
    <w:rsid w:val="00E55952"/>
    <w:rsid w:val="00F90F5A"/>
    <w:rsid w:val="00FB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7FB35D"/>
  <w15:docId w15:val="{46159F3A-720C-B147-9570-6B57378B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72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T"/>
    </w:rPr>
  </w:style>
  <w:style w:type="paragraph" w:styleId="ListParagraph">
    <w:name w:val="List Paragraph"/>
    <w:basedOn w:val="Normal"/>
    <w:uiPriority w:val="34"/>
    <w:qFormat/>
    <w:rsid w:val="00CB7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761</Words>
  <Characters>4635</Characters>
  <Application>Microsoft Office Word</Application>
  <DocSecurity>0</DocSecurity>
  <Lines>84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Riccardo Mestrone</cp:lastModifiedBy>
  <cp:revision>9</cp:revision>
  <dcterms:created xsi:type="dcterms:W3CDTF">2026-09-15T07:21:00Z</dcterms:created>
  <dcterms:modified xsi:type="dcterms:W3CDTF">2026-09-17T21:23:00Z</dcterms:modified>
</cp:coreProperties>
</file>