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5C581" w14:textId="558B3935" w:rsidR="00306677" w:rsidRPr="00C13FBE" w:rsidRDefault="00000000">
      <w:pPr>
        <w:pStyle w:val="Heading2"/>
        <w:keepNext w:val="0"/>
        <w:keepLines w:val="0"/>
        <w:widowControl w:val="0"/>
        <w:spacing w:before="375" w:after="225" w:line="300" w:lineRule="auto"/>
        <w:rPr>
          <w:b/>
          <w:bCs/>
          <w:color w:val="2980B9"/>
          <w:sz w:val="36"/>
          <w:szCs w:val="36"/>
          <w:lang w:val="it-IT"/>
        </w:rPr>
      </w:pPr>
      <w:r w:rsidRPr="00C13FBE">
        <w:rPr>
          <w:b/>
          <w:bCs/>
          <w:color w:val="2980B9"/>
          <w:sz w:val="36"/>
          <w:szCs w:val="36"/>
          <w:lang w:val="it-IT"/>
        </w:rPr>
        <w:t xml:space="preserve">Omnia </w:t>
      </w:r>
      <w:r w:rsidR="00C13FBE">
        <w:rPr>
          <w:b/>
          <w:bCs/>
          <w:color w:val="2980B9"/>
          <w:sz w:val="36"/>
          <w:szCs w:val="36"/>
          <w:lang w:val="it-IT"/>
        </w:rPr>
        <w:t>GameStation</w:t>
      </w:r>
    </w:p>
    <w:p w14:paraId="24D6BD75" w14:textId="77777777" w:rsidR="00306677" w:rsidRPr="00C13FBE" w:rsidRDefault="00000000">
      <w:pPr>
        <w:widowControl w:val="0"/>
        <w:spacing w:line="300" w:lineRule="auto"/>
        <w:rPr>
          <w:b/>
          <w:bCs/>
          <w:lang w:val="it-IT"/>
        </w:rPr>
      </w:pPr>
      <w:r w:rsidRPr="00C13FBE">
        <w:rPr>
          <w:b/>
          <w:bCs/>
          <w:lang w:val="it-IT"/>
        </w:rPr>
        <w:t>Mission:</w:t>
      </w:r>
    </w:p>
    <w:p w14:paraId="0787492B" w14:textId="77777777" w:rsidR="00C13FBE" w:rsidRPr="00C13FBE" w:rsidRDefault="00C13FBE" w:rsidP="00C13FBE">
      <w:pPr>
        <w:spacing w:line="240" w:lineRule="auto"/>
        <w:rPr>
          <w:rFonts w:ascii="Times New Roman" w:eastAsia="Times New Roman" w:hAnsi="Times New Roman" w:cs="Times New Roman"/>
          <w:sz w:val="24"/>
          <w:szCs w:val="24"/>
          <w:lang w:val="en-IT"/>
        </w:rPr>
      </w:pPr>
      <w:r w:rsidRPr="00C13FBE">
        <w:rPr>
          <w:rFonts w:eastAsia="Times New Roman"/>
          <w:color w:val="334155"/>
          <w:sz w:val="24"/>
          <w:szCs w:val="24"/>
          <w:lang w:val="en-IT"/>
        </w:rPr>
        <w:t>Abbattere le barriere hardware del gaming, unificando l'accesso a tutte le principali piattaforme di gioco su cloud e PC in un unico hub centralizzato, accessibile a tutti.</w:t>
      </w:r>
    </w:p>
    <w:p w14:paraId="6C0EAC7E" w14:textId="77777777" w:rsidR="00C13FBE" w:rsidRPr="00C13FBE" w:rsidRDefault="00C13FBE" w:rsidP="00C13FBE">
      <w:pPr>
        <w:spacing w:line="240" w:lineRule="auto"/>
        <w:rPr>
          <w:rFonts w:ascii="Times New Roman" w:eastAsia="Times New Roman" w:hAnsi="Times New Roman" w:cs="Times New Roman"/>
          <w:sz w:val="24"/>
          <w:szCs w:val="24"/>
          <w:lang w:val="en-IT"/>
        </w:rPr>
      </w:pPr>
    </w:p>
    <w:p w14:paraId="6D048C7B" w14:textId="77777777" w:rsidR="00306677" w:rsidRPr="00C13FBE" w:rsidRDefault="00000000">
      <w:pPr>
        <w:widowControl w:val="0"/>
        <w:spacing w:line="300" w:lineRule="auto"/>
        <w:rPr>
          <w:b/>
          <w:bCs/>
          <w:lang w:val="it-IT"/>
        </w:rPr>
      </w:pPr>
      <w:r w:rsidRPr="00C13FBE">
        <w:rPr>
          <w:b/>
          <w:bCs/>
          <w:lang w:val="it-IT"/>
        </w:rPr>
        <w:t>Cosa fa:</w:t>
      </w:r>
    </w:p>
    <w:p w14:paraId="6BF7B0A9" w14:textId="77777777" w:rsidR="00C13FBE" w:rsidRPr="00C13FBE" w:rsidRDefault="00C13FBE" w:rsidP="00C13FBE">
      <w:pPr>
        <w:spacing w:line="240" w:lineRule="auto"/>
        <w:rPr>
          <w:rFonts w:ascii="Times New Roman" w:eastAsia="Times New Roman" w:hAnsi="Times New Roman" w:cs="Times New Roman"/>
          <w:sz w:val="24"/>
          <w:szCs w:val="24"/>
          <w:lang w:val="en-IT"/>
        </w:rPr>
      </w:pPr>
      <w:r w:rsidRPr="00C13FBE">
        <w:rPr>
          <w:rFonts w:eastAsia="Times New Roman"/>
          <w:color w:val="334155"/>
          <w:sz w:val="24"/>
          <w:szCs w:val="24"/>
          <w:lang w:val="en-IT"/>
        </w:rPr>
        <w:t>È una console di ultima generazione pensata esclusivamente per il cloud gaming e lo streaming locale. Permette di giocare senza interruzioni ai cataloghi di Xbox Cloud Gaming, PlayStation Plus, NVIDIA GeForce NOW, oltre ad accedere alle proprie librerie PC tramite Steam ed Epic Games. Non richiede costosi aggiornamenti hardware, ma sfrutta una connessione ultra-veloce per garantire prestazioni di altissimo livello (fino a 4K a 120fps), fungendo da centro di intrattenimento universale per ogni tipo di videogiocatore.</w:t>
      </w:r>
    </w:p>
    <w:p w14:paraId="184143F9" w14:textId="77777777" w:rsidR="00C13FBE" w:rsidRPr="00C13FBE" w:rsidRDefault="00C13FBE" w:rsidP="00C13FBE">
      <w:pPr>
        <w:spacing w:line="240" w:lineRule="auto"/>
        <w:rPr>
          <w:rFonts w:ascii="Times New Roman" w:eastAsia="Times New Roman" w:hAnsi="Times New Roman" w:cs="Times New Roman"/>
          <w:sz w:val="24"/>
          <w:szCs w:val="24"/>
          <w:lang w:val="en-IT"/>
        </w:rPr>
      </w:pPr>
    </w:p>
    <w:tbl>
      <w:tblPr>
        <w:tblStyle w:val="a"/>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4680"/>
        <w:gridCol w:w="4680"/>
      </w:tblGrid>
      <w:tr w:rsidR="00306677" w14:paraId="06E02F7B" w14:textId="77777777">
        <w:trPr>
          <w:tblHeader/>
        </w:trPr>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80" w:type="dxa"/>
              <w:left w:w="180" w:type="dxa"/>
              <w:bottom w:w="180" w:type="dxa"/>
              <w:right w:w="180" w:type="dxa"/>
            </w:tcMar>
          </w:tcPr>
          <w:p w14:paraId="046EFF96" w14:textId="77777777" w:rsidR="00306677" w:rsidRDefault="00000000">
            <w:pPr>
              <w:widowControl w:val="0"/>
              <w:spacing w:before="180" w:after="180" w:line="240" w:lineRule="auto"/>
            </w:pPr>
            <w:proofErr w:type="spellStart"/>
            <w:r>
              <w:t>Specifiche</w:t>
            </w:r>
            <w:proofErr w:type="spellEnd"/>
          </w:p>
        </w:tc>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80" w:type="dxa"/>
              <w:left w:w="180" w:type="dxa"/>
              <w:bottom w:w="180" w:type="dxa"/>
              <w:right w:w="180" w:type="dxa"/>
            </w:tcMar>
          </w:tcPr>
          <w:p w14:paraId="314FC774" w14:textId="77777777" w:rsidR="00306677" w:rsidRDefault="00000000">
            <w:pPr>
              <w:widowControl w:val="0"/>
              <w:spacing w:before="180" w:after="180" w:line="240" w:lineRule="auto"/>
            </w:pPr>
            <w:proofErr w:type="spellStart"/>
            <w:r>
              <w:t>Dettaglio</w:t>
            </w:r>
            <w:proofErr w:type="spellEnd"/>
            <w:r>
              <w:t xml:space="preserve"> </w:t>
            </w:r>
            <w:proofErr w:type="spellStart"/>
            <w:r>
              <w:t>Tecnico</w:t>
            </w:r>
            <w:proofErr w:type="spellEnd"/>
          </w:p>
          <w:p w14:paraId="5CA37C30" w14:textId="77777777" w:rsidR="00306677" w:rsidRDefault="00000000">
            <w:pPr>
              <w:widowControl w:val="0"/>
              <w:spacing w:line="240" w:lineRule="auto"/>
            </w:pPr>
            <w:r>
              <w:t xml:space="preserve"> </w:t>
            </w:r>
          </w:p>
        </w:tc>
      </w:tr>
      <w:tr w:rsidR="00C13FBE" w:rsidRPr="00C13FBE" w14:paraId="378B597B" w14:textId="77777777" w:rsidTr="00693524">
        <w:tc>
          <w:tcPr>
            <w:tcW w:w="468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14:paraId="618A46B1" w14:textId="2B5ADB5D" w:rsidR="00C13FBE" w:rsidRDefault="00C13FBE" w:rsidP="00C13FBE">
            <w:pPr>
              <w:widowControl w:val="0"/>
              <w:spacing w:before="180" w:after="180" w:line="240" w:lineRule="auto"/>
            </w:pPr>
            <w:proofErr w:type="spellStart"/>
            <w:r>
              <w:rPr>
                <w:color w:val="334155"/>
              </w:rPr>
              <w:t>Connettività</w:t>
            </w:r>
            <w:proofErr w:type="spellEnd"/>
          </w:p>
        </w:tc>
        <w:tc>
          <w:tcPr>
            <w:tcW w:w="468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14:paraId="10C6D94F" w14:textId="6DF7A39C" w:rsidR="00C13FBE" w:rsidRPr="00C13FBE" w:rsidRDefault="00C13FBE" w:rsidP="00C13FBE">
            <w:pPr>
              <w:widowControl w:val="0"/>
              <w:spacing w:before="180" w:after="180" w:line="240" w:lineRule="auto"/>
              <w:rPr>
                <w:lang w:val="it-IT"/>
              </w:rPr>
            </w:pPr>
            <w:r w:rsidRPr="00C13FBE">
              <w:rPr>
                <w:color w:val="334155"/>
                <w:lang w:val="it-IT"/>
              </w:rPr>
              <w:t xml:space="preserve">Wi-Fi 7 ultra-low </w:t>
            </w:r>
            <w:proofErr w:type="spellStart"/>
            <w:r w:rsidRPr="00C13FBE">
              <w:rPr>
                <w:color w:val="334155"/>
                <w:lang w:val="it-IT"/>
              </w:rPr>
              <w:t>latency</w:t>
            </w:r>
            <w:proofErr w:type="spellEnd"/>
            <w:r w:rsidRPr="00C13FBE">
              <w:rPr>
                <w:color w:val="334155"/>
                <w:lang w:val="it-IT"/>
              </w:rPr>
              <w:t xml:space="preserve"> e porta Ethernet 2.5 Gbps per un ritardo di input azzerato</w:t>
            </w:r>
          </w:p>
        </w:tc>
      </w:tr>
      <w:tr w:rsidR="00C13FBE" w14:paraId="61B07024" w14:textId="77777777" w:rsidTr="00693524">
        <w:tc>
          <w:tcPr>
            <w:tcW w:w="468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14:paraId="77F49CD8" w14:textId="220CE4EC" w:rsidR="00C13FBE" w:rsidRDefault="00C13FBE" w:rsidP="00C13FBE">
            <w:pPr>
              <w:widowControl w:val="0"/>
              <w:spacing w:before="180" w:after="180" w:line="240" w:lineRule="auto"/>
            </w:pPr>
            <w:proofErr w:type="spellStart"/>
            <w:r>
              <w:rPr>
                <w:color w:val="334155"/>
              </w:rPr>
              <w:t>Piattaforme</w:t>
            </w:r>
            <w:proofErr w:type="spellEnd"/>
            <w:r>
              <w:rPr>
                <w:color w:val="334155"/>
              </w:rPr>
              <w:t xml:space="preserve"> Integrate</w:t>
            </w:r>
          </w:p>
        </w:tc>
        <w:tc>
          <w:tcPr>
            <w:tcW w:w="468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14:paraId="7E321083" w14:textId="7CCBA008" w:rsidR="00C13FBE" w:rsidRDefault="00C13FBE" w:rsidP="00C13FBE">
            <w:pPr>
              <w:widowControl w:val="0"/>
              <w:spacing w:before="180" w:after="180" w:line="240" w:lineRule="auto"/>
            </w:pPr>
            <w:proofErr w:type="spellStart"/>
            <w:r>
              <w:rPr>
                <w:color w:val="334155"/>
              </w:rPr>
              <w:t>Supporto</w:t>
            </w:r>
            <w:proofErr w:type="spellEnd"/>
            <w:r>
              <w:rPr>
                <w:color w:val="334155"/>
              </w:rPr>
              <w:t xml:space="preserve"> </w:t>
            </w:r>
            <w:proofErr w:type="spellStart"/>
            <w:r>
              <w:rPr>
                <w:color w:val="334155"/>
              </w:rPr>
              <w:t>nativo</w:t>
            </w:r>
            <w:proofErr w:type="spellEnd"/>
            <w:r>
              <w:rPr>
                <w:color w:val="334155"/>
              </w:rPr>
              <w:t xml:space="preserve"> </w:t>
            </w:r>
            <w:proofErr w:type="spellStart"/>
            <w:r>
              <w:rPr>
                <w:color w:val="334155"/>
              </w:rPr>
              <w:t>integrato</w:t>
            </w:r>
            <w:proofErr w:type="spellEnd"/>
            <w:r>
              <w:rPr>
                <w:color w:val="334155"/>
              </w:rPr>
              <w:t xml:space="preserve"> per Xbox Cloud, PS Plus, GeForce NOW, Steam Link e Epic Games</w:t>
            </w:r>
          </w:p>
        </w:tc>
      </w:tr>
      <w:tr w:rsidR="00C13FBE" w:rsidRPr="00C13FBE" w14:paraId="0B8E9200" w14:textId="77777777" w:rsidTr="00693524">
        <w:tc>
          <w:tcPr>
            <w:tcW w:w="468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14:paraId="48CB0D56" w14:textId="3CD77ED1" w:rsidR="00C13FBE" w:rsidRDefault="00C13FBE" w:rsidP="00C13FBE">
            <w:pPr>
              <w:widowControl w:val="0"/>
              <w:spacing w:before="180" w:after="180" w:line="240" w:lineRule="auto"/>
            </w:pPr>
            <w:r>
              <w:rPr>
                <w:color w:val="334155"/>
              </w:rPr>
              <w:t>Hardware &amp; Design</w:t>
            </w:r>
          </w:p>
        </w:tc>
        <w:tc>
          <w:tcPr>
            <w:tcW w:w="468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14:paraId="30CB8A8A" w14:textId="67CCDE01" w:rsidR="00C13FBE" w:rsidRPr="00C13FBE" w:rsidRDefault="00C13FBE" w:rsidP="00C13FBE">
            <w:pPr>
              <w:widowControl w:val="0"/>
              <w:spacing w:before="180" w:after="180" w:line="240" w:lineRule="auto"/>
              <w:rPr>
                <w:lang w:val="it-IT"/>
              </w:rPr>
            </w:pPr>
            <w:r w:rsidRPr="00C13FBE">
              <w:rPr>
                <w:color w:val="334155"/>
                <w:lang w:val="it-IT"/>
              </w:rPr>
              <w:t>Processore dedicato alla decodifica video AV1 in tempo reale, design compatto e silenzioso (</w:t>
            </w:r>
            <w:proofErr w:type="spellStart"/>
            <w:r w:rsidRPr="00C13FBE">
              <w:rPr>
                <w:color w:val="334155"/>
                <w:lang w:val="it-IT"/>
              </w:rPr>
              <w:t>fanless</w:t>
            </w:r>
            <w:proofErr w:type="spellEnd"/>
            <w:r w:rsidRPr="00C13FBE">
              <w:rPr>
                <w:color w:val="334155"/>
                <w:lang w:val="it-IT"/>
              </w:rPr>
              <w:t>), supporto universale per controller tramite Bluetooth 5.4</w:t>
            </w:r>
          </w:p>
        </w:tc>
      </w:tr>
    </w:tbl>
    <w:p w14:paraId="7783B083" w14:textId="77777777" w:rsidR="00306677" w:rsidRPr="00C13FBE" w:rsidRDefault="00306677">
      <w:pPr>
        <w:pStyle w:val="Heading2"/>
        <w:keepNext w:val="0"/>
        <w:keepLines w:val="0"/>
        <w:widowControl w:val="0"/>
        <w:spacing w:before="375" w:after="225" w:line="300" w:lineRule="auto"/>
        <w:rPr>
          <w:lang w:val="it-IT"/>
        </w:rPr>
      </w:pPr>
      <w:bookmarkStart w:id="0" w:name="_ejbesongl0q4" w:colFirst="0" w:colLast="0"/>
      <w:bookmarkEnd w:id="0"/>
    </w:p>
    <w:sectPr w:rsidR="00306677" w:rsidRPr="00C13F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0248058-CCEA-A148-A484-28326DB0B456}"/>
    <w:embedBold r:id="rId2" w:fontKey="{03FBBB5D-F5C7-E847-99DD-185EA438CA2F}"/>
    <w:embedItalic r:id="rId3" w:fontKey="{C87DDE12-CBA4-5845-92AC-ED5F5B2ED4D6}"/>
  </w:font>
  <w:font w:name="Times New Roman">
    <w:panose1 w:val="02020603050405020304"/>
    <w:charset w:val="00"/>
    <w:family w:val="roman"/>
    <w:pitch w:val="variable"/>
    <w:sig w:usb0="E0002EFF" w:usb1="C000785B" w:usb2="00000009" w:usb3="00000000" w:csb0="000001FF" w:csb1="00000000"/>
    <w:embedRegular r:id="rId4" w:fontKey="{1E2292CE-F1E8-F142-8A1F-B0F8BC3B406B}"/>
  </w:font>
  <w:font w:name="Calibri">
    <w:panose1 w:val="020F0502020204030204"/>
    <w:charset w:val="00"/>
    <w:family w:val="swiss"/>
    <w:pitch w:val="variable"/>
    <w:sig w:usb0="E4002EFF" w:usb1="C200247B" w:usb2="00000009" w:usb3="00000000" w:csb0="000001FF" w:csb1="00000000"/>
    <w:embedRegular r:id="rId5" w:fontKey="{BCDECA9E-C1C6-BA48-81D7-839B6594CF64}"/>
  </w:font>
  <w:font w:name="Cambria">
    <w:panose1 w:val="02040503050406030204"/>
    <w:charset w:val="00"/>
    <w:family w:val="roman"/>
    <w:pitch w:val="variable"/>
    <w:sig w:usb0="E00006FF" w:usb1="420024FF" w:usb2="02000000" w:usb3="00000000" w:csb0="0000019F" w:csb1="00000000"/>
    <w:embedRegular r:id="rId6" w:fontKey="{EA23AC58-3E09-5D47-8EB9-443B61E57A8B}"/>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677"/>
    <w:rsid w:val="00306677"/>
    <w:rsid w:val="00C13FBE"/>
    <w:rsid w:val="00DA108D"/>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3A0A5CE"/>
  <w15:docId w15:val="{46159F3A-720C-B147-9570-6B57378B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C13FBE"/>
    <w:pPr>
      <w:spacing w:before="100" w:beforeAutospacing="1" w:after="100" w:afterAutospacing="1" w:line="240" w:lineRule="auto"/>
    </w:pPr>
    <w:rPr>
      <w:rFonts w:ascii="Times New Roman" w:eastAsia="Times New Roman" w:hAnsi="Times New Roman" w:cs="Times New Roman"/>
      <w:sz w:val="24"/>
      <w:szCs w:val="24"/>
      <w:lang w:val="en-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1002</Characters>
  <Application>Microsoft Office Word</Application>
  <DocSecurity>0</DocSecurity>
  <Lines>30</Lines>
  <Paragraphs>18</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Riccardo Mestrone</cp:lastModifiedBy>
  <cp:revision>2</cp:revision>
  <dcterms:created xsi:type="dcterms:W3CDTF">2026-09-17T09:09:00Z</dcterms:created>
  <dcterms:modified xsi:type="dcterms:W3CDTF">2026-09-17T09:09:00Z</dcterms:modified>
</cp:coreProperties>
</file>