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Investor Accreditation Questionnaire - Sample</w:t>
      </w:r>
    </w:p>
    <w:p>
      <w:r>
        <w:t xml:space="preserve">SAMPLE / ILLUSTRATIVE DOCUMENT - fictional entity and figures. Not an offer to sell securities and not legal advice.</w:t>
      </w:r>
    </w:p>
    <w:p>
      <w:r>
        <w:t xml:space="preserve">[ ] Net worth over $1,000,000 excluding primary residence</w:t>
      </w:r>
    </w:p>
    <w:p>
      <w:r>
        <w:t xml:space="preserve">[ ] Income over $200,000 ($300,000 joint) in each of the last two years</w:t>
      </w:r>
    </w:p>
    <w:p>
      <w:r>
        <w:t xml:space="preserve">[ ] Holder of a Series 7, 65 or 82 license in good standing</w:t>
      </w:r>
    </w:p>
    <w:p>
      <w:r>
        <w:t xml:space="preserve">[ ] Entity with over $5,000,000 in assets</w:t>
      </w:r>
    </w:p>
    <w:p>
      <w:r>
        <w:t xml:space="preserve">[ ] Third-party verification letter attached</w:t>
      </w:r>
    </w:p>
  </w:body>
</w:document>
</file>