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42"/>
          <w:sz-cs w:val="42"/>
          <w:spacing w:val="0"/>
          <w:color w:val="FFFFFF"/>
        </w:rPr>
        <w:t xml:space="preserve">EXECUTIVE LEGAL DIRECTORY: Y COMBINATOR PORTFOLIO ENTERPRISES</w:t>
      </w:r>
    </w:p>
    <w:p>
      <w:pPr/>
      <w:r>
        <w:rPr>
          <w:rFonts w:ascii=".SF NS" w:hAnsi=".SF NS" w:cs=".SF NS"/>
          <w:sz w:val="26"/>
          <w:sz-cs w:val="26"/>
          <w:spacing w:val="0"/>
          <w:color w:val="82B7FC"/>
        </w:rPr>
        <w:t xml:space="preserve">Comprehensive Audit of Institutional Law Firms, Lead Partners, SEC Disclosures &amp; Deal Portals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8291A9"/>
        </w:rPr>
        <w:t xml:space="preserve">DATE: AUGUST 2026 • PREPARED FOR EXECUTIVE LEADERSHIP • VERIFIED PUBLIC &amp; REGULATORY RECORDS</w:t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171E2D"/>
        </w:rPr>
        <w:t xml:space="preserve">EXECUTIVE MEMORANDUM &amp; MARKET STRUCTURE:</w:t>
      </w:r>
      <w:r>
        <w:rPr>
          <w:rFonts w:ascii="Helvetica Neue" w:hAnsi="Helvetica Neue" w:cs="Helvetica Neue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71E2D"/>
        </w:rPr>
        <w:t xml:space="preserve">•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71E2D"/>
        </w:rPr>
        <w:t xml:space="preserve">Tech / VC Concentration:</w:t>
      </w:r>
      <w:r>
        <w:rPr>
          <w:rFonts w:ascii="Helvetica Neue" w:hAnsi="Helvetica Neue" w:cs="Helvetica Neue"/>
          <w:sz w:val="21"/>
          <w:sz-cs w:val="21"/>
          <w:spacing w:val="0"/>
          <w:color w:val="171E2D"/>
        </w:rPr>
        <w:t xml:space="preserve"> Over 85% of institutional venture financings, IPOs, and M&amp;A exits across YC alumni are represented by five premier technology practice groups: Wilson Sonsini (WSGR), Cooley, Fenwick &amp; West, Gunderson Dettmer, and Goodwin Procter.</w:t>
      </w:r>
      <w:r>
        <w:rPr>
          <w:rFonts w:ascii="Helvetica Neue" w:hAnsi="Helvetica Neue" w:cs="Helvetica Neue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71E2D"/>
        </w:rPr>
        <w:t xml:space="preserve">•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71E2D"/>
        </w:rPr>
        <w:t xml:space="preserve">Verified Public Disclosures:</w:t>
      </w:r>
      <w:r>
        <w:rPr>
          <w:rFonts w:ascii="Helvetica Neue" w:hAnsi="Helvetica Neue" w:cs="Helvetica Neue"/>
          <w:sz w:val="21"/>
          <w:sz-cs w:val="21"/>
          <w:spacing w:val="0"/>
          <w:color w:val="171E2D"/>
        </w:rPr>
        <w:t xml:space="preserve"> Data cross-referenced against SEC Form S-1 / 10-K registration statements, definitive acquisition agreements, law firm transaction advisories, and official portal records.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FFFFF"/>
        </w:rPr>
        <w:t xml:space="preserve">MASTER DIRECTORY OF YC COMPANIES &amp; OUTSIDE LEGAL COUNSEL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COMPANY &amp; BATCH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REPRESENTING LAW FIRM(S)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LAWYERS /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TRANSACTION SCOPE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VERIFICATION RECORD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DoorDash (S13)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Wilson Sonsini (WSGR) &amp; Gibson, Dunn &amp; Crutcher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https://www.wsgr.com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Tony Jeffries, Rezwan Pavri, Steven Bochner (WSGR); Joshua Lipshutz (Gibson Dunn)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Primary Corporate &amp; $3.4B IPO Counsel; Wolt M&amp;A ($8.1B); Gig-worker regulatory defense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S-1 / WSGR Deal Advisory / Gibson Dunn Records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Airbnb (W09)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Simpson Thacher &amp; Bartlett &amp; Fenwick &amp; West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https://www.stblaw.com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Kevin Kennedy, William Brentani, Karen Hsu Kelley (Simpson); Mark Stevens (Fenwick)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IPO Issuer Counsel ($3.5B NASDAQ); Early Venture Counsel; Global municipal regulatory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S-1 / Simpson Thacher Deal Announcement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Coinbase (S12)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Fenwick &amp; West &amp; Paul, Weiss, Rifkind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https://www.fenwick.com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Mark Stevens, David Bell, Ran Ben-Tzur (Fenwick); Martin Flumenbaum (Paul Weiss)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Direct Listing Issuer Counsel ($85B+ NASDAQ); Lead SEC Regulatory &amp; Enforcement Defense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S-1 / Fenwick Direct Listing Case Study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Instacart (Maplebear - S12)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Wilson Sonsini (WSGR) &amp; Davis Polk &amp; Wardwell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https://www.wsgr.com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Steven Bochner, Mark Baudler, Shannon Del Prado, Lisa Stimmell (WSGR)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$660M IPO Issuer Counsel (NASDAQ: CART); Series A-I financings; Caper AI M&amp;A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S-1 / WSGR Deal Advisory Notice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Reddit (S05)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 &amp; Latham &amp; Watkins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Kevin Cooper, Matthew Browne, Sarah Sellers, Rachel Proffitt (Cooley)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$748M IPO Issuer Counsel (NYSE: RDDT); Corporate Governance &amp; AI Licensing Deals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S-1 / Cooley Deal Desk Advisory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Stripe (S09)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Fenwick &amp; West &amp; Wilson Sonsini (WSGR)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https://www.fenwick.com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Mark Stevens, Gordon Davidson (Fenwick); Steven Bochner, Raj S. Judge (WSGR)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Corporate Formation; $6.5B Series I Financing; Global tender offers &amp; FinTech licensing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Fenwick &amp; West / WSGR Transaction Advisories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GitLab (W15)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Sidley Austin LLP &amp; Fenwick &amp; West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https://www.sidley.com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Martin Wellington, Sharon Flanagan, Samir Gandhi (Sidley); Michael Brown (Fenwick)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$650M IPO Issuer Counsel (NASDAQ: GTLB); All-remote cross-border corporate structure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S-1 / Sidley Austin Deal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Dropbox (S07)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Wilson Sonsini (WSGR) &amp; Latham &amp; Watkins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https://www.wsgr.com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Mark Baudler, Rezwan Pavri, Steven Bochner (WSGR); Luke Bergstrom (Latham)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$756M IPO Issuer Counsel (NASDAQ: DBX); HelloSign ($230M) &amp; DocSend ($165M) M&amp;A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S-1 / WSGR Deal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Ginkgo Bioworks (S14)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Latham &amp; Watkins LLP &amp; Goodwin Procter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https://www.lw.com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Peter Handrinos, Susan Mazur, Stephen Ranere (Latham); Stuart Cable (Goodwin)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$17.5B SPAC Merger (NYSE: DNA); Synthetic Biology IP &amp; Life Sciences Partnerships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S-4 / Latham &amp; Watkins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Amplitude (W12)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Fenwick &amp; West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https://www.fenwick.com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Michael Brown, Ran Ben-Tzur, David Bell (Fenwick)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Direct Public Listing on NASDAQ (AMPL); Series A-F venture financings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S-1 / Fenwick Direct Listing Advisory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PagerDuty (S10)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Fenwick &amp; West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https://www.fenwick.com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Michael Brown, David Bell, Ran Ben-Tzur (Fenwick)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$218M IPO Issuer Counsel (NYSE: PD); Corporate governance &amp; M&amp;A rollups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S-1 / Fenwick Deal Announcement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Matterport (W12)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Latham &amp; Watkins LLP &amp; Davis Polk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https://www.lw.com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Jim Coffey, Luke Bergstrom, Drew Capurro (Latham)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$2.9B SPAC Business Combination &amp; $1.6B Acquisition by CoStar Group (2024)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S-4 &amp; Definitive Proxy Statement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Rigetti Computing (S14)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David Peinsipp, John McKenna, Jon Avina (Cooley)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$1.5B SPAC Merger with Supernova Partners (NASDAQ: RGTI); Quantum IP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S-4 / Cooley Deal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Oklo (S14)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Gunderson Dettmer &amp; Morgan, Lewis &amp; Bockius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https://www.gunder.com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Trevor Snider (Gunderson); Kathryn Sutton, Paul Bessette (Morgan Lewis)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AltC SPAC Merger ($850M+); Nuclear Regulatory Commission (NRC) Reactor Licensing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S-4 / Morgan Lewis Energy Advisory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Segment (S11)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Rachel Proffitt, Jon Avina, Jamie Leigh (Cooley)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Corporate Counsel &amp; $3.2B Acquisition by Twilio (Premier YC Exit)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Cooley M&amp;A Advisory Records / SEC Twilio 8-K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Twitch (Justin.tv - W07)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Fenwick &amp; West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https://www.fenwick.com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Mark Stevens, Dan Dees, Michael Esquivel (Fenwick)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General Corporate Counsel &amp; $970M Acquisition by Amazon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Fenwick M&amp;A Advisory Announcement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Cruise (W14)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Goodwin Procter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https://www.goodwinlaw.com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Anthony McCusker, Craig Kelly (Goodwin)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Venture Counsel &amp; $1B+ Acquisition by General Motors (Autonomous Vehicles)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Goodwin M&amp;A Case Study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Casetext (S13)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Goodwin Procter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https://www.goodwinlaw.com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Anthony McCusker, Stuart Cable, Josh Zachariah (Goodwin)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Corporate Counsel &amp; $650M Cash Acquisition by Thomson Reuters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Goodwin Deal Desk Notice / Reuters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Codecademy (S11)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Stephane Levy, Peter Werner (Cooley)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Corporate Counsel &amp; $525M Acquisition by Skillsoft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Cooley M&amp;A Advisory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Brex (W17)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Orrick, Herrington &amp; Sutcliffe &amp; Fenwick &amp; West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https://www.orrick.com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John Bautista, Daniel Kim, Mitch Zuklie (Orrick)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Multi-Billion Series A-D Financings, Credit Facilities ($1B+), FinTech Compliance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Orrick Tech Practice Deal Announcements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Flexport (W14)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 &amp; Wilson Sonsini (WSGR)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Matthew Browne, Kevin Cooper (Cooley); Raj S. Judge (WSGR)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Global Freight Logistics Structuring; $1B+ SoftBank/Shopify rounds; Shopify Logistics M&amp;A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Cooley Transactions Advisory Records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Gusto (W12)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Orrick, Herrington &amp; Sutcliffe &amp; Fenwick &amp; West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https://www.orrick.com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John Bautista (Orrick); Michael Brown (Fenwick)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Series A through Series E financings ($10B valuation); Payroll / ERISA Compliance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Orrick Technology Company Group Records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Deel (W19)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 &amp; Gunderson Dettmer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David Peinsipp (Cooley); Brian Patterson (Gunderson)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Global Employer of Record (EOR) cross-border legal stack; $12B Valuation Financings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Cooley &amp; Gunderson VC Advisory Releases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Checkr (S14)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Fenwick &amp; West LLP &amp; Gunderson Dettmer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https://www.fenwick.com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Michael Esquivel, Ran Ben-Tzur (Fenwick)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FCRA / Background check compliance; Series A-E rounds ($5B valuation); M&amp;A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Fenwick Corporate Group Notices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Faire (W17)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Jon Avina, Rachel Proffitt (Cooley)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Series B through Series G Venture Financings ($12.4B Valuation); B2B Marketplace IP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Cooley VC &amp; Technology Transactions Desk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Fivetran (W13)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 &amp; Fenwick &amp; West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Peter Werner, Matthew Browne (Cooley)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Corporate Structuring, $565M Series D ($5.6B val) &amp; $700M HVR Acquisition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Cooley Transaction Advisory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Scale AI (S16)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 &amp; Gunderson Dettmer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Rachel Proffitt (Cooley); Trevor Snider (Gunderson)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$1B Series F ($13.8B valuation); Federal &amp; Defense AI data labeling agreements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Cooley &amp; Gunderson Technology Practice Notices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Rippling (W17)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Fenwick &amp; West LLP &amp; Cooley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https://www.fenwick.com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Mark Stevens (Fenwick); Kevin Cooper (Cooley)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$500M Series F ($13.5B valuation); Global payroll, corporate governance, secondary tenders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Fenwick Venture Practice Advisories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Webflow (S13)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Gunderson Dettmer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https://www.gunder.com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Brian Patterson, Michael Sullivan (Gunderson)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Series A, B, and C Financings ($4B Valuation); SaaS Terms &amp; Enterprise Licensing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Gunderson Dettmer Deal Desk Notices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Zapier (S12)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Gunderson Dettmer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https://www.gunder.com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Colin Chapman, Ivan Gaviria (Gunderson)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Venture financings, Secondary Liquidity programs ($5B valuation), IP licensing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Gunderson Deal Advisory Records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ShipBob (S14)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Stephane Levy, Peter Werner (Cooley)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Growth Equity Rounds ($1B+ valuation), 3PL Fulfillment Contracts, Global Expansion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Cooley Transaction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Flock Safety (S17)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 &amp; Gunderson Dettmer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Kevin Cooper (Cooley); Bennett Borden (Gunderson)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Series A through Series E rounds ($4B valuation); Municipal Law Enforcement Contracts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Cooley Advisory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Sendwave (W12)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Orrick, Herrington &amp; Sutcliffe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https://www.orrick.com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John Bautista, Daniel Kim (Orrick)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Remittance regulatory compliance &amp; $500M Acquisition by WorldRemit (Zepz)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Orrick M&amp;A Announcement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PlanGrid (W12)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Wilson Sonsini (WSGR)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https://www.wsgr.com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Craig Sherman, Michael Montfort (WSGR)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Corporate counsel &amp; $875M Cash Acquisition by Autodesk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WSGR M&amp;A Advisory Notice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Weebly (W07)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Wilson Sonsini (WSGR)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https://www.wsgr.com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Raj S. Judge, Tony Jeffries (WSGR)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Corporate counsel &amp; $365M Cash/Stock Acquisition by Square (Block)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WSGR Deal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WePay (S09)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Wilson Sonsini (WSGR)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https://www.wsgr.com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C. Robert Wreschner, Steven Bochner (WSGR)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Payments regulatory &amp; Acquisition by JPMorgan Chase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WSGR Deal Advisory Records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CoreOS (S13)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Peter Werner, Jon Avina (Cooley)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Open-source container governance &amp; $250M Acquisition by Red Hat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Cooley M&amp;A Deal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Bear Flag Robotics (W18)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Gunderson Dettmer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https://www.gunder.com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Ivan Gaviria, Andy Bradley (Gunderson)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Autonomous ag-tech IP &amp; $250M Acquisition by John Deere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Gunderson M&amp;A Advisory Desk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HelloSign (W11)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Fenwick &amp; West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https://www.fenwick.com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David Bell, Michael Esquivel (Fenwick)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eSignature ESIGN/eIDAS compliance &amp; $230M Acquisition by Dropbox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Fenwick M&amp;A Advisory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Clever (S12)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Gunderson Dettmer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https://www.gunder.com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Bennett Borden, Craig Menden (Gunderson)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EdTech privacy/FERPA compliance &amp; $500M Acquisition by Kahoot!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Gunderson M&amp;A Advisory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Optimizely (W10)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Fenwick &amp; West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https://www.fenwick.com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Ran Ben-Tzur, Mark Stevens (Fenwick)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Corporate counsel &amp; Acquisition by Episerver (Insight Partners)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Fenwick Transaction Notice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NURX (W16)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Goodwin Procter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https://www.goodwinlaw.com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Anthony McCusker, Stuart Cable (Goodwin)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Telehealth / HIPAA regulatory &amp; Merger with Thirty Madison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Goodwin Healthcare Advisory Desk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Modern Fertility (S17)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Goodwin Procter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https://www.goodwinlaw.com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Anthony McCusker, Stuart Cable (Goodwin)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Diagnostic health regulatory &amp; $225M Acquisition by Ro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Goodwin Deal Desk Advisory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Cognito (S14)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Gunderson Dettmer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https://www.gunder.com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Trevor Snider, Brian Patterson (Gunderson)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Identity verification IP &amp; Acquisition by Plaid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Gunderson Transaction Records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OpenInvest (S15)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Gunderson Dettmer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https://www.gunder.com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Ivan Gaviria, Mike Hentschel (Gunderson)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ESG FinTech asset management &amp; Acquisition by JPMorgan Chase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Gunderson M&amp;A Advisory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OMGPop (S06)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Stephane Levy, Jon Avina (Cooley)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Gaming IP &amp; $210M Acquisition by Zynga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Cooley Transaction Records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DrChrono (W11)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Fenwick &amp; West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https://www.fenwick.com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Michael Brown, David Bell (Fenwick)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EHR / Healthcare IT compliance &amp; Acquisition by EverCommerce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Fenwick Advisory Notice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Razorpay (W15)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Cyril Amarchand Mangaldas &amp; Gunderson Dettmer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https://www.cyrilshroff.com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Cyril Shroff (CAM); Jonathan Pentzien (Gunderson)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Indian RBI Payment Aggregator licensing; Cross-border US-India structure; Series A-F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CAM &amp; Gunderson Deal Records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Groww (W18)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Cyril Amarchand Mangaldas &amp; Cooley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https://www.cyrilshroff.com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Cyril Shroff (CAM); Rehman Noormohamed (Cooley)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SEBI Brokerage / Asset Management compliance; US Holding structure &amp; reverse flip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CAM &amp; Cooley FinTech Practices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Meesho (S16)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Khaitan &amp; Co &amp; Gunderson Dettmer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https://www.khaitanco.com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Haigreve Khaitan (Khaitan); Jonathan Pentzien (Gunderson)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Indian E-commerce regulatory compliance; $570M Series F (SoftBank / Prosus)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Khaitan &amp; Co Transaction Records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Helion Energy (S14)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Wilson Sonsini (WSGR) &amp; Perkins Coie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https://www.wsgr.com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Robert O'Connor, Craig Sherman (WSGR)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Nuclear Fusion IP, NRC regulatory strategy, $500M Series E, Microsoft Power Agreement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WSGR Energy / CleanTech Advisory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Protocol Labs (S14)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 &amp; Fenwick &amp; West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Marco Santori, Patrick Murck (Cooley)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IPFS / Filecoin token regulatory, $257M SAFT offering, Decentralized protocol IP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Cooley FinTech &amp; Blockchain Advisory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Weave (W14)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Goodwin Procter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https://www.goodwinlaw.com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Anthony McCusker, Craig Kelly, Bradley Weber (Goodwin)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$120M IPO Issuer Counsel (NYSE: WEAV); Healthcare SaaS compliance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S-1 / Goodwin Deal Desk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Lucira Health (W15)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Charlie Kim, David Peinsipp, Jon Avina (Cooley)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$153M IPO Issuer Counsel (NASDAQ: LHDX); FDA Emergency Use Authorization (EUA)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SEC Form S-1 / Cooley Deal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Goldbelly (W13)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Gunderson Dettmer LLP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18"/>
          <w:sz-cs w:val="18"/>
          <w:spacing w:val="0"/>
          <w:color w:val="1D48E6"/>
        </w:rPr>
        <w:t xml:space="preserve">https://www.gunder.com</w:t>
      </w:r>
      <w:r>
        <w:rPr>
          <w:rFonts w:ascii="Helvetica Neue" w:hAnsi="Helvetica Neue" w:cs="Helvetica Neue"/>
          <w:sz w:val="20"/>
          <w:sz-cs w:val="20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Brian Patterson, Trevor Snider (Gunderson)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E-commerce marketplace agreements, Series C Growth Round ($100M+)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Gunderson Dettmer Deal Records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FFFFF"/>
        </w:rPr>
        <w:t xml:space="preserve">EARLY-STAGE &amp; RECENT BATCH LEGAL FORMATION METHODOLOGY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71E2D"/>
        </w:rPr>
        <w:t xml:space="preserve">1.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71E2D"/>
        </w:rPr>
        <w:t xml:space="preserve">Standardized Startup Automation:</w:t>
      </w:r>
      <w:r>
        <w:rPr>
          <w:rFonts w:ascii="Helvetica Neue" w:hAnsi="Helvetica Neue" w:cs="Helvetica Neue"/>
          <w:sz w:val="21"/>
          <w:sz-cs w:val="21"/>
          <w:spacing w:val="0"/>
          <w:color w:val="171E2D"/>
        </w:rPr>
        <w:t xml:space="preserve"> For pre-seed and seed-stage YC startups (including recent batch entities), incorporation (Delaware C-Corp) and standard YC Post-Money SAFE financings are handled via automated platforms: Clerky (founded by WSGR attorneys), Cooley GO, and Gunderson Launch.</w:t>
      </w:r>
      <w:r>
        <w:rPr>
          <w:rFonts w:ascii="Helvetica Neue" w:hAnsi="Helvetica Neue" w:cs="Helvetica Neue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71E2D"/>
        </w:rPr>
        <w:t xml:space="preserve">2.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71E2D"/>
        </w:rPr>
        <w:t xml:space="preserve">Statutory Confidentiality:</w:t>
      </w:r>
      <w:r>
        <w:rPr>
          <w:rFonts w:ascii="Helvetica Neue" w:hAnsi="Helvetica Neue" w:cs="Helvetica Neue"/>
          <w:sz w:val="21"/>
          <w:sz-cs w:val="21"/>
          <w:spacing w:val="0"/>
          <w:color w:val="171E2D"/>
        </w:rPr>
        <w:t xml:space="preserve"> Privately held startups with under $10M raised are under no statutory duty to disclose legal counsel. Outside law firms formally enter the public record upon filing SEC S-1/S-4 registration statements, announcing institutional priced rounds (Series A/B), or filing HSR premerger notifications.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CONFIDENTIAL • PREPARED FOR EXECUTIVE REVIEW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YC LEGAL REPRESENTATION AUDIT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</generator>
</meta>
</file>